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rPr>
          <w:rFonts w:hint="eastAsia"/>
        </w:rPr>
        <w:t>附件1</w:t>
      </w:r>
    </w:p>
    <w:p>
      <w:pPr>
        <w:spacing w:before="144" w:beforeLines="25" w:after="144" w:afterLines="25" w:line="500" w:lineRule="exact"/>
        <w:ind w:firstLine="0" w:firstLineChars="0"/>
        <w:jc w:val="center"/>
        <w:rPr>
          <w:rFonts w:eastAsia="方正小标宋简体" w:cs="Calibri"/>
          <w:bCs/>
          <w:kern w:val="44"/>
          <w:sz w:val="36"/>
          <w:szCs w:val="36"/>
        </w:rPr>
      </w:pPr>
      <w:r>
        <w:rPr>
          <w:rFonts w:hint="eastAsia" w:ascii="方正小标宋简体" w:eastAsia="方正小标宋简体" w:cs="Calibri"/>
          <w:bCs/>
          <w:kern w:val="44"/>
          <w:sz w:val="36"/>
          <w:szCs w:val="36"/>
        </w:rPr>
        <w:t>湖南省农业行政执法教员名单（第一批）</w:t>
      </w:r>
    </w:p>
    <w:tbl>
      <w:tblPr>
        <w:tblStyle w:val="5"/>
        <w:tblW w:w="13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344"/>
        <w:gridCol w:w="4394"/>
        <w:gridCol w:w="538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序号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姓名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单位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授课领域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黄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蕊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长沙市农业综合行政执法局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农业行政处罚程序规定及文书制作规范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向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婧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湘西州农业综合行政执法局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农业行政处罚程序规定及文书制作规范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黄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勇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常德市农业综合行政执法支队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农业行政处罚程序规定及文书制作规范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曹全国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株洲市人大常委会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农业行政执法常见或疑难法律问题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缪</w:t>
            </w:r>
            <w:r>
              <w:rPr>
                <w:rFonts w:hint="eastAsia" w:cs="Calibri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仿宋_GB2312" w:cs="Calibri"/>
                <w:sz w:val="24"/>
              </w:rPr>
              <w:t>琛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长沙市农业综合行政执法局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农业行政执法常见或疑难法律问题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吴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微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岳阳市</w:t>
            </w:r>
            <w:r>
              <w:rPr>
                <w:rFonts w:ascii="仿宋_GB2312"/>
                <w:sz w:val="24"/>
              </w:rPr>
              <w:t>君山区农业农村局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农业行政执法常见或疑难法律问题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廖宏伟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衡阳市农业综合行政执法支队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种子</w:t>
            </w:r>
            <w:r>
              <w:rPr>
                <w:rFonts w:ascii="仿宋_GB2312"/>
                <w:sz w:val="24"/>
              </w:rPr>
              <w:t>执法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赵益友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绥宁县农业综合行政执法大队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种子执法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刘春晖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衡阳市农业综合行政执法支队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饲料执法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周小莓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怀化市农业综合行政执法支队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农药执法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蹇斯炎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常德市农业综合行政执法支队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农药</w:t>
            </w:r>
            <w:r>
              <w:rPr>
                <w:rFonts w:ascii="仿宋_GB2312"/>
                <w:sz w:val="24"/>
              </w:rPr>
              <w:t>执法</w:t>
            </w:r>
            <w:r>
              <w:rPr>
                <w:rFonts w:hint="eastAsia" w:ascii="仿宋_GB2312" w:cs="Calibri"/>
                <w:sz w:val="24"/>
              </w:rPr>
              <w:t>、农产品质量安全</w:t>
            </w:r>
            <w:r>
              <w:rPr>
                <w:rFonts w:ascii="仿宋_GB2312"/>
                <w:sz w:val="24"/>
              </w:rPr>
              <w:t>执法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李燕清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衡阳市农业综合行政执法支队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农产品质量安全执法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陈</w:t>
            </w:r>
            <w:r>
              <w:rPr>
                <w:rFonts w:hint="eastAsia" w:cs="Calibri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仿宋_GB2312" w:cs="Calibri"/>
                <w:sz w:val="24"/>
              </w:rPr>
              <w:t>克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汨罗市农业农村局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农产品质量安全执法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朱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振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长沙市农业综合行政执法局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生猪屠宰执法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吴晓靖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常宁市农业综合行政执法大队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生猪屠宰执法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胡鹏辉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长沙市农业综合行政执法局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动物卫生监督执法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毛瑞国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中方县农业农村局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渔政执法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易　盼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湖南省农业农村厅法规处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农业行政执法（行政许可及政务服务）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教员</w:t>
            </w:r>
          </w:p>
        </w:tc>
      </w:tr>
    </w:tbl>
    <w:p>
      <w:pPr>
        <w:pStyle w:val="2"/>
        <w:ind w:firstLine="0" w:firstLineChars="0"/>
        <w:rPr>
          <w:rFonts w:eastAsia="方正小标宋简体"/>
          <w:kern w:val="44"/>
          <w:sz w:val="44"/>
          <w:szCs w:val="44"/>
        </w:rPr>
      </w:pPr>
      <w:r>
        <w:rPr>
          <w:rFonts w:hint="eastAsia" w:eastAsia="方正小标宋简体" w:cs="Calibri"/>
          <w:kern w:val="44"/>
          <w:sz w:val="44"/>
          <w:szCs w:val="44"/>
        </w:rPr>
        <w:br w:type="page"/>
      </w:r>
      <w:r>
        <w:rPr>
          <w:rFonts w:hint="eastAsia" w:ascii="仿宋_GB2312"/>
        </w:rPr>
        <w:t>附件</w:t>
      </w:r>
      <w:r>
        <w:rPr>
          <w:rFonts w:hint="eastAsia"/>
        </w:rPr>
        <w:t>2</w:t>
      </w:r>
    </w:p>
    <w:p>
      <w:pPr>
        <w:spacing w:before="144" w:beforeLines="25" w:after="144" w:afterLines="25" w:line="500" w:lineRule="exact"/>
        <w:ind w:firstLine="0" w:firstLineChars="0"/>
        <w:jc w:val="center"/>
        <w:rPr>
          <w:rFonts w:ascii="方正小标宋简体" w:eastAsia="方正小标宋简体" w:cs="Calibri"/>
          <w:bCs/>
          <w:kern w:val="44"/>
          <w:sz w:val="36"/>
          <w:szCs w:val="36"/>
        </w:rPr>
      </w:pPr>
      <w:r>
        <w:rPr>
          <w:rFonts w:hint="eastAsia" w:ascii="方正小标宋简体" w:eastAsia="方正小标宋简体" w:cs="Calibri"/>
          <w:bCs/>
          <w:kern w:val="44"/>
          <w:sz w:val="36"/>
          <w:szCs w:val="36"/>
        </w:rPr>
        <w:t>湖南省农业行政执法后备教员名单</w:t>
      </w:r>
      <w:r>
        <w:rPr>
          <w:rFonts w:ascii="方正小标宋简体" w:eastAsia="方正小标宋简体" w:cs="Calibri"/>
          <w:bCs/>
          <w:kern w:val="44"/>
          <w:sz w:val="36"/>
          <w:szCs w:val="36"/>
        </w:rPr>
        <w:t xml:space="preserve"> </w:t>
      </w:r>
    </w:p>
    <w:tbl>
      <w:tblPr>
        <w:tblStyle w:val="5"/>
        <w:tblW w:w="13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29"/>
        <w:gridCol w:w="4395"/>
        <w:gridCol w:w="5417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序号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姓名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单位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授课领域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谢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明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娄底市农业综合行政执法支队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农业行政处罚程序规定及文书制作规范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刘宏伟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衡阳县农业综合行政执法大队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农业行政执法常见或疑难法律问题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曹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哲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湖南金州（岳阳）律师事务所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农业行政执法常见或疑难法律问题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刘旭东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郴州市农业综合行政执法支队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种子</w:t>
            </w:r>
            <w:r>
              <w:rPr>
                <w:rFonts w:hint="eastAsia" w:ascii="仿宋_GB2312" w:cs="Calibri"/>
                <w:sz w:val="24"/>
              </w:rPr>
              <w:t>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陶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坚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衡阳市农业综合行政执法支队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农药</w:t>
            </w:r>
            <w:r>
              <w:rPr>
                <w:rFonts w:hint="eastAsia" w:ascii="仿宋_GB2312" w:cs="Calibri"/>
                <w:sz w:val="24"/>
              </w:rPr>
              <w:t>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臧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亮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益阳市农业综合行政执法支队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农药</w:t>
            </w:r>
            <w:r>
              <w:rPr>
                <w:rFonts w:hint="eastAsia" w:ascii="仿宋_GB2312" w:cs="Calibri"/>
                <w:sz w:val="24"/>
              </w:rPr>
              <w:t>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罗征兵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隆回县农业综合行政执法大队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农</w:t>
            </w:r>
            <w:r>
              <w:rPr>
                <w:rFonts w:hint="eastAsia" w:ascii="仿宋_GB2312" w:cs="Calibri"/>
                <w:sz w:val="24"/>
              </w:rPr>
              <w:t>药执法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朱德平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益阳市赫山区农业综合行政执法大队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兽药</w:t>
            </w:r>
            <w:r>
              <w:rPr>
                <w:rFonts w:hint="eastAsia" w:ascii="仿宋_GB2312" w:cs="Calibri"/>
                <w:sz w:val="24"/>
              </w:rPr>
              <w:t>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李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科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怀化市农业综合行政执法支队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兽药</w:t>
            </w:r>
            <w:r>
              <w:rPr>
                <w:rFonts w:hint="eastAsia" w:ascii="仿宋_GB2312" w:cs="Calibri"/>
                <w:sz w:val="24"/>
              </w:rPr>
              <w:t>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崔晓玉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长沙市农业综合行政执法局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肥料</w:t>
            </w:r>
            <w:r>
              <w:rPr>
                <w:rFonts w:hint="eastAsia" w:ascii="仿宋_GB2312" w:cs="Calibri"/>
                <w:sz w:val="24"/>
              </w:rPr>
              <w:t>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陈建芝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衡阳市农业综合行政执法支队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植物检疫执法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龚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磊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长沙市农业综合行政执法局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植物检疫执法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黄守国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临武县农业农村局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动物卫生监督执法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吴运钊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长沙市农业综合行政执法局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生猪屠宰执法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谭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瑛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湘潭市农业综合行政执法支队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渔政执法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雷永华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永州市农业综合行政执法支队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渔政执法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袁希平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湖南省水产科学研究所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渔政执法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潘昌文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岳阳市农业综合行政执法支队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农业机械执法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张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英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桃源县农业综合行政执法局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农业机械执法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肖调乐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邵阳县农业综合行政执法大队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宅</w:t>
            </w:r>
            <w:r>
              <w:rPr>
                <w:rFonts w:ascii="仿宋_GB2312" w:cs="Calibri"/>
                <w:sz w:val="24"/>
              </w:rPr>
              <w:t>基地执法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谭金元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衡东县农业综合行政执法大队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宅基地执法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龙安江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古丈县农业综合行政执法大队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宅基地执法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谭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丽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/>
                <w:sz w:val="24"/>
              </w:rPr>
              <w:t>益阳市赫山区农业农村局</w:t>
            </w:r>
          </w:p>
        </w:tc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农业工程</w:t>
            </w:r>
            <w:r>
              <w:rPr>
                <w:rFonts w:ascii="仿宋_GB2312"/>
                <w:sz w:val="24"/>
              </w:rPr>
              <w:t>招投标</w:t>
            </w:r>
            <w:r>
              <w:rPr>
                <w:rFonts w:hint="eastAsia" w:ascii="仿宋_GB2312" w:cs="Calibri"/>
                <w:sz w:val="24"/>
              </w:rPr>
              <w:t>执法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hint="eastAsia" w:ascii="仿宋_GB2312" w:cs="Calibri"/>
                <w:sz w:val="24"/>
              </w:rPr>
              <w:t>后备教员</w:t>
            </w:r>
          </w:p>
        </w:tc>
      </w:tr>
    </w:tbl>
    <w:p>
      <w:pPr>
        <w:ind w:firstLine="0" w:firstLineChars="0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531" w:right="1531" w:bottom="1531" w:left="1531" w:header="851" w:footer="1134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1A56AB-A890-4FD2-9848-02FF2375E8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235C9A6-2B29-43B3-9AF2-A7D76A440C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18F893-8D61-4636-AB37-84F46BE34CE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6B44C8B-285A-4DFD-9DD8-332134E6B19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3CCE6AA1"/>
    <w:rsid w:val="3CC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ascii="Times New Roman" w:hAnsi="Times New Roman" w:eastAsia="黑体"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2024-05-16T04:46:00Z</dcterms:created>
  <dc:creator>Rocy</dc:creator>
  <cp:lastModifiedBy>Rocy</cp:lastModifiedBy>
  <dcterms:modified xsi:type="dcterms:W3CDTF">2024-05-16T04:48:11Z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1E0D79DE2A44441993516AF046BD57C2_11</vt:lpwstr>
  </property>
</Properties>
</file>