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600" w:lineRule="exact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widowControl/>
        <w:numPr>
          <w:ilvl w:val="0"/>
          <w:numId w:val="0"/>
        </w:numPr>
        <w:spacing w:line="60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部门预算绩效管理制度建设清单</w:t>
      </w:r>
    </w:p>
    <w:tbl>
      <w:tblPr>
        <w:tblStyle w:val="4"/>
        <w:tblpPr w:leftFromText="180" w:rightFromText="180" w:vertAnchor="text" w:horzAnchor="page" w:tblpX="1844" w:tblpY="414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456"/>
        <w:gridCol w:w="5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5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制度名称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湖南省农业农业厅</w:t>
            </w:r>
          </w:p>
        </w:tc>
        <w:tc>
          <w:tcPr>
            <w:tcW w:w="5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《湖南省农业专项资金绩效管理办法》（湘农办发〔2022〕91号）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5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ZDEwNGMzMGQwZTc3ZDk0MmVkYTY1NzAxYjUxMGUifQ=="/>
  </w:docVars>
  <w:rsids>
    <w:rsidRoot w:val="00000000"/>
    <w:rsid w:val="08902B6F"/>
    <w:rsid w:val="20B82493"/>
    <w:rsid w:val="585030D6"/>
    <w:rsid w:val="6C4337AA"/>
    <w:rsid w:val="7F1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after="500" w:line="288" w:lineRule="auto"/>
      <w:jc w:val="left"/>
      <w:outlineLvl w:val="1"/>
    </w:pPr>
    <w:rPr>
      <w:rFonts w:ascii="微软雅黑" w:hAnsi="微软雅黑" w:eastAsia="微软雅黑"/>
      <w:b/>
      <w:sz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68</Characters>
  <Lines>0</Lines>
  <Paragraphs>0</Paragraphs>
  <TotalTime>4</TotalTime>
  <ScaleCrop>false</ScaleCrop>
  <LinksUpToDate>false</LinksUpToDate>
  <CharactersWithSpaces>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2024-05-23T06:00:00Z</dcterms:created>
  <dc:creator>62976</dc:creator>
  <cp:lastModifiedBy>天平正大聂志佳</cp:lastModifiedBy>
  <dcterms:modified xsi:type="dcterms:W3CDTF">2024-05-29T13:01:30Z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6AE7DDF07E9948DE9FB12FCA2ADF207F_12</vt:lpwstr>
  </property>
</Properties>
</file>