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1AA137">
      <w:pPr>
        <w:keepNext w:val="0"/>
        <w:keepLines w:val="0"/>
        <w:pageBreakBefore w:val="0"/>
        <w:kinsoku/>
        <w:wordWrap/>
        <w:overflowPunct/>
        <w:topLinePunct w:val="0"/>
        <w:autoSpaceDE/>
        <w:autoSpaceDN/>
        <w:bidi w:val="0"/>
        <w:spacing w:line="600" w:lineRule="exact"/>
        <w:ind w:firstLine="0" w:firstLineChars="0"/>
        <w:jc w:val="center"/>
        <w:rPr>
          <w:rFonts w:hint="eastAsia" w:eastAsia="方正小标宋_GBK"/>
          <w:sz w:val="48"/>
          <w:szCs w:val="48"/>
          <w:lang w:val="en-US" w:eastAsia="zh-CN"/>
        </w:rPr>
      </w:pPr>
    </w:p>
    <w:p w14:paraId="2562F0D4">
      <w:pPr>
        <w:pStyle w:val="2"/>
        <w:keepNext w:val="0"/>
        <w:keepLines w:val="0"/>
        <w:pageBreakBefore w:val="0"/>
        <w:kinsoku/>
        <w:wordWrap/>
        <w:overflowPunct/>
        <w:topLinePunct w:val="0"/>
        <w:autoSpaceDE/>
        <w:autoSpaceDN/>
        <w:bidi w:val="0"/>
        <w:spacing w:line="600" w:lineRule="exact"/>
        <w:rPr>
          <w:rFonts w:hint="eastAsia"/>
          <w:lang w:val="en-US" w:eastAsia="zh-CN"/>
        </w:rPr>
      </w:pPr>
    </w:p>
    <w:p w14:paraId="4A42EB1C">
      <w:pPr>
        <w:pStyle w:val="2"/>
        <w:keepNext w:val="0"/>
        <w:keepLines w:val="0"/>
        <w:pageBreakBefore w:val="0"/>
        <w:kinsoku/>
        <w:wordWrap/>
        <w:overflowPunct/>
        <w:topLinePunct w:val="0"/>
        <w:autoSpaceDE/>
        <w:autoSpaceDN/>
        <w:bidi w:val="0"/>
        <w:spacing w:line="600" w:lineRule="exact"/>
        <w:rPr>
          <w:rFonts w:hint="eastAsia"/>
          <w:lang w:val="en-US" w:eastAsia="zh-CN"/>
        </w:rPr>
      </w:pPr>
    </w:p>
    <w:p w14:paraId="48E51863">
      <w:pPr>
        <w:keepNext w:val="0"/>
        <w:keepLines w:val="0"/>
        <w:pageBreakBefore w:val="0"/>
        <w:kinsoku/>
        <w:wordWrap/>
        <w:overflowPunct/>
        <w:topLinePunct w:val="0"/>
        <w:autoSpaceDE/>
        <w:autoSpaceDN/>
        <w:bidi w:val="0"/>
        <w:spacing w:line="600" w:lineRule="exact"/>
        <w:ind w:firstLine="0" w:firstLineChars="0"/>
        <w:jc w:val="center"/>
        <w:rPr>
          <w:rFonts w:hint="eastAsia" w:eastAsia="方正小标宋_GBK"/>
          <w:sz w:val="48"/>
          <w:szCs w:val="48"/>
          <w:lang w:val="en-US" w:eastAsia="zh-CN"/>
        </w:rPr>
      </w:pPr>
    </w:p>
    <w:p w14:paraId="76474B79">
      <w:pPr>
        <w:keepNext w:val="0"/>
        <w:keepLines w:val="0"/>
        <w:pageBreakBefore w:val="0"/>
        <w:kinsoku/>
        <w:wordWrap/>
        <w:overflowPunct/>
        <w:topLinePunct w:val="0"/>
        <w:autoSpaceDE/>
        <w:autoSpaceDN/>
        <w:bidi w:val="0"/>
        <w:spacing w:line="600" w:lineRule="exact"/>
        <w:ind w:firstLine="0" w:firstLineChars="0"/>
        <w:jc w:val="center"/>
        <w:rPr>
          <w:rFonts w:eastAsia="方正小标宋_GBK"/>
          <w:color w:val="auto"/>
          <w:sz w:val="48"/>
          <w:szCs w:val="48"/>
        </w:rPr>
      </w:pPr>
      <w:r>
        <w:rPr>
          <w:rFonts w:hint="eastAsia" w:eastAsia="方正小标宋_GBK"/>
          <w:color w:val="auto"/>
          <w:sz w:val="48"/>
          <w:szCs w:val="48"/>
          <w:lang w:val="en-US" w:eastAsia="zh-CN"/>
        </w:rPr>
        <w:t>2024</w:t>
      </w:r>
      <w:r>
        <w:rPr>
          <w:rFonts w:eastAsia="方正小标宋_GBK"/>
          <w:color w:val="auto"/>
          <w:sz w:val="48"/>
          <w:szCs w:val="48"/>
        </w:rPr>
        <w:t>年</w:t>
      </w:r>
      <w:r>
        <w:rPr>
          <w:rFonts w:hint="eastAsia" w:eastAsia="方正小标宋_GBK"/>
          <w:color w:val="auto"/>
          <w:sz w:val="48"/>
          <w:szCs w:val="48"/>
          <w:lang w:eastAsia="zh-CN"/>
        </w:rPr>
        <w:t>度部门</w:t>
      </w:r>
      <w:r>
        <w:rPr>
          <w:rFonts w:eastAsia="方正小标宋_GBK"/>
          <w:color w:val="auto"/>
          <w:sz w:val="48"/>
          <w:szCs w:val="48"/>
        </w:rPr>
        <w:t>整体支出</w:t>
      </w:r>
    </w:p>
    <w:p w14:paraId="491C539C">
      <w:pPr>
        <w:keepNext w:val="0"/>
        <w:keepLines w:val="0"/>
        <w:pageBreakBefore w:val="0"/>
        <w:kinsoku/>
        <w:wordWrap/>
        <w:overflowPunct/>
        <w:topLinePunct w:val="0"/>
        <w:autoSpaceDE/>
        <w:autoSpaceDN/>
        <w:bidi w:val="0"/>
        <w:spacing w:line="600" w:lineRule="exact"/>
        <w:ind w:firstLine="0" w:firstLineChars="0"/>
        <w:jc w:val="center"/>
        <w:rPr>
          <w:rFonts w:eastAsia="方正小标宋_GBK"/>
          <w:color w:val="auto"/>
          <w:sz w:val="48"/>
          <w:szCs w:val="48"/>
        </w:rPr>
      </w:pPr>
      <w:r>
        <w:rPr>
          <w:rFonts w:eastAsia="方正小标宋_GBK"/>
          <w:color w:val="auto"/>
          <w:sz w:val="48"/>
          <w:szCs w:val="48"/>
        </w:rPr>
        <w:t>绩效自评报告</w:t>
      </w:r>
    </w:p>
    <w:p w14:paraId="0782F9E7">
      <w:pPr>
        <w:keepNext w:val="0"/>
        <w:keepLines w:val="0"/>
        <w:pageBreakBefore w:val="0"/>
        <w:kinsoku/>
        <w:wordWrap/>
        <w:overflowPunct/>
        <w:topLinePunct w:val="0"/>
        <w:autoSpaceDE/>
        <w:autoSpaceDN/>
        <w:bidi w:val="0"/>
        <w:spacing w:line="600" w:lineRule="exact"/>
        <w:ind w:firstLine="0" w:firstLineChars="0"/>
        <w:jc w:val="center"/>
        <w:rPr>
          <w:rFonts w:eastAsia="黑体"/>
          <w:szCs w:val="32"/>
        </w:rPr>
      </w:pPr>
      <w:r>
        <w:rPr>
          <w:rFonts w:eastAsia="黑体"/>
          <w:szCs w:val="32"/>
        </w:rPr>
        <w:t xml:space="preserve"> </w:t>
      </w:r>
    </w:p>
    <w:p w14:paraId="1753DD49">
      <w:pPr>
        <w:keepNext w:val="0"/>
        <w:keepLines w:val="0"/>
        <w:pageBreakBefore w:val="0"/>
        <w:kinsoku/>
        <w:wordWrap/>
        <w:overflowPunct/>
        <w:topLinePunct w:val="0"/>
        <w:autoSpaceDE/>
        <w:autoSpaceDN/>
        <w:bidi w:val="0"/>
        <w:spacing w:line="600" w:lineRule="exact"/>
        <w:ind w:firstLine="0" w:firstLineChars="0"/>
        <w:jc w:val="center"/>
        <w:rPr>
          <w:rFonts w:eastAsia="黑体"/>
          <w:szCs w:val="32"/>
        </w:rPr>
      </w:pPr>
      <w:r>
        <w:rPr>
          <w:rFonts w:eastAsia="黑体"/>
          <w:szCs w:val="32"/>
        </w:rPr>
        <w:t xml:space="preserve"> </w:t>
      </w:r>
    </w:p>
    <w:p w14:paraId="6A0D6BBE">
      <w:pPr>
        <w:keepNext w:val="0"/>
        <w:keepLines w:val="0"/>
        <w:pageBreakBefore w:val="0"/>
        <w:kinsoku/>
        <w:wordWrap/>
        <w:overflowPunct/>
        <w:topLinePunct w:val="0"/>
        <w:autoSpaceDE/>
        <w:autoSpaceDN/>
        <w:bidi w:val="0"/>
        <w:spacing w:line="600" w:lineRule="exact"/>
        <w:ind w:firstLine="0" w:firstLineChars="0"/>
        <w:jc w:val="center"/>
        <w:rPr>
          <w:rFonts w:eastAsia="黑体"/>
          <w:szCs w:val="32"/>
        </w:rPr>
      </w:pPr>
      <w:r>
        <w:rPr>
          <w:rFonts w:eastAsia="黑体"/>
          <w:szCs w:val="32"/>
        </w:rPr>
        <w:t xml:space="preserve"> </w:t>
      </w:r>
    </w:p>
    <w:p w14:paraId="5BF05742">
      <w:pPr>
        <w:keepNext w:val="0"/>
        <w:keepLines w:val="0"/>
        <w:pageBreakBefore w:val="0"/>
        <w:kinsoku/>
        <w:wordWrap/>
        <w:overflowPunct/>
        <w:topLinePunct w:val="0"/>
        <w:autoSpaceDE/>
        <w:autoSpaceDN/>
        <w:bidi w:val="0"/>
        <w:spacing w:line="600" w:lineRule="exact"/>
        <w:ind w:firstLine="0" w:firstLineChars="0"/>
        <w:jc w:val="center"/>
        <w:rPr>
          <w:rFonts w:eastAsia="黑体"/>
          <w:szCs w:val="32"/>
        </w:rPr>
      </w:pPr>
      <w:r>
        <w:rPr>
          <w:rFonts w:eastAsia="黑体"/>
          <w:szCs w:val="32"/>
        </w:rPr>
        <w:t xml:space="preserve"> </w:t>
      </w:r>
    </w:p>
    <w:p w14:paraId="4928D83C">
      <w:pPr>
        <w:keepNext w:val="0"/>
        <w:keepLines w:val="0"/>
        <w:pageBreakBefore w:val="0"/>
        <w:kinsoku/>
        <w:wordWrap/>
        <w:overflowPunct/>
        <w:topLinePunct w:val="0"/>
        <w:autoSpaceDE/>
        <w:autoSpaceDN/>
        <w:bidi w:val="0"/>
        <w:spacing w:line="600" w:lineRule="exact"/>
        <w:ind w:firstLine="0" w:firstLineChars="0"/>
        <w:jc w:val="center"/>
        <w:rPr>
          <w:rFonts w:eastAsia="黑体"/>
          <w:sz w:val="44"/>
          <w:szCs w:val="44"/>
        </w:rPr>
      </w:pPr>
      <w:r>
        <w:rPr>
          <w:rFonts w:eastAsia="黑体"/>
          <w:szCs w:val="32"/>
        </w:rPr>
        <w:t xml:space="preserve"> </w:t>
      </w:r>
      <w:r>
        <w:rPr>
          <w:rFonts w:eastAsia="黑体"/>
          <w:sz w:val="44"/>
          <w:szCs w:val="44"/>
        </w:rPr>
        <w:t xml:space="preserve"> </w:t>
      </w:r>
    </w:p>
    <w:p w14:paraId="2D0741EC">
      <w:pPr>
        <w:keepNext w:val="0"/>
        <w:keepLines w:val="0"/>
        <w:pageBreakBefore w:val="0"/>
        <w:kinsoku/>
        <w:wordWrap/>
        <w:overflowPunct/>
        <w:topLinePunct w:val="0"/>
        <w:autoSpaceDE/>
        <w:autoSpaceDN/>
        <w:bidi w:val="0"/>
        <w:spacing w:line="600" w:lineRule="exact"/>
        <w:ind w:firstLine="0" w:firstLineChars="0"/>
        <w:jc w:val="center"/>
        <w:rPr>
          <w:rFonts w:eastAsia="黑体"/>
          <w:sz w:val="44"/>
          <w:szCs w:val="44"/>
        </w:rPr>
      </w:pPr>
      <w:r>
        <w:rPr>
          <w:rFonts w:eastAsia="黑体"/>
          <w:sz w:val="44"/>
          <w:szCs w:val="44"/>
        </w:rPr>
        <w:t xml:space="preserve"> </w:t>
      </w:r>
    </w:p>
    <w:p w14:paraId="1723AD0F">
      <w:pPr>
        <w:keepNext w:val="0"/>
        <w:keepLines w:val="0"/>
        <w:pageBreakBefore w:val="0"/>
        <w:kinsoku/>
        <w:wordWrap/>
        <w:overflowPunct/>
        <w:topLinePunct w:val="0"/>
        <w:autoSpaceDE/>
        <w:autoSpaceDN/>
        <w:bidi w:val="0"/>
        <w:spacing w:line="600" w:lineRule="exact"/>
        <w:ind w:firstLine="0" w:firstLineChars="0"/>
        <w:jc w:val="center"/>
        <w:rPr>
          <w:rFonts w:eastAsia="黑体"/>
          <w:sz w:val="44"/>
          <w:szCs w:val="44"/>
        </w:rPr>
      </w:pPr>
      <w:r>
        <w:rPr>
          <w:rFonts w:eastAsia="黑体"/>
          <w:sz w:val="44"/>
          <w:szCs w:val="44"/>
        </w:rPr>
        <w:t xml:space="preserve"> </w:t>
      </w:r>
    </w:p>
    <w:p w14:paraId="06BC7A36">
      <w:pPr>
        <w:keepNext w:val="0"/>
        <w:keepLines w:val="0"/>
        <w:pageBreakBefore w:val="0"/>
        <w:kinsoku/>
        <w:wordWrap/>
        <w:overflowPunct/>
        <w:topLinePunct w:val="0"/>
        <w:autoSpaceDE/>
        <w:autoSpaceDN/>
        <w:bidi w:val="0"/>
        <w:spacing w:line="600" w:lineRule="exact"/>
        <w:ind w:firstLine="0" w:firstLineChars="0"/>
        <w:jc w:val="center"/>
        <w:rPr>
          <w:rFonts w:hint="default" w:eastAsia="黑体"/>
          <w:sz w:val="36"/>
          <w:szCs w:val="36"/>
          <w:lang w:val="en-US" w:eastAsia="zh-CN"/>
        </w:rPr>
      </w:pPr>
      <w:r>
        <w:rPr>
          <w:rFonts w:eastAsia="黑体"/>
          <w:sz w:val="36"/>
          <w:szCs w:val="36"/>
        </w:rPr>
        <w:t>单位名称（盖章）：</w:t>
      </w:r>
      <w:r>
        <w:rPr>
          <w:rFonts w:hint="eastAsia" w:eastAsia="黑体"/>
          <w:sz w:val="36"/>
          <w:szCs w:val="36"/>
          <w:lang w:val="en-US" w:eastAsia="zh-CN"/>
        </w:rPr>
        <w:t>湖南省农业农</w:t>
      </w:r>
      <w:r>
        <w:rPr>
          <w:rFonts w:hint="eastAsia" w:eastAsia="黑体"/>
          <w:color w:val="auto"/>
          <w:sz w:val="36"/>
          <w:szCs w:val="36"/>
          <w:lang w:val="en-US" w:eastAsia="zh-CN"/>
        </w:rPr>
        <w:t>村厅</w:t>
      </w:r>
    </w:p>
    <w:p w14:paraId="38A69493">
      <w:pPr>
        <w:keepNext w:val="0"/>
        <w:keepLines w:val="0"/>
        <w:pageBreakBefore w:val="0"/>
        <w:kinsoku/>
        <w:wordWrap/>
        <w:overflowPunct/>
        <w:topLinePunct w:val="0"/>
        <w:autoSpaceDE/>
        <w:autoSpaceDN/>
        <w:bidi w:val="0"/>
        <w:spacing w:line="600" w:lineRule="exact"/>
        <w:ind w:firstLine="0" w:firstLineChars="0"/>
        <w:jc w:val="center"/>
        <w:rPr>
          <w:rFonts w:eastAsia="黑体"/>
          <w:sz w:val="36"/>
          <w:szCs w:val="36"/>
        </w:rPr>
      </w:pPr>
      <w:r>
        <w:rPr>
          <w:rFonts w:eastAsia="黑体"/>
          <w:sz w:val="36"/>
          <w:szCs w:val="36"/>
        </w:rPr>
        <w:t xml:space="preserve"> </w:t>
      </w:r>
    </w:p>
    <w:p w14:paraId="5FD4E66F">
      <w:pPr>
        <w:keepNext w:val="0"/>
        <w:keepLines w:val="0"/>
        <w:pageBreakBefore w:val="0"/>
        <w:kinsoku/>
        <w:wordWrap/>
        <w:overflowPunct/>
        <w:topLinePunct w:val="0"/>
        <w:autoSpaceDE/>
        <w:autoSpaceDN/>
        <w:bidi w:val="0"/>
        <w:spacing w:line="600" w:lineRule="exact"/>
        <w:ind w:firstLine="0" w:firstLineChars="0"/>
        <w:jc w:val="center"/>
        <w:rPr>
          <w:rFonts w:eastAsia="黑体"/>
          <w:szCs w:val="32"/>
        </w:rPr>
      </w:pPr>
      <w:r>
        <w:rPr>
          <w:rFonts w:eastAsia="黑体"/>
          <w:szCs w:val="32"/>
        </w:rPr>
        <w:t xml:space="preserve"> </w:t>
      </w:r>
    </w:p>
    <w:p w14:paraId="32A7F382">
      <w:pPr>
        <w:keepNext w:val="0"/>
        <w:keepLines w:val="0"/>
        <w:pageBreakBefore w:val="0"/>
        <w:kinsoku/>
        <w:wordWrap/>
        <w:overflowPunct/>
        <w:topLinePunct w:val="0"/>
        <w:autoSpaceDE/>
        <w:autoSpaceDN/>
        <w:bidi w:val="0"/>
        <w:spacing w:line="600" w:lineRule="exact"/>
        <w:ind w:firstLine="0" w:firstLineChars="0"/>
        <w:jc w:val="center"/>
        <w:rPr>
          <w:rFonts w:eastAsia="黑体"/>
          <w:szCs w:val="32"/>
        </w:rPr>
      </w:pPr>
      <w:r>
        <w:rPr>
          <w:rFonts w:eastAsia="黑体"/>
          <w:szCs w:val="32"/>
        </w:rPr>
        <w:t xml:space="preserve"> </w:t>
      </w:r>
    </w:p>
    <w:p w14:paraId="577A0C4A">
      <w:pPr>
        <w:keepNext w:val="0"/>
        <w:keepLines w:val="0"/>
        <w:pageBreakBefore w:val="0"/>
        <w:kinsoku/>
        <w:wordWrap/>
        <w:overflowPunct/>
        <w:topLinePunct w:val="0"/>
        <w:autoSpaceDE/>
        <w:autoSpaceDN/>
        <w:bidi w:val="0"/>
        <w:spacing w:line="600" w:lineRule="exact"/>
        <w:ind w:firstLine="0" w:firstLineChars="0"/>
        <w:jc w:val="center"/>
        <w:rPr>
          <w:rFonts w:eastAsia="黑体"/>
          <w:szCs w:val="32"/>
        </w:rPr>
      </w:pPr>
      <w:r>
        <w:rPr>
          <w:rFonts w:eastAsia="黑体"/>
          <w:szCs w:val="32"/>
        </w:rPr>
        <w:t xml:space="preserve"> </w:t>
      </w:r>
    </w:p>
    <w:p w14:paraId="15ED838B">
      <w:pPr>
        <w:pStyle w:val="4"/>
        <w:keepNext w:val="0"/>
        <w:keepLines w:val="0"/>
        <w:pageBreakBefore w:val="0"/>
        <w:kinsoku/>
        <w:wordWrap/>
        <w:overflowPunct/>
        <w:topLinePunct w:val="0"/>
        <w:autoSpaceDE/>
        <w:autoSpaceDN/>
        <w:bidi w:val="0"/>
        <w:spacing w:line="600" w:lineRule="exact"/>
        <w:ind w:firstLine="640"/>
        <w:rPr>
          <w:rFonts w:eastAsia="楷体_GB2312"/>
          <w:b/>
          <w:szCs w:val="32"/>
        </w:rPr>
      </w:pPr>
      <w:r>
        <w:rPr>
          <w:rFonts w:eastAsia="仿宋_GB2312"/>
        </w:rPr>
        <w:br w:type="page"/>
      </w:r>
      <w:r>
        <w:t>一、单位基本情况</w:t>
      </w:r>
    </w:p>
    <w:p w14:paraId="575A9A8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楷体_GB2312" w:cs="Times New Roman"/>
          <w:b/>
          <w:sz w:val="32"/>
          <w:szCs w:val="32"/>
          <w:u w:val="none"/>
          <w:lang w:eastAsia="zh-CN"/>
        </w:rPr>
      </w:pPr>
      <w:r>
        <w:rPr>
          <w:rFonts w:hint="eastAsia" w:eastAsia="楷体_GB2312" w:cs="Times New Roman"/>
          <w:b/>
          <w:sz w:val="32"/>
          <w:szCs w:val="32"/>
          <w:u w:val="none"/>
          <w:lang w:eastAsia="zh-CN"/>
        </w:rPr>
        <w:t>（一）</w:t>
      </w:r>
      <w:r>
        <w:rPr>
          <w:rFonts w:hint="default" w:ascii="Times New Roman" w:hAnsi="Times New Roman" w:eastAsia="楷体_GB2312" w:cs="Times New Roman"/>
          <w:b/>
          <w:sz w:val="32"/>
          <w:szCs w:val="32"/>
          <w:u w:val="none"/>
        </w:rPr>
        <w:t>职能职责</w:t>
      </w:r>
    </w:p>
    <w:p w14:paraId="0B233F4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color w:val="auto"/>
          <w:kern w:val="2"/>
          <w:sz w:val="32"/>
          <w:szCs w:val="32"/>
          <w:u w:val="none"/>
          <w:lang w:val="en-US" w:eastAsia="zh-CN" w:bidi="ar-SA"/>
        </w:rPr>
      </w:pPr>
      <w:r>
        <w:rPr>
          <w:rFonts w:hint="eastAsia" w:ascii="Times New Roman" w:hAnsi="Times New Roman" w:eastAsia="仿宋_GB2312" w:cs="Times New Roman"/>
          <w:color w:val="auto"/>
          <w:kern w:val="2"/>
          <w:sz w:val="32"/>
          <w:szCs w:val="32"/>
          <w:u w:val="none"/>
          <w:lang w:val="en-US" w:eastAsia="zh-CN" w:bidi="ar-SA"/>
        </w:rPr>
        <w:t>湖南省农业农村厅（以下简称省农业农村厅）是省政府组成部门，为正厅级。省委农村工作领导小组办公室（以下简称省委农办）设在省农业农村厅，接受省委农村工作领导小组的安排部署，承担省委农村工作领导小组日常工作，组织开展“三农”重大问题的政策研究，协调督促有关方面落实省委农村工作领导小组的工作要求等。省委农办设置秘书处，负责处理省委农办日常事务。省农业农村厅负责贯彻落实党中央关于“三农”工作的方针政策和决策部署，全面落实省委关于“三农”工作的部署要求，把坚持和加强党对“三农”工作的全面领导落实到履行职责过程中。主要职责是：</w:t>
      </w:r>
    </w:p>
    <w:p w14:paraId="70730C7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color w:val="auto"/>
          <w:kern w:val="2"/>
          <w:sz w:val="32"/>
          <w:szCs w:val="32"/>
          <w:u w:val="none"/>
          <w:lang w:val="en-US" w:eastAsia="zh-CN" w:bidi="ar-SA"/>
        </w:rPr>
      </w:pPr>
      <w:r>
        <w:rPr>
          <w:rFonts w:hint="default" w:cs="Times New Roman"/>
          <w:color w:val="auto"/>
          <w:kern w:val="2"/>
          <w:sz w:val="32"/>
          <w:szCs w:val="32"/>
          <w:u w:val="none"/>
          <w:lang w:val="en" w:eastAsia="zh-CN" w:bidi="ar-SA"/>
        </w:rPr>
        <w:t>1.</w:t>
      </w:r>
      <w:r>
        <w:rPr>
          <w:rFonts w:hint="eastAsia" w:ascii="Times New Roman" w:hAnsi="Times New Roman" w:eastAsia="仿宋_GB2312" w:cs="Times New Roman"/>
          <w:color w:val="auto"/>
          <w:kern w:val="2"/>
          <w:sz w:val="32"/>
          <w:szCs w:val="32"/>
          <w:u w:val="none"/>
          <w:lang w:val="en-US" w:eastAsia="zh-CN" w:bidi="ar-SA"/>
        </w:rPr>
        <w:t>统筹研究和组织实施以乡村振兴为重心的“三农”工作中长期规划、重大政策。组织起草农业农村和乡村振兴有关地方性法规、省政府规章草案，指导农业综合执法。参与涉农的财税、价格、收储、金融保险、进出口等政策制定。</w:t>
      </w:r>
    </w:p>
    <w:p w14:paraId="1D92644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color w:val="auto"/>
          <w:kern w:val="2"/>
          <w:sz w:val="32"/>
          <w:szCs w:val="32"/>
          <w:u w:val="none"/>
          <w:lang w:val="en-US" w:eastAsia="zh-CN" w:bidi="ar-SA"/>
        </w:rPr>
      </w:pPr>
      <w:r>
        <w:rPr>
          <w:rFonts w:hint="default" w:cs="Times New Roman"/>
          <w:color w:val="auto"/>
          <w:kern w:val="2"/>
          <w:sz w:val="32"/>
          <w:szCs w:val="32"/>
          <w:u w:val="none"/>
          <w:lang w:val="en" w:eastAsia="zh-CN" w:bidi="ar-SA"/>
        </w:rPr>
        <w:t>2.</w:t>
      </w:r>
      <w:r>
        <w:rPr>
          <w:rFonts w:hint="eastAsia" w:ascii="Times New Roman" w:hAnsi="Times New Roman" w:eastAsia="仿宋_GB2312" w:cs="Times New Roman"/>
          <w:color w:val="auto"/>
          <w:kern w:val="2"/>
          <w:sz w:val="32"/>
          <w:szCs w:val="32"/>
          <w:u w:val="none"/>
          <w:lang w:val="en-US" w:eastAsia="zh-CN" w:bidi="ar-SA"/>
        </w:rPr>
        <w:t>统筹推动发展农村社会事业、农村公共服务、农村文化、农村基础设施和乡村治理。牵头组织改善农村人居环境。指导农村精神文明和优秀农耕文化建设。指导农业行业安全生产工作。</w:t>
      </w:r>
    </w:p>
    <w:p w14:paraId="7D0E110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color w:val="auto"/>
          <w:kern w:val="2"/>
          <w:sz w:val="32"/>
          <w:szCs w:val="32"/>
          <w:u w:val="none"/>
          <w:lang w:val="en-US" w:eastAsia="zh-CN" w:bidi="ar-SA"/>
        </w:rPr>
      </w:pPr>
      <w:r>
        <w:rPr>
          <w:rFonts w:hint="default" w:cs="Times New Roman"/>
          <w:color w:val="auto"/>
          <w:kern w:val="2"/>
          <w:sz w:val="32"/>
          <w:szCs w:val="32"/>
          <w:u w:val="none"/>
          <w:lang w:val="en" w:eastAsia="zh-CN" w:bidi="ar-SA"/>
        </w:rPr>
        <w:t>3.</w:t>
      </w:r>
      <w:r>
        <w:rPr>
          <w:rFonts w:hint="eastAsia" w:ascii="Times New Roman" w:hAnsi="Times New Roman" w:eastAsia="仿宋_GB2312" w:cs="Times New Roman"/>
          <w:color w:val="auto"/>
          <w:kern w:val="2"/>
          <w:sz w:val="32"/>
          <w:szCs w:val="32"/>
          <w:u w:val="none"/>
          <w:lang w:val="en-US" w:eastAsia="zh-CN" w:bidi="ar-SA"/>
        </w:rPr>
        <w:t>负责农民承包地、农村宅基地、农村集体产权制度改革和管理工作。指导农民合作经济组织、农业社会化服务体系、新型农业经营主体建设与发展。</w:t>
      </w:r>
    </w:p>
    <w:p w14:paraId="1A7A022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color w:val="auto"/>
          <w:kern w:val="2"/>
          <w:sz w:val="32"/>
          <w:szCs w:val="32"/>
          <w:u w:val="none"/>
          <w:lang w:val="en-US" w:eastAsia="zh-CN" w:bidi="ar-SA"/>
        </w:rPr>
      </w:pPr>
      <w:r>
        <w:rPr>
          <w:rFonts w:hint="default" w:cs="Times New Roman"/>
          <w:color w:val="auto"/>
          <w:kern w:val="2"/>
          <w:sz w:val="32"/>
          <w:szCs w:val="32"/>
          <w:u w:val="none"/>
          <w:lang w:val="en" w:eastAsia="zh-CN" w:bidi="ar-SA"/>
        </w:rPr>
        <w:t>4.</w:t>
      </w:r>
      <w:r>
        <w:rPr>
          <w:rFonts w:hint="eastAsia" w:ascii="Times New Roman" w:hAnsi="Times New Roman" w:eastAsia="仿宋_GB2312" w:cs="Times New Roman"/>
          <w:color w:val="auto"/>
          <w:kern w:val="2"/>
          <w:sz w:val="32"/>
          <w:szCs w:val="32"/>
          <w:u w:val="none"/>
          <w:lang w:val="en-US" w:eastAsia="zh-CN" w:bidi="ar-SA"/>
        </w:rPr>
        <w:t>负责巩固拓展脱贫攻坚成果有关工作。</w:t>
      </w:r>
    </w:p>
    <w:p w14:paraId="580946E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color w:val="auto"/>
          <w:kern w:val="2"/>
          <w:sz w:val="32"/>
          <w:szCs w:val="32"/>
          <w:u w:val="none"/>
          <w:lang w:val="en-US" w:eastAsia="zh-CN" w:bidi="ar-SA"/>
        </w:rPr>
      </w:pPr>
      <w:r>
        <w:rPr>
          <w:rFonts w:hint="default" w:cs="Times New Roman"/>
          <w:color w:val="auto"/>
          <w:kern w:val="2"/>
          <w:sz w:val="32"/>
          <w:szCs w:val="32"/>
          <w:u w:val="none"/>
          <w:lang w:val="en" w:eastAsia="zh-CN" w:bidi="ar-SA"/>
        </w:rPr>
        <w:t>5.</w:t>
      </w:r>
      <w:r>
        <w:rPr>
          <w:rFonts w:hint="eastAsia" w:ascii="Times New Roman" w:hAnsi="Times New Roman" w:eastAsia="仿宋_GB2312" w:cs="Times New Roman"/>
          <w:color w:val="auto"/>
          <w:kern w:val="2"/>
          <w:sz w:val="32"/>
          <w:szCs w:val="32"/>
          <w:u w:val="none"/>
          <w:lang w:val="en-US" w:eastAsia="zh-CN" w:bidi="ar-SA"/>
        </w:rPr>
        <w:t>牵头协调推进县域经济发展。</w:t>
      </w:r>
    </w:p>
    <w:p w14:paraId="6EBABD2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color w:val="auto"/>
          <w:kern w:val="2"/>
          <w:sz w:val="32"/>
          <w:szCs w:val="32"/>
          <w:u w:val="none"/>
          <w:lang w:val="en-US" w:eastAsia="zh-CN" w:bidi="ar-SA"/>
        </w:rPr>
      </w:pPr>
      <w:r>
        <w:rPr>
          <w:rFonts w:hint="default" w:cs="Times New Roman"/>
          <w:color w:val="auto"/>
          <w:kern w:val="2"/>
          <w:sz w:val="32"/>
          <w:szCs w:val="32"/>
          <w:u w:val="none"/>
          <w:lang w:val="en" w:eastAsia="zh-CN" w:bidi="ar-SA"/>
        </w:rPr>
        <w:t>6.</w:t>
      </w:r>
      <w:r>
        <w:rPr>
          <w:rFonts w:hint="eastAsia" w:ascii="Times New Roman" w:hAnsi="Times New Roman" w:eastAsia="仿宋_GB2312" w:cs="Times New Roman"/>
          <w:color w:val="auto"/>
          <w:kern w:val="2"/>
          <w:sz w:val="32"/>
          <w:szCs w:val="32"/>
          <w:u w:val="none"/>
          <w:lang w:val="en-US" w:eastAsia="zh-CN" w:bidi="ar-SA"/>
        </w:rPr>
        <w:t>负责种植业、畜牧业、渔业、农垦、农业机械化等农业各产业的监督管理。</w:t>
      </w:r>
    </w:p>
    <w:p w14:paraId="6098435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color w:val="auto"/>
          <w:kern w:val="2"/>
          <w:sz w:val="32"/>
          <w:szCs w:val="32"/>
          <w:u w:val="none"/>
          <w:lang w:val="en-US" w:eastAsia="zh-CN" w:bidi="ar-SA"/>
        </w:rPr>
      </w:pPr>
      <w:r>
        <w:rPr>
          <w:rFonts w:hint="default" w:cs="Times New Roman"/>
          <w:color w:val="auto"/>
          <w:kern w:val="2"/>
          <w:sz w:val="32"/>
          <w:szCs w:val="32"/>
          <w:u w:val="none"/>
          <w:lang w:val="en" w:eastAsia="zh-CN" w:bidi="ar-SA"/>
        </w:rPr>
        <w:t>7.</w:t>
      </w:r>
      <w:r>
        <w:rPr>
          <w:rFonts w:hint="eastAsia" w:ascii="Times New Roman" w:hAnsi="Times New Roman" w:eastAsia="仿宋_GB2312" w:cs="Times New Roman"/>
          <w:color w:val="auto"/>
          <w:kern w:val="2"/>
          <w:sz w:val="32"/>
          <w:szCs w:val="32"/>
          <w:u w:val="none"/>
          <w:lang w:val="en-US" w:eastAsia="zh-CN" w:bidi="ar-SA"/>
        </w:rPr>
        <w:t>负责农产品质量安全监督管理。</w:t>
      </w:r>
    </w:p>
    <w:p w14:paraId="76E2FFC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color w:val="auto"/>
          <w:kern w:val="2"/>
          <w:sz w:val="32"/>
          <w:szCs w:val="32"/>
          <w:u w:val="none"/>
          <w:lang w:val="en-US" w:eastAsia="zh-CN" w:bidi="ar-SA"/>
        </w:rPr>
      </w:pPr>
      <w:r>
        <w:rPr>
          <w:rFonts w:hint="default" w:cs="Times New Roman"/>
          <w:color w:val="auto"/>
          <w:kern w:val="2"/>
          <w:sz w:val="32"/>
          <w:szCs w:val="32"/>
          <w:u w:val="none"/>
          <w:lang w:val="en" w:eastAsia="zh-CN" w:bidi="ar-SA"/>
        </w:rPr>
        <w:t>8.</w:t>
      </w:r>
      <w:r>
        <w:rPr>
          <w:rFonts w:hint="eastAsia" w:ascii="Times New Roman" w:hAnsi="Times New Roman" w:eastAsia="仿宋_GB2312" w:cs="Times New Roman"/>
          <w:color w:val="auto"/>
          <w:kern w:val="2"/>
          <w:sz w:val="32"/>
          <w:szCs w:val="32"/>
          <w:u w:val="none"/>
          <w:lang w:val="en-US" w:eastAsia="zh-CN" w:bidi="ar-SA"/>
        </w:rPr>
        <w:t>负责耕地、永久基本农田质量保护和高标准农田建设工作。</w:t>
      </w:r>
    </w:p>
    <w:p w14:paraId="08C8C74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color w:val="auto"/>
          <w:kern w:val="2"/>
          <w:sz w:val="32"/>
          <w:szCs w:val="32"/>
          <w:u w:val="none"/>
          <w:lang w:val="en-US" w:eastAsia="zh-CN" w:bidi="ar-SA"/>
        </w:rPr>
      </w:pPr>
      <w:r>
        <w:rPr>
          <w:rFonts w:hint="default" w:cs="Times New Roman"/>
          <w:color w:val="auto"/>
          <w:kern w:val="2"/>
          <w:sz w:val="32"/>
          <w:szCs w:val="32"/>
          <w:u w:val="none"/>
          <w:lang w:val="en" w:eastAsia="zh-CN" w:bidi="ar-SA"/>
        </w:rPr>
        <w:t>9.</w:t>
      </w:r>
      <w:r>
        <w:rPr>
          <w:rFonts w:hint="eastAsia" w:ascii="Times New Roman" w:hAnsi="Times New Roman" w:eastAsia="仿宋_GB2312" w:cs="Times New Roman"/>
          <w:color w:val="auto"/>
          <w:kern w:val="2"/>
          <w:sz w:val="32"/>
          <w:szCs w:val="32"/>
          <w:u w:val="none"/>
          <w:lang w:val="en-US" w:eastAsia="zh-CN" w:bidi="ar-SA"/>
        </w:rPr>
        <w:t>负责有关农业生产资料和农业投入品的监督管理。</w:t>
      </w:r>
    </w:p>
    <w:p w14:paraId="1B8EC1E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color w:val="auto"/>
          <w:kern w:val="2"/>
          <w:sz w:val="32"/>
          <w:szCs w:val="32"/>
          <w:u w:val="none"/>
          <w:lang w:val="en-US" w:eastAsia="zh-CN" w:bidi="ar-SA"/>
        </w:rPr>
      </w:pPr>
      <w:r>
        <w:rPr>
          <w:rFonts w:hint="default" w:cs="Times New Roman"/>
          <w:color w:val="auto"/>
          <w:kern w:val="2"/>
          <w:sz w:val="32"/>
          <w:szCs w:val="32"/>
          <w:u w:val="none"/>
          <w:lang w:val="en" w:eastAsia="zh-CN" w:bidi="ar-SA"/>
        </w:rPr>
        <w:t>10.</w:t>
      </w:r>
      <w:r>
        <w:rPr>
          <w:rFonts w:hint="eastAsia" w:ascii="Times New Roman" w:hAnsi="Times New Roman" w:eastAsia="仿宋_GB2312" w:cs="Times New Roman"/>
          <w:color w:val="auto"/>
          <w:kern w:val="2"/>
          <w:sz w:val="32"/>
          <w:szCs w:val="32"/>
          <w:u w:val="none"/>
          <w:lang w:val="en-US" w:eastAsia="zh-CN" w:bidi="ar-SA"/>
        </w:rPr>
        <w:t>负责农业防灾减灾、农作物重大病虫害防治工作。</w:t>
      </w:r>
    </w:p>
    <w:p w14:paraId="59A5202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color w:val="auto"/>
          <w:kern w:val="2"/>
          <w:sz w:val="32"/>
          <w:szCs w:val="32"/>
          <w:u w:val="none"/>
          <w:lang w:val="en-US" w:eastAsia="zh-CN" w:bidi="ar-SA"/>
        </w:rPr>
      </w:pPr>
      <w:r>
        <w:rPr>
          <w:rFonts w:hint="default" w:cs="Times New Roman"/>
          <w:color w:val="auto"/>
          <w:kern w:val="2"/>
          <w:sz w:val="32"/>
          <w:szCs w:val="32"/>
          <w:u w:val="none"/>
          <w:lang w:val="en" w:eastAsia="zh-CN" w:bidi="ar-SA"/>
        </w:rPr>
        <w:t>11.</w:t>
      </w:r>
      <w:r>
        <w:rPr>
          <w:rFonts w:hint="eastAsia" w:cs="Times New Roman"/>
          <w:color w:val="auto"/>
          <w:kern w:val="2"/>
          <w:sz w:val="32"/>
          <w:szCs w:val="32"/>
          <w:u w:val="none"/>
          <w:lang w:val="en-US" w:eastAsia="zh-CN" w:bidi="ar-SA"/>
        </w:rPr>
        <w:t>负</w:t>
      </w:r>
      <w:r>
        <w:rPr>
          <w:rFonts w:hint="eastAsia" w:ascii="Times New Roman" w:hAnsi="Times New Roman" w:eastAsia="仿宋_GB2312" w:cs="Times New Roman"/>
          <w:color w:val="auto"/>
          <w:kern w:val="2"/>
          <w:sz w:val="32"/>
          <w:szCs w:val="32"/>
          <w:u w:val="none"/>
          <w:lang w:val="en-US" w:eastAsia="zh-CN" w:bidi="ar-SA"/>
        </w:rPr>
        <w:t>责农业投资管理。</w:t>
      </w:r>
    </w:p>
    <w:p w14:paraId="64E0C04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color w:val="auto"/>
          <w:kern w:val="2"/>
          <w:sz w:val="32"/>
          <w:szCs w:val="32"/>
          <w:u w:val="none"/>
          <w:lang w:val="en-US" w:eastAsia="zh-CN" w:bidi="ar-SA"/>
        </w:rPr>
      </w:pPr>
      <w:r>
        <w:rPr>
          <w:rFonts w:hint="default" w:cs="Times New Roman"/>
          <w:color w:val="auto"/>
          <w:kern w:val="2"/>
          <w:sz w:val="32"/>
          <w:szCs w:val="32"/>
          <w:u w:val="none"/>
          <w:lang w:val="en" w:eastAsia="zh-CN" w:bidi="ar-SA"/>
        </w:rPr>
        <w:t>12.</w:t>
      </w:r>
      <w:r>
        <w:rPr>
          <w:rFonts w:hint="eastAsia" w:ascii="Times New Roman" w:hAnsi="Times New Roman" w:eastAsia="仿宋_GB2312" w:cs="Times New Roman"/>
          <w:color w:val="auto"/>
          <w:kern w:val="2"/>
          <w:sz w:val="32"/>
          <w:szCs w:val="32"/>
          <w:u w:val="none"/>
          <w:lang w:val="en-US" w:eastAsia="zh-CN" w:bidi="ar-SA"/>
        </w:rPr>
        <w:t>推动农业农村科技体制改革和科技创新体系建设。</w:t>
      </w:r>
    </w:p>
    <w:p w14:paraId="4FC9745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color w:val="auto"/>
          <w:kern w:val="2"/>
          <w:sz w:val="32"/>
          <w:szCs w:val="32"/>
          <w:u w:val="none"/>
          <w:lang w:val="en-US" w:eastAsia="zh-CN" w:bidi="ar-SA"/>
        </w:rPr>
      </w:pPr>
      <w:r>
        <w:rPr>
          <w:rFonts w:hint="default" w:cs="Times New Roman"/>
          <w:color w:val="auto"/>
          <w:kern w:val="2"/>
          <w:sz w:val="32"/>
          <w:szCs w:val="32"/>
          <w:u w:val="none"/>
          <w:lang w:val="en" w:eastAsia="zh-CN" w:bidi="ar-SA"/>
        </w:rPr>
        <w:t>13.</w:t>
      </w:r>
      <w:r>
        <w:rPr>
          <w:rFonts w:hint="eastAsia" w:ascii="Times New Roman" w:hAnsi="Times New Roman" w:eastAsia="仿宋_GB2312" w:cs="Times New Roman"/>
          <w:color w:val="auto"/>
          <w:kern w:val="2"/>
          <w:sz w:val="32"/>
          <w:szCs w:val="32"/>
          <w:u w:val="none"/>
          <w:lang w:val="en-US" w:eastAsia="zh-CN" w:bidi="ar-SA"/>
        </w:rPr>
        <w:t>指导农业农村人才工作。</w:t>
      </w:r>
    </w:p>
    <w:p w14:paraId="1F0CFA1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color w:val="auto"/>
          <w:kern w:val="2"/>
          <w:sz w:val="32"/>
          <w:szCs w:val="32"/>
          <w:u w:val="none"/>
          <w:lang w:val="en-US" w:eastAsia="zh-CN" w:bidi="ar-SA"/>
        </w:rPr>
      </w:pPr>
      <w:r>
        <w:rPr>
          <w:rFonts w:hint="default" w:cs="Times New Roman"/>
          <w:color w:val="auto"/>
          <w:kern w:val="2"/>
          <w:sz w:val="32"/>
          <w:szCs w:val="32"/>
          <w:u w:val="none"/>
          <w:lang w:val="en" w:eastAsia="zh-CN" w:bidi="ar-SA"/>
        </w:rPr>
        <w:t>14.</w:t>
      </w:r>
      <w:r>
        <w:rPr>
          <w:rFonts w:hint="eastAsia" w:ascii="Times New Roman" w:hAnsi="Times New Roman" w:eastAsia="仿宋_GB2312" w:cs="Times New Roman"/>
          <w:color w:val="auto"/>
          <w:kern w:val="2"/>
          <w:sz w:val="32"/>
          <w:szCs w:val="32"/>
          <w:u w:val="none"/>
          <w:lang w:val="en-US" w:eastAsia="zh-CN" w:bidi="ar-SA"/>
        </w:rPr>
        <w:t>牵头开展农业对外合作工作。</w:t>
      </w:r>
    </w:p>
    <w:p w14:paraId="60D2736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color w:val="auto"/>
          <w:kern w:val="2"/>
          <w:sz w:val="32"/>
          <w:szCs w:val="32"/>
          <w:u w:val="none"/>
          <w:lang w:val="en-US" w:eastAsia="zh-CN" w:bidi="ar-SA"/>
        </w:rPr>
      </w:pPr>
      <w:r>
        <w:rPr>
          <w:rFonts w:hint="default" w:cs="Times New Roman"/>
          <w:color w:val="auto"/>
          <w:kern w:val="2"/>
          <w:sz w:val="32"/>
          <w:szCs w:val="32"/>
          <w:u w:val="none"/>
          <w:lang w:val="en" w:eastAsia="zh-CN" w:bidi="ar-SA"/>
        </w:rPr>
        <w:t>15.</w:t>
      </w:r>
      <w:r>
        <w:rPr>
          <w:rFonts w:hint="eastAsia" w:ascii="Times New Roman" w:hAnsi="Times New Roman" w:eastAsia="仿宋_GB2312" w:cs="Times New Roman"/>
          <w:color w:val="auto"/>
          <w:kern w:val="2"/>
          <w:sz w:val="32"/>
          <w:szCs w:val="32"/>
          <w:u w:val="none"/>
          <w:lang w:val="en-US" w:eastAsia="zh-CN" w:bidi="ar-SA"/>
        </w:rPr>
        <w:t>完成省委、省政府交办的其他任务。</w:t>
      </w:r>
    </w:p>
    <w:p w14:paraId="38BC39B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楷体_GB2312" w:cs="Times New Roman"/>
          <w:b/>
          <w:color w:val="auto"/>
          <w:sz w:val="32"/>
          <w:szCs w:val="32"/>
          <w:u w:val="none"/>
        </w:rPr>
      </w:pPr>
      <w:r>
        <w:rPr>
          <w:rFonts w:hint="eastAsia" w:eastAsia="楷体_GB2312" w:cs="Times New Roman"/>
          <w:b/>
          <w:color w:val="auto"/>
          <w:sz w:val="32"/>
          <w:szCs w:val="32"/>
          <w:u w:val="none"/>
          <w:lang w:eastAsia="zh-CN"/>
        </w:rPr>
        <w:t>（二）</w:t>
      </w:r>
      <w:r>
        <w:rPr>
          <w:rFonts w:hint="default" w:ascii="Times New Roman" w:hAnsi="Times New Roman" w:eastAsia="楷体_GB2312" w:cs="Times New Roman"/>
          <w:b/>
          <w:color w:val="auto"/>
          <w:sz w:val="32"/>
          <w:szCs w:val="32"/>
          <w:u w:val="none"/>
        </w:rPr>
        <w:t>机构设置</w:t>
      </w:r>
    </w:p>
    <w:p w14:paraId="2BC2A7A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color w:val="auto"/>
          <w:kern w:val="2"/>
          <w:sz w:val="32"/>
          <w:szCs w:val="32"/>
          <w:u w:val="none"/>
          <w:lang w:val="en-US" w:eastAsia="zh-CN" w:bidi="ar-SA"/>
        </w:rPr>
      </w:pPr>
      <w:r>
        <w:rPr>
          <w:rFonts w:hint="eastAsia" w:ascii="Times New Roman" w:hAnsi="Times New Roman" w:eastAsia="仿宋_GB2312" w:cs="Times New Roman"/>
          <w:color w:val="auto"/>
          <w:kern w:val="2"/>
          <w:sz w:val="32"/>
          <w:szCs w:val="32"/>
          <w:u w:val="none"/>
          <w:lang w:val="en-US" w:eastAsia="zh-CN" w:bidi="ar-SA"/>
        </w:rPr>
        <w:t>湖南省农业农村厅设有省委农办秘书处、办公室、人事处、法规处（综合执法监督处）、政策与改革处、发展规划处、计划财务处、县域经济发展处、种植业管理处（农药管理处）、畜牧兽医处、渔业渔政管理处、乡村产业发展处（农产品加工指导处）、乡村建设处、农村社会事业促进处、农村合作经济指导处、帮扶处、区域协作促进处、监督检查处、市场与信息化处、对外交流与合作处、科技教育处（省农业转基因生物安全管理办公室）、农业资源保护与利用处、农产品质量安全监管处、种业管理处、农业机械化管理处、农田建设与农垦处、机关党委、离退休人员管理服务处。</w:t>
      </w:r>
    </w:p>
    <w:p w14:paraId="489EC8F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color w:val="auto"/>
          <w:kern w:val="2"/>
          <w:sz w:val="32"/>
          <w:szCs w:val="32"/>
          <w:u w:val="none"/>
          <w:lang w:val="en-US" w:eastAsia="zh-CN" w:bidi="ar-SA"/>
        </w:rPr>
      </w:pPr>
      <w:r>
        <w:rPr>
          <w:rFonts w:hint="eastAsia" w:cs="Times New Roman"/>
          <w:color w:val="auto"/>
          <w:kern w:val="2"/>
          <w:sz w:val="32"/>
          <w:szCs w:val="32"/>
          <w:u w:val="none"/>
          <w:lang w:val="en-US" w:eastAsia="zh-CN" w:bidi="ar-SA"/>
        </w:rPr>
        <w:t>此外，下辖39家直属单位，分别是省畜牧水产事务中心、省农机事务中心、厅机关后勤服务中心、省农村经营管理服务站、省农业技术推广总站、省土壤肥料工作站、省植保植检站、省种子管理服务站、省绿色食品办公室、省农药检定所、省农垦管理服务站、省饲料工业办公室、省农业对外经济合作中心、省农业农村信息中心、省农业人才交流服务中心、省农情分析研究中心、省农业科技服务中心、省农作物种质资源保护与良种繁育中心、省农业产业化发展服务中心、省贺家山原种场、省棉花科学研究所、省微生物研究院、省蚕科学研究所、省农业广播电视学校、省工业贸易学校、省动物疫病预防控制中心、省兽药饲料监察所、省畜牧兽医研究所、省水产科学研究所、省水产原种场、省优质农产品开发中心、省乡村发展基金会办公室、省农作物良种引进示范中心、省农作物种子救灾储备中心、省种子质量检测中心、省农作物种子南繁中心、省绿色食品发展中心、省农村能源技术推广站、省农业机械化高科技示范园。其中，省棉花科学研究所、省微生物研究院、省蚕桑科学研究所、省畜牧兽医研究所、省水产科学研究所和省水产原种场已于2024年划转至省农科院。</w:t>
      </w:r>
    </w:p>
    <w:p w14:paraId="71138A6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楷体_GB2312" w:cs="Times New Roman"/>
          <w:b/>
          <w:color w:val="auto"/>
          <w:sz w:val="32"/>
          <w:szCs w:val="32"/>
          <w:u w:val="none"/>
          <w:lang w:val="en-US" w:eastAsia="zh-CN"/>
        </w:rPr>
      </w:pPr>
      <w:r>
        <w:rPr>
          <w:rFonts w:hint="eastAsia" w:ascii="Times New Roman" w:hAnsi="Times New Roman" w:eastAsia="楷体_GB2312" w:cs="Times New Roman"/>
          <w:b/>
          <w:color w:val="auto"/>
          <w:sz w:val="32"/>
          <w:szCs w:val="32"/>
          <w:u w:val="none"/>
          <w:lang w:val="en-US" w:eastAsia="zh-CN"/>
        </w:rPr>
        <w:t>（三）单位年度整体支出绩效目标，省级专项资金绩效目标、其他项目支出（除省级专项资金以外）绩效目标</w:t>
      </w:r>
    </w:p>
    <w:p w14:paraId="7C3F564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cs="Times New Roman"/>
          <w:b w:val="0"/>
          <w:bCs w:val="0"/>
          <w:color w:val="auto"/>
          <w:kern w:val="2"/>
          <w:sz w:val="32"/>
          <w:szCs w:val="32"/>
          <w:u w:val="none"/>
          <w:lang w:val="en" w:eastAsia="zh-CN" w:bidi="ar-SA"/>
        </w:rPr>
      </w:pPr>
      <w:r>
        <w:rPr>
          <w:rFonts w:hint="eastAsia" w:cs="Times New Roman"/>
          <w:b/>
          <w:bCs/>
          <w:color w:val="auto"/>
          <w:kern w:val="2"/>
          <w:sz w:val="32"/>
          <w:szCs w:val="32"/>
          <w:u w:val="none"/>
          <w:lang w:val="en-US" w:eastAsia="zh-CN" w:bidi="ar-SA"/>
        </w:rPr>
        <w:t>1.单位年度整体支出绩效目标。</w:t>
      </w:r>
      <w:r>
        <w:rPr>
          <w:rFonts w:hint="eastAsia" w:cs="Times New Roman"/>
          <w:b w:val="0"/>
          <w:bCs w:val="0"/>
          <w:color w:val="auto"/>
          <w:kern w:val="2"/>
          <w:sz w:val="32"/>
          <w:szCs w:val="32"/>
          <w:u w:val="none"/>
          <w:lang w:val="en-US" w:eastAsia="zh-CN" w:bidi="ar-SA"/>
        </w:rPr>
        <w:t>①确保全省粮食播种面积、粮食产量、生猪出栏量稳定在上年水平，实现全省粮食、畜禽等重要农产品供应充足，供给有保障。②促进全省粮食、畜禽、蔬菜、茶叶、水果、水产等十大农业优势特色产业向全产业链产值新增或达到、接近千亿目标迈进，逐步实现乡村产业兴旺，推进农村一、二、三产业融合发展。打造农业标杆龙头企业10个，培育省级以上农业龙头企业100个，创建省级农业产业强镇25个。③加快农机装备研发与推广使用，推动农业科技创新与成果转化、加强农业资源与产地环境保护、加大农业生产社会化服务，提高农业规模化、机械化、信息化、标准化生产水平和专业化、社会化服务水平，发放农机购置补贴机具数7000（台、套）、省级示范家庭农场补贴600个等，开展农业社会化服务面积（万亩）≥100。④构建完善现代农业产业体系、生产体系、农业经营体系，支持建立农业科研体系、农技推广体系、农产品质量安全体系、农作物疫病防控体系、农业执法体系建设，支持健全3个现代农业发展体系、支持农业农村发展补短板项目80个以上等，提升全省农业系统推进农业现代化的能力水平，补齐我省现代农业发展短板。⑤对全国农业劳模和省部级农业劳模进行补助，落实农业劳模待遇政策，以当年上报人数准确按时发放劳模津贴补助。探索农村宅基地制度改革试点及其他农村改革政策经验，支持4个国家农村宅基地制度改革试点。⑥创建100个以上省级美丽乡村示范村，按时完成美丽乡村建设，按标准发放美丽乡村示范村奖补，省级美丽乡村验收合格率达到80%，进一步改善农村人居环境。⑦统筹整合中央和省级资金完成高标准农田建设面积460万亩。通过农田土地平整、土壤改良、灌溉排水与节水设施、田间机耕道、农田防护与生态环境保持、农田输配电、损毁工程修复和农田建设相关的其他工程内容等，有效改善项目区农业基础设施条件，提升农田灌溉排水和节水能力，提升耕地质量，提高粮食综合生产能力。</w:t>
      </w:r>
    </w:p>
    <w:p w14:paraId="5A8EFDD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cs="Times New Roman"/>
          <w:color w:val="auto"/>
          <w:kern w:val="2"/>
          <w:sz w:val="32"/>
          <w:szCs w:val="32"/>
          <w:u w:val="none"/>
          <w:lang w:val="en-US" w:eastAsia="zh-CN" w:bidi="ar-SA"/>
        </w:rPr>
      </w:pPr>
      <w:r>
        <w:rPr>
          <w:rFonts w:hint="eastAsia" w:cs="Times New Roman"/>
          <w:b/>
          <w:bCs/>
          <w:color w:val="auto"/>
          <w:kern w:val="2"/>
          <w:sz w:val="32"/>
          <w:szCs w:val="32"/>
          <w:u w:val="none"/>
          <w:lang w:val="en-US" w:eastAsia="zh-CN" w:bidi="ar-SA"/>
        </w:rPr>
        <w:t>2.省级专项资金绩效目标。现代农业农村发展专项。</w:t>
      </w:r>
      <w:r>
        <w:rPr>
          <w:rFonts w:hint="eastAsia" w:ascii="Times New Roman" w:hAnsi="Times New Roman" w:cs="Times New Roman"/>
          <w:color w:val="auto"/>
          <w:kern w:val="2"/>
          <w:sz w:val="32"/>
          <w:szCs w:val="32"/>
          <w:u w:val="none"/>
          <w:lang w:val="en-US" w:eastAsia="zh-CN" w:bidi="ar-SA"/>
        </w:rPr>
        <w:t>确保全省粮食播种面积7100万亩以上、粮食产量600亿斤以上、生猪出栏量稳定在5600万头以上，实现全省粮食、畜禽、蔬菜等重要农产品供应充足，供给有保障。通过配套建设4个农业优势特色产业集群、创建20个省级农业产业强镇、推进农产品加工业高质量发展等，促进全省农业优势特色产业发展，逐步实现乡村产业兴旺，推进农村</w:t>
      </w:r>
      <w:r>
        <w:rPr>
          <w:rFonts w:hint="eastAsia" w:cs="Times New Roman"/>
          <w:color w:val="auto"/>
          <w:kern w:val="2"/>
          <w:sz w:val="32"/>
          <w:szCs w:val="32"/>
          <w:u w:val="none"/>
          <w:lang w:val="en-US" w:eastAsia="zh-CN" w:bidi="ar-SA"/>
        </w:rPr>
        <w:t>一、二、三产业</w:t>
      </w:r>
      <w:r>
        <w:rPr>
          <w:rFonts w:hint="eastAsia" w:ascii="Times New Roman" w:hAnsi="Times New Roman" w:cs="Times New Roman"/>
          <w:color w:val="auto"/>
          <w:kern w:val="2"/>
          <w:sz w:val="32"/>
          <w:szCs w:val="32"/>
          <w:u w:val="none"/>
          <w:lang w:val="en-US" w:eastAsia="zh-CN" w:bidi="ar-SA"/>
        </w:rPr>
        <w:t>融合发展。加快农机装备研发与推广使用，推进岳麓山实验室建设，推动农业科技创新与成果转化、加强农业资源与产地环境保护、加强种业、农产品质量、农药使用监管，为全省农业生产经营提供可靠保障与服务。支持建立农业科研体系、农技推广体系、农产品质量安全体系、农作物疫病防控体系、农业执法体系建设等，支持农业农村发展补短板项目，提升全省农业系统推进农业现代化的能力水平，补齐我省现代农业发展短板，提升全省农业农村体系与能力建设水平。慰问全国、省部级农业劳模，及全国、省部级农业劳模荣誉津贴、困难补发放，继续推进4个农村宅基地制度改革试点，总结农村改革政策经验。</w:t>
      </w:r>
      <w:r>
        <w:rPr>
          <w:rFonts w:hint="eastAsia" w:cs="Times New Roman"/>
          <w:b/>
          <w:bCs/>
          <w:color w:val="auto"/>
          <w:kern w:val="2"/>
          <w:sz w:val="32"/>
          <w:szCs w:val="32"/>
          <w:u w:val="none"/>
          <w:lang w:val="en-US" w:eastAsia="zh-CN" w:bidi="ar-SA"/>
        </w:rPr>
        <w:t>农田建设专项。</w:t>
      </w:r>
      <w:r>
        <w:rPr>
          <w:rFonts w:hint="eastAsia" w:ascii="Times New Roman" w:hAnsi="Times New Roman" w:cs="Times New Roman"/>
          <w:color w:val="auto"/>
          <w:kern w:val="2"/>
          <w:sz w:val="32"/>
          <w:szCs w:val="32"/>
          <w:u w:val="none"/>
          <w:lang w:val="en-US" w:eastAsia="zh-CN" w:bidi="ar-SA"/>
        </w:rPr>
        <w:t>统筹整合中央和省级资金支持新建设高标准农田75万亩，改造提升152万亩（以国家下达任务为准），有效改善项目区农业基础设施条件，提升农田灌溉排水和节水能力，提升耕地质量，提高粮食综合生产能力。</w:t>
      </w:r>
      <w:r>
        <w:rPr>
          <w:rFonts w:hint="eastAsia" w:cs="Times New Roman"/>
          <w:b/>
          <w:bCs/>
          <w:color w:val="auto"/>
          <w:kern w:val="2"/>
          <w:sz w:val="32"/>
          <w:szCs w:val="32"/>
          <w:u w:val="none"/>
          <w:lang w:val="en-US" w:eastAsia="zh-CN" w:bidi="ar-SA"/>
        </w:rPr>
        <w:t>衔接推进乡村振兴补助资金。</w:t>
      </w:r>
      <w:r>
        <w:rPr>
          <w:rFonts w:hint="eastAsia" w:cs="Times New Roman"/>
          <w:color w:val="auto"/>
          <w:kern w:val="2"/>
          <w:sz w:val="32"/>
          <w:szCs w:val="32"/>
          <w:u w:val="none"/>
          <w:lang w:val="en-US" w:eastAsia="zh-CN" w:bidi="ar-SA"/>
        </w:rPr>
        <w:t>与中央财政衔接推进乡村振兴补助资金统筹起来，对575万以上脱贫人口、监测对象进行常态化监测帮扶。加大产业投入力度，落实多元化利益联结机制，高质量推动脱贫群众持续稳定增收。通过发展高质量庭院经济、开发公益性岗位、对跨区域外出就业提供一次性</w:t>
      </w:r>
      <w:r>
        <w:rPr>
          <w:rFonts w:hint="eastAsia" w:ascii="Times New Roman" w:hAnsi="Times New Roman" w:cs="Times New Roman"/>
          <w:color w:val="auto"/>
          <w:kern w:val="2"/>
          <w:sz w:val="32"/>
          <w:szCs w:val="32"/>
          <w:u w:val="none"/>
          <w:lang w:val="en-US" w:eastAsia="zh-CN" w:bidi="ar-SA"/>
        </w:rPr>
        <w:t>交通补助等方式，推动232.5万以上脱贫人口、监测对象稳定就业。落实“雨露计划”，为符合条</w:t>
      </w:r>
      <w:r>
        <w:rPr>
          <w:rFonts w:hint="eastAsia" w:cs="Times New Roman"/>
          <w:color w:val="auto"/>
          <w:kern w:val="2"/>
          <w:sz w:val="32"/>
          <w:szCs w:val="32"/>
          <w:u w:val="none"/>
          <w:lang w:val="en-US" w:eastAsia="zh-CN" w:bidi="ar-SA"/>
        </w:rPr>
        <w:t>件的</w:t>
      </w:r>
      <w:r>
        <w:rPr>
          <w:rFonts w:hint="eastAsia" w:ascii="Times New Roman" w:hAnsi="Times New Roman" w:cs="Times New Roman"/>
          <w:color w:val="auto"/>
          <w:kern w:val="2"/>
          <w:sz w:val="32"/>
          <w:szCs w:val="32"/>
          <w:u w:val="none"/>
          <w:lang w:val="en-US" w:eastAsia="zh-CN" w:bidi="ar-SA"/>
        </w:rPr>
        <w:t>脱贫家庭子女发放助学补助。补齐必要的人居环境整治和小型公益性基础设施建设短板，持续提升农村人居环境治理效果。</w:t>
      </w:r>
    </w:p>
    <w:p w14:paraId="2974BFC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cs="Times New Roman"/>
          <w:color w:val="auto"/>
          <w:kern w:val="2"/>
          <w:sz w:val="32"/>
          <w:szCs w:val="32"/>
          <w:u w:val="none"/>
          <w:lang w:val="en-US" w:eastAsia="zh-CN" w:bidi="ar-SA"/>
        </w:rPr>
      </w:pPr>
      <w:r>
        <w:rPr>
          <w:rFonts w:hint="eastAsia" w:ascii="Times New Roman" w:hAnsi="Times New Roman" w:cs="Times New Roman"/>
          <w:b/>
          <w:bCs/>
          <w:color w:val="auto"/>
          <w:kern w:val="2"/>
          <w:sz w:val="32"/>
          <w:szCs w:val="32"/>
          <w:u w:val="none"/>
          <w:lang w:val="en-US" w:eastAsia="zh-CN" w:bidi="ar-SA"/>
        </w:rPr>
        <w:t>3.其他项目支出（除省级专项资金以外）绩效目标。①</w:t>
      </w:r>
      <w:r>
        <w:rPr>
          <w:rFonts w:hint="eastAsia" w:ascii="Times New Roman" w:hAnsi="Times New Roman" w:cs="Times New Roman"/>
          <w:color w:val="auto"/>
          <w:kern w:val="2"/>
          <w:sz w:val="32"/>
          <w:szCs w:val="32"/>
          <w:u w:val="none"/>
          <w:lang w:val="en-US" w:eastAsia="zh-CN" w:bidi="ar-SA"/>
        </w:rPr>
        <w:t>办公设备购置及办公场所维护,保障机关办公正常运行。</w:t>
      </w:r>
      <w:r>
        <w:rPr>
          <w:rFonts w:hint="eastAsia" w:ascii="Times New Roman" w:hAnsi="Times New Roman" w:cs="Times New Roman"/>
          <w:b/>
          <w:bCs/>
          <w:color w:val="auto"/>
          <w:kern w:val="2"/>
          <w:sz w:val="32"/>
          <w:szCs w:val="32"/>
          <w:u w:val="none"/>
          <w:lang w:val="en-US" w:eastAsia="zh-CN" w:bidi="ar-SA"/>
        </w:rPr>
        <w:t>②</w:t>
      </w:r>
      <w:r>
        <w:rPr>
          <w:rFonts w:hint="eastAsia" w:ascii="Times New Roman" w:hAnsi="Times New Roman" w:cs="Times New Roman"/>
          <w:color w:val="auto"/>
          <w:kern w:val="2"/>
          <w:sz w:val="32"/>
          <w:szCs w:val="32"/>
          <w:u w:val="none"/>
          <w:lang w:val="en-US" w:eastAsia="zh-CN" w:bidi="ar-SA"/>
        </w:rPr>
        <w:t>提供全省云视讯平台功能运营维护及全省会场互联网专线，确保视频会议系统正常运行，确保单位信息系统网络安全、稳定运行。</w:t>
      </w:r>
      <w:r>
        <w:rPr>
          <w:rFonts w:hint="eastAsia" w:cs="Times New Roman"/>
          <w:b/>
          <w:bCs/>
          <w:color w:val="auto"/>
          <w:kern w:val="2"/>
          <w:sz w:val="32"/>
          <w:szCs w:val="32"/>
          <w:u w:val="none"/>
          <w:lang w:val="en-US" w:eastAsia="zh-CN" w:bidi="ar-SA"/>
        </w:rPr>
        <w:t>③</w:t>
      </w:r>
      <w:r>
        <w:rPr>
          <w:rFonts w:hint="eastAsia" w:cs="Times New Roman"/>
          <w:color w:val="auto"/>
          <w:kern w:val="2"/>
          <w:sz w:val="32"/>
          <w:szCs w:val="32"/>
          <w:u w:val="none"/>
          <w:lang w:val="en-US" w:eastAsia="zh-CN" w:bidi="ar-SA"/>
        </w:rPr>
        <w:t>确保全省粮食播种面积、粮食产量、生猪出栏量稳定在上年水平，实现全省粮食、畜禽、蔬菜等重要农产品供应充足，供给有保障。支持优势特色农产品标准化生产，初、精深加工设施设备更新改造，仓储冷链设施建设，营销促销与品牌建设，农文旅体多元融合发展，县域经济高质量发展等，以促进农业优势特色千亿产业发展，推动农村一、二、三产业融合发展。加快农机装备研发与推广使用，推动农业科技创新与成果转化、加强农业资源与产地环境保护、强化农产品质量安全监管、确保农业规模化、机械化、信息化、标准化生产水平有所提高。构建完善现代农业产业体系、生产体系、农业经营体系，支持建立农业科研体系、农技推广体系、农产品质量安全体系、农作物疫病防控体系、农业执法体系建设，提升全省农业系统推进农业现代化的能力水平，补齐我省现代农业发展短板。对全国农业劳模和省部级农业劳模进行补助，落实农业劳模待遇政策。探索农村宅基地制度改革试点及其他农村改革政策经验。</w:t>
      </w:r>
    </w:p>
    <w:p w14:paraId="7D6261B6">
      <w:pPr>
        <w:pStyle w:val="13"/>
        <w:keepNext w:val="0"/>
        <w:keepLines w:val="0"/>
        <w:pageBreakBefore w:val="0"/>
        <w:kinsoku/>
        <w:wordWrap/>
        <w:overflowPunct/>
        <w:topLinePunct w:val="0"/>
        <w:autoSpaceDE/>
        <w:autoSpaceDN/>
        <w:bidi w:val="0"/>
        <w:snapToGrid w:val="0"/>
        <w:spacing w:line="600" w:lineRule="exact"/>
        <w:rPr>
          <w:rFonts w:ascii="Times New Roman" w:hAnsi="Times New Roman" w:eastAsia="黑体"/>
          <w:sz w:val="32"/>
          <w:szCs w:val="32"/>
        </w:rPr>
      </w:pPr>
      <w:r>
        <w:rPr>
          <w:rFonts w:ascii="Times New Roman" w:hAnsi="Times New Roman" w:eastAsia="黑体"/>
          <w:sz w:val="32"/>
          <w:szCs w:val="32"/>
        </w:rPr>
        <w:t>二、一般公共预算支出情况</w:t>
      </w:r>
    </w:p>
    <w:p w14:paraId="319926AF">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center"/>
        <w:rPr>
          <w:rFonts w:hint="default" w:ascii="Times New Roman" w:hAnsi="Times New Roman" w:eastAsia="仿宋_GB2312" w:cs="Times New Roman"/>
          <w:color w:val="auto"/>
          <w:lang w:val="en-US" w:eastAsia="zh-CN"/>
        </w:rPr>
      </w:pPr>
      <w:r>
        <w:rPr>
          <w:rFonts w:hint="eastAsia" w:ascii="Times New Roman" w:hAnsi="Times New Roman" w:eastAsia="仿宋_GB2312" w:cs="Times New Roman"/>
          <w:color w:val="auto"/>
          <w:lang w:val="en-US" w:eastAsia="zh-CN"/>
        </w:rPr>
        <w:t>省农业农村厅202</w:t>
      </w:r>
      <w:r>
        <w:rPr>
          <w:rFonts w:hint="eastAsia" w:ascii="Times New Roman" w:hAnsi="Times New Roman" w:cs="Times New Roman"/>
          <w:color w:val="auto"/>
          <w:lang w:val="en-US" w:eastAsia="zh-CN"/>
        </w:rPr>
        <w:t>4</w:t>
      </w:r>
      <w:r>
        <w:rPr>
          <w:rFonts w:hint="eastAsia" w:ascii="Times New Roman" w:hAnsi="Times New Roman" w:eastAsia="仿宋_GB2312" w:cs="Times New Roman"/>
          <w:color w:val="auto"/>
          <w:lang w:val="en-US" w:eastAsia="zh-CN"/>
        </w:rPr>
        <w:t>年度一般公共预算年初预算数</w:t>
      </w:r>
      <w:r>
        <w:rPr>
          <w:rFonts w:hint="eastAsia" w:ascii="Times New Roman" w:hAnsi="Times New Roman" w:cs="Times New Roman"/>
          <w:color w:val="auto"/>
          <w:lang w:val="en-US" w:eastAsia="zh-CN"/>
        </w:rPr>
        <w:t>86679.23</w:t>
      </w:r>
      <w:r>
        <w:rPr>
          <w:rFonts w:hint="eastAsia" w:ascii="Times New Roman" w:hAnsi="Times New Roman" w:eastAsia="仿宋_GB2312" w:cs="Times New Roman"/>
          <w:color w:val="auto"/>
          <w:lang w:val="en-US" w:eastAsia="zh-CN"/>
        </w:rPr>
        <w:t>万元，全年预算数为10</w:t>
      </w:r>
      <w:r>
        <w:rPr>
          <w:rFonts w:hint="eastAsia" w:ascii="Times New Roman" w:hAnsi="Times New Roman" w:cs="Times New Roman"/>
          <w:color w:val="auto"/>
          <w:lang w:val="en-US" w:eastAsia="zh-CN"/>
        </w:rPr>
        <w:t>6605.29</w:t>
      </w:r>
      <w:r>
        <w:rPr>
          <w:rFonts w:hint="eastAsia" w:ascii="Times New Roman" w:hAnsi="Times New Roman" w:eastAsia="仿宋_GB2312" w:cs="Times New Roman"/>
          <w:color w:val="auto"/>
          <w:lang w:val="en-US" w:eastAsia="zh-CN"/>
        </w:rPr>
        <w:t>万元，决算数为</w:t>
      </w:r>
      <w:r>
        <w:rPr>
          <w:rFonts w:hint="eastAsia" w:ascii="Times New Roman" w:hAnsi="Times New Roman" w:cs="Times New Roman"/>
          <w:color w:val="auto"/>
          <w:lang w:val="en-US" w:eastAsia="zh-CN"/>
        </w:rPr>
        <w:t>87501.96</w:t>
      </w:r>
      <w:r>
        <w:rPr>
          <w:rFonts w:hint="eastAsia" w:ascii="Times New Roman" w:hAnsi="Times New Roman" w:eastAsia="仿宋_GB2312" w:cs="Times New Roman"/>
          <w:color w:val="auto"/>
          <w:lang w:val="en-US" w:eastAsia="zh-CN"/>
        </w:rPr>
        <w:t>万元，执行率为</w:t>
      </w:r>
      <w:r>
        <w:rPr>
          <w:rFonts w:hint="eastAsia" w:ascii="Times New Roman" w:hAnsi="Times New Roman" w:cs="Times New Roman"/>
          <w:color w:val="auto"/>
          <w:lang w:val="en-US" w:eastAsia="zh-CN"/>
        </w:rPr>
        <w:t>82.08</w:t>
      </w:r>
      <w:r>
        <w:rPr>
          <w:rFonts w:hint="eastAsia" w:ascii="Times New Roman" w:hAnsi="Times New Roman" w:eastAsia="仿宋_GB2312" w:cs="Times New Roman"/>
          <w:color w:val="auto"/>
          <w:lang w:val="en-US" w:eastAsia="zh-CN"/>
        </w:rPr>
        <w:t>%。如下表所示：</w:t>
      </w:r>
    </w:p>
    <w:tbl>
      <w:tblPr>
        <w:tblStyle w:val="9"/>
        <w:tblW w:w="8617"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39"/>
        <w:gridCol w:w="1786"/>
        <w:gridCol w:w="1930"/>
        <w:gridCol w:w="1701"/>
        <w:gridCol w:w="1261"/>
      </w:tblGrid>
      <w:tr w14:paraId="19678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6" w:hRule="atLeast"/>
          <w:tblHeader/>
        </w:trPr>
        <w:tc>
          <w:tcPr>
            <w:tcW w:w="1939" w:type="dxa"/>
            <w:tcBorders>
              <w:top w:val="nil"/>
              <w:left w:val="nil"/>
              <w:bottom w:val="single" w:color="000000" w:sz="12" w:space="0"/>
              <w:right w:val="nil"/>
            </w:tcBorders>
            <w:shd w:val="clear" w:color="auto" w:fill="auto"/>
            <w:noWrap/>
            <w:vAlign w:val="center"/>
          </w:tcPr>
          <w:p w14:paraId="5A2662DF">
            <w:pPr>
              <w:keepNext w:val="0"/>
              <w:keepLines w:val="0"/>
              <w:pageBreakBefore w:val="0"/>
              <w:widowControl/>
              <w:suppressLineNumbers w:val="0"/>
              <w:kinsoku/>
              <w:wordWrap/>
              <w:overflowPunct/>
              <w:topLinePunct w:val="0"/>
              <w:autoSpaceDE/>
              <w:autoSpaceDN/>
              <w:bidi w:val="0"/>
              <w:adjustRightInd/>
              <w:snapToGrid/>
              <w:spacing w:line="600" w:lineRule="exact"/>
              <w:ind w:firstLine="0" w:firstLineChars="0"/>
              <w:jc w:val="center"/>
              <w:textAlignment w:val="center"/>
              <w:rPr>
                <w:rFonts w:hint="eastAsia" w:ascii="仿宋_GB2312" w:hAnsi="仿宋_GB2312" w:eastAsia="仿宋_GB2312" w:cs="仿宋_GB2312"/>
                <w:i w:val="0"/>
                <w:iCs w:val="0"/>
                <w:color w:val="auto"/>
                <w:sz w:val="21"/>
                <w:szCs w:val="21"/>
                <w:u w:val="none"/>
              </w:rPr>
            </w:pPr>
          </w:p>
        </w:tc>
        <w:tc>
          <w:tcPr>
            <w:tcW w:w="1786" w:type="dxa"/>
            <w:tcBorders>
              <w:top w:val="nil"/>
              <w:left w:val="nil"/>
              <w:bottom w:val="single" w:color="000000" w:sz="12" w:space="0"/>
              <w:right w:val="nil"/>
            </w:tcBorders>
            <w:shd w:val="clear" w:color="auto" w:fill="auto"/>
            <w:noWrap/>
            <w:vAlign w:val="center"/>
          </w:tcPr>
          <w:p w14:paraId="7648C102">
            <w:pPr>
              <w:keepNext w:val="0"/>
              <w:keepLines w:val="0"/>
              <w:pageBreakBefore w:val="0"/>
              <w:widowControl/>
              <w:suppressLineNumbers w:val="0"/>
              <w:kinsoku/>
              <w:wordWrap/>
              <w:overflowPunct/>
              <w:topLinePunct w:val="0"/>
              <w:autoSpaceDE/>
              <w:autoSpaceDN/>
              <w:bidi w:val="0"/>
              <w:adjustRightInd/>
              <w:snapToGrid/>
              <w:spacing w:line="600" w:lineRule="exact"/>
              <w:ind w:firstLine="0" w:firstLineChars="0"/>
              <w:jc w:val="center"/>
              <w:textAlignment w:val="center"/>
              <w:rPr>
                <w:rFonts w:hint="eastAsia" w:ascii="仿宋_GB2312" w:hAnsi="仿宋_GB2312" w:eastAsia="仿宋_GB2312" w:cs="仿宋_GB2312"/>
                <w:i w:val="0"/>
                <w:iCs w:val="0"/>
                <w:color w:val="auto"/>
                <w:sz w:val="21"/>
                <w:szCs w:val="21"/>
                <w:u w:val="none"/>
              </w:rPr>
            </w:pPr>
          </w:p>
        </w:tc>
        <w:tc>
          <w:tcPr>
            <w:tcW w:w="1930" w:type="dxa"/>
            <w:tcBorders>
              <w:top w:val="nil"/>
              <w:left w:val="nil"/>
              <w:bottom w:val="single" w:color="000000" w:sz="12" w:space="0"/>
              <w:right w:val="nil"/>
            </w:tcBorders>
            <w:shd w:val="clear" w:color="auto" w:fill="auto"/>
            <w:noWrap/>
            <w:vAlign w:val="center"/>
          </w:tcPr>
          <w:p w14:paraId="40899259">
            <w:pPr>
              <w:keepNext w:val="0"/>
              <w:keepLines w:val="0"/>
              <w:pageBreakBefore w:val="0"/>
              <w:widowControl/>
              <w:suppressLineNumbers w:val="0"/>
              <w:kinsoku/>
              <w:wordWrap/>
              <w:overflowPunct/>
              <w:topLinePunct w:val="0"/>
              <w:autoSpaceDE/>
              <w:autoSpaceDN/>
              <w:bidi w:val="0"/>
              <w:adjustRightInd/>
              <w:snapToGrid/>
              <w:spacing w:line="600" w:lineRule="exact"/>
              <w:ind w:firstLine="0" w:firstLineChars="0"/>
              <w:jc w:val="center"/>
              <w:textAlignment w:val="center"/>
              <w:rPr>
                <w:rFonts w:hint="eastAsia" w:ascii="仿宋_GB2312" w:hAnsi="仿宋_GB2312" w:eastAsia="仿宋_GB2312" w:cs="仿宋_GB2312"/>
                <w:i w:val="0"/>
                <w:iCs w:val="0"/>
                <w:color w:val="auto"/>
                <w:sz w:val="21"/>
                <w:szCs w:val="21"/>
                <w:u w:val="none"/>
              </w:rPr>
            </w:pPr>
          </w:p>
        </w:tc>
        <w:tc>
          <w:tcPr>
            <w:tcW w:w="1701" w:type="dxa"/>
            <w:tcBorders>
              <w:top w:val="nil"/>
              <w:left w:val="nil"/>
              <w:bottom w:val="single" w:color="000000" w:sz="12" w:space="0"/>
              <w:right w:val="nil"/>
            </w:tcBorders>
            <w:shd w:val="clear" w:color="auto" w:fill="auto"/>
            <w:noWrap/>
            <w:vAlign w:val="center"/>
          </w:tcPr>
          <w:p w14:paraId="7BE618E4">
            <w:pPr>
              <w:keepNext w:val="0"/>
              <w:keepLines w:val="0"/>
              <w:pageBreakBefore w:val="0"/>
              <w:widowControl/>
              <w:suppressLineNumbers w:val="0"/>
              <w:kinsoku/>
              <w:wordWrap/>
              <w:overflowPunct/>
              <w:topLinePunct w:val="0"/>
              <w:autoSpaceDE/>
              <w:autoSpaceDN/>
              <w:bidi w:val="0"/>
              <w:adjustRightInd/>
              <w:snapToGrid/>
              <w:spacing w:line="600" w:lineRule="exact"/>
              <w:ind w:firstLine="0" w:firstLineChars="0"/>
              <w:jc w:val="center"/>
              <w:textAlignment w:val="center"/>
              <w:rPr>
                <w:rFonts w:hint="eastAsia" w:ascii="仿宋_GB2312" w:hAnsi="仿宋_GB2312" w:eastAsia="仿宋_GB2312" w:cs="仿宋_GB2312"/>
                <w:i w:val="0"/>
                <w:iCs w:val="0"/>
                <w:color w:val="auto"/>
                <w:sz w:val="21"/>
                <w:szCs w:val="21"/>
                <w:u w:val="none"/>
              </w:rPr>
            </w:pPr>
          </w:p>
        </w:tc>
        <w:tc>
          <w:tcPr>
            <w:tcW w:w="1261" w:type="dxa"/>
            <w:tcBorders>
              <w:top w:val="nil"/>
              <w:left w:val="nil"/>
              <w:bottom w:val="single" w:color="000000" w:sz="12" w:space="0"/>
              <w:right w:val="nil"/>
            </w:tcBorders>
            <w:shd w:val="clear" w:color="auto" w:fill="auto"/>
            <w:noWrap/>
            <w:vAlign w:val="center"/>
          </w:tcPr>
          <w:p w14:paraId="215C97C9">
            <w:pPr>
              <w:keepNext w:val="0"/>
              <w:keepLines w:val="0"/>
              <w:pageBreakBefore w:val="0"/>
              <w:widowControl/>
              <w:suppressLineNumbers w:val="0"/>
              <w:kinsoku/>
              <w:wordWrap/>
              <w:overflowPunct/>
              <w:topLinePunct w:val="0"/>
              <w:autoSpaceDE/>
              <w:autoSpaceDN/>
              <w:bidi w:val="0"/>
              <w:adjustRightInd/>
              <w:snapToGrid/>
              <w:spacing w:line="600" w:lineRule="exact"/>
              <w:ind w:firstLine="0" w:firstLineChars="0"/>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单位：万元</w:t>
            </w:r>
          </w:p>
        </w:tc>
      </w:tr>
      <w:tr w14:paraId="6EE59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6" w:hRule="atLeast"/>
          <w:tblHeader/>
        </w:trPr>
        <w:tc>
          <w:tcPr>
            <w:tcW w:w="1939" w:type="dxa"/>
            <w:tcBorders>
              <w:top w:val="single" w:color="000000" w:sz="12" w:space="0"/>
              <w:left w:val="nil"/>
              <w:bottom w:val="dotted" w:color="000000" w:sz="4" w:space="0"/>
              <w:right w:val="dotted" w:color="000000" w:sz="4" w:space="0"/>
            </w:tcBorders>
            <w:shd w:val="clear" w:color="auto" w:fill="auto"/>
            <w:noWrap/>
            <w:vAlign w:val="center"/>
          </w:tcPr>
          <w:p w14:paraId="2DCFF967">
            <w:pPr>
              <w:keepNext w:val="0"/>
              <w:keepLines w:val="0"/>
              <w:pageBreakBefore w:val="0"/>
              <w:widowControl/>
              <w:suppressLineNumbers w:val="0"/>
              <w:kinsoku/>
              <w:wordWrap/>
              <w:overflowPunct/>
              <w:topLinePunct w:val="0"/>
              <w:autoSpaceDE/>
              <w:autoSpaceDN/>
              <w:bidi w:val="0"/>
              <w:adjustRightInd/>
              <w:snapToGrid/>
              <w:spacing w:line="600" w:lineRule="exact"/>
              <w:ind w:firstLine="0" w:firstLineChars="0"/>
              <w:jc w:val="center"/>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项目</w:t>
            </w:r>
          </w:p>
        </w:tc>
        <w:tc>
          <w:tcPr>
            <w:tcW w:w="1786" w:type="dxa"/>
            <w:tcBorders>
              <w:top w:val="single" w:color="000000" w:sz="12" w:space="0"/>
              <w:left w:val="dotted" w:color="000000" w:sz="4" w:space="0"/>
              <w:bottom w:val="dotted" w:color="000000" w:sz="4" w:space="0"/>
              <w:right w:val="dotted" w:color="000000" w:sz="4" w:space="0"/>
            </w:tcBorders>
            <w:shd w:val="clear" w:color="auto" w:fill="auto"/>
            <w:noWrap/>
            <w:vAlign w:val="center"/>
          </w:tcPr>
          <w:p w14:paraId="37A2DAB0">
            <w:pPr>
              <w:keepNext w:val="0"/>
              <w:keepLines w:val="0"/>
              <w:pageBreakBefore w:val="0"/>
              <w:widowControl/>
              <w:suppressLineNumbers w:val="0"/>
              <w:kinsoku/>
              <w:wordWrap/>
              <w:overflowPunct/>
              <w:topLinePunct w:val="0"/>
              <w:autoSpaceDE/>
              <w:autoSpaceDN/>
              <w:bidi w:val="0"/>
              <w:adjustRightInd/>
              <w:snapToGrid/>
              <w:spacing w:line="600" w:lineRule="exact"/>
              <w:ind w:firstLine="0" w:firstLineChars="0"/>
              <w:jc w:val="center"/>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年初预算数</w:t>
            </w:r>
          </w:p>
        </w:tc>
        <w:tc>
          <w:tcPr>
            <w:tcW w:w="1930" w:type="dxa"/>
            <w:tcBorders>
              <w:top w:val="single" w:color="000000" w:sz="12" w:space="0"/>
              <w:left w:val="dotted" w:color="000000" w:sz="4" w:space="0"/>
              <w:bottom w:val="dotted" w:color="000000" w:sz="4" w:space="0"/>
              <w:right w:val="dotted" w:color="000000" w:sz="4" w:space="0"/>
            </w:tcBorders>
            <w:shd w:val="clear" w:color="auto" w:fill="auto"/>
            <w:noWrap/>
            <w:vAlign w:val="center"/>
          </w:tcPr>
          <w:p w14:paraId="0D8EDA73">
            <w:pPr>
              <w:keepNext w:val="0"/>
              <w:keepLines w:val="0"/>
              <w:pageBreakBefore w:val="0"/>
              <w:widowControl/>
              <w:suppressLineNumbers w:val="0"/>
              <w:kinsoku/>
              <w:wordWrap/>
              <w:overflowPunct/>
              <w:topLinePunct w:val="0"/>
              <w:autoSpaceDE/>
              <w:autoSpaceDN/>
              <w:bidi w:val="0"/>
              <w:adjustRightInd/>
              <w:snapToGrid/>
              <w:spacing w:line="600" w:lineRule="exact"/>
              <w:ind w:firstLine="0" w:firstLineChars="0"/>
              <w:jc w:val="center"/>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全年预算数</w:t>
            </w:r>
          </w:p>
        </w:tc>
        <w:tc>
          <w:tcPr>
            <w:tcW w:w="1701" w:type="dxa"/>
            <w:tcBorders>
              <w:top w:val="single" w:color="000000" w:sz="12" w:space="0"/>
              <w:left w:val="dotted" w:color="000000" w:sz="4" w:space="0"/>
              <w:bottom w:val="dotted" w:color="000000" w:sz="4" w:space="0"/>
              <w:right w:val="dotted" w:color="000000" w:sz="4" w:space="0"/>
            </w:tcBorders>
            <w:shd w:val="clear" w:color="auto" w:fill="auto"/>
            <w:noWrap/>
            <w:vAlign w:val="center"/>
          </w:tcPr>
          <w:p w14:paraId="1F5DAAB0">
            <w:pPr>
              <w:keepNext w:val="0"/>
              <w:keepLines w:val="0"/>
              <w:pageBreakBefore w:val="0"/>
              <w:widowControl/>
              <w:suppressLineNumbers w:val="0"/>
              <w:kinsoku/>
              <w:wordWrap/>
              <w:overflowPunct/>
              <w:topLinePunct w:val="0"/>
              <w:autoSpaceDE/>
              <w:autoSpaceDN/>
              <w:bidi w:val="0"/>
              <w:adjustRightInd/>
              <w:snapToGrid/>
              <w:spacing w:line="600" w:lineRule="exact"/>
              <w:ind w:firstLine="0" w:firstLineChars="0"/>
              <w:jc w:val="center"/>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决算数</w:t>
            </w:r>
          </w:p>
        </w:tc>
        <w:tc>
          <w:tcPr>
            <w:tcW w:w="1261" w:type="dxa"/>
            <w:tcBorders>
              <w:top w:val="single" w:color="000000" w:sz="12" w:space="0"/>
              <w:left w:val="dotted" w:color="000000" w:sz="4" w:space="0"/>
              <w:bottom w:val="dotted" w:color="000000" w:sz="4" w:space="0"/>
              <w:right w:val="nil"/>
            </w:tcBorders>
            <w:shd w:val="clear" w:color="auto" w:fill="auto"/>
            <w:noWrap/>
            <w:vAlign w:val="center"/>
          </w:tcPr>
          <w:p w14:paraId="2D679094">
            <w:pPr>
              <w:keepNext w:val="0"/>
              <w:keepLines w:val="0"/>
              <w:pageBreakBefore w:val="0"/>
              <w:widowControl/>
              <w:suppressLineNumbers w:val="0"/>
              <w:kinsoku/>
              <w:wordWrap/>
              <w:overflowPunct/>
              <w:topLinePunct w:val="0"/>
              <w:autoSpaceDE/>
              <w:autoSpaceDN/>
              <w:bidi w:val="0"/>
              <w:adjustRightInd/>
              <w:snapToGrid/>
              <w:spacing w:line="600" w:lineRule="exact"/>
              <w:ind w:firstLine="0" w:firstLineChars="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执行率</w:t>
            </w:r>
          </w:p>
        </w:tc>
      </w:tr>
      <w:tr w14:paraId="74A48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1939" w:type="dxa"/>
            <w:tcBorders>
              <w:top w:val="dotted" w:color="000000" w:sz="4" w:space="0"/>
              <w:left w:val="nil"/>
              <w:bottom w:val="dotted" w:color="000000" w:sz="4" w:space="0"/>
              <w:right w:val="dotted" w:color="000000" w:sz="4" w:space="0"/>
            </w:tcBorders>
            <w:shd w:val="clear" w:color="auto" w:fill="auto"/>
            <w:noWrap/>
            <w:vAlign w:val="center"/>
          </w:tcPr>
          <w:p w14:paraId="6ABD81F8">
            <w:pPr>
              <w:keepNext w:val="0"/>
              <w:keepLines w:val="0"/>
              <w:pageBreakBefore w:val="0"/>
              <w:widowControl/>
              <w:suppressLineNumbers w:val="0"/>
              <w:kinsoku/>
              <w:wordWrap/>
              <w:overflowPunct/>
              <w:topLinePunct w:val="0"/>
              <w:autoSpaceDE/>
              <w:autoSpaceDN/>
              <w:bidi w:val="0"/>
              <w:adjustRightInd/>
              <w:snapToGrid/>
              <w:spacing w:line="600" w:lineRule="exact"/>
              <w:ind w:firstLine="0" w:firstLineChars="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基本支出</w:t>
            </w:r>
          </w:p>
        </w:tc>
        <w:tc>
          <w:tcPr>
            <w:tcW w:w="1786" w:type="dxa"/>
            <w:tcBorders>
              <w:top w:val="dotted" w:color="000000" w:sz="4" w:space="0"/>
              <w:left w:val="dotted" w:color="000000" w:sz="4" w:space="0"/>
              <w:bottom w:val="dotted" w:color="000000" w:sz="4" w:space="0"/>
              <w:right w:val="dotted" w:color="000000" w:sz="4" w:space="0"/>
            </w:tcBorders>
            <w:shd w:val="clear" w:color="auto" w:fill="auto"/>
            <w:noWrap/>
            <w:vAlign w:val="center"/>
          </w:tcPr>
          <w:p w14:paraId="2E438EB3">
            <w:pPr>
              <w:keepNext w:val="0"/>
              <w:keepLines w:val="0"/>
              <w:pageBreakBefore w:val="0"/>
              <w:widowControl/>
              <w:suppressLineNumbers w:val="0"/>
              <w:kinsoku/>
              <w:wordWrap/>
              <w:overflowPunct/>
              <w:topLinePunct w:val="0"/>
              <w:autoSpaceDE/>
              <w:autoSpaceDN/>
              <w:bidi w:val="0"/>
              <w:adjustRightInd/>
              <w:snapToGrid/>
              <w:spacing w:line="600" w:lineRule="exact"/>
              <w:ind w:firstLine="0" w:firstLineChars="0"/>
              <w:jc w:val="right"/>
              <w:textAlignment w:val="center"/>
              <w:rPr>
                <w:rFonts w:hint="default" w:ascii="Times New Roman" w:hAnsi="Times New Roman" w:eastAsia="仿宋_GB2312" w:cs="Times New Roman"/>
                <w:color w:val="auto"/>
                <w:sz w:val="21"/>
                <w:szCs w:val="21"/>
                <w:lang w:val="en-US" w:eastAsia="zh-CN"/>
              </w:rPr>
            </w:pPr>
            <w:r>
              <w:rPr>
                <w:rFonts w:hint="eastAsia" w:ascii="Times New Roman" w:hAnsi="Times New Roman" w:cs="Times New Roman"/>
                <w:color w:val="auto"/>
                <w:sz w:val="21"/>
                <w:szCs w:val="21"/>
                <w:lang w:val="en-US" w:eastAsia="zh-CN"/>
              </w:rPr>
              <w:t>46503.39</w:t>
            </w:r>
          </w:p>
        </w:tc>
        <w:tc>
          <w:tcPr>
            <w:tcW w:w="1930" w:type="dxa"/>
            <w:tcBorders>
              <w:top w:val="dotted" w:color="000000" w:sz="4" w:space="0"/>
              <w:left w:val="dotted" w:color="000000" w:sz="4" w:space="0"/>
              <w:bottom w:val="dotted" w:color="000000" w:sz="4" w:space="0"/>
              <w:right w:val="dotted" w:color="000000" w:sz="4" w:space="0"/>
            </w:tcBorders>
            <w:shd w:val="clear" w:color="auto" w:fill="auto"/>
            <w:noWrap/>
            <w:vAlign w:val="center"/>
          </w:tcPr>
          <w:p w14:paraId="5E03A8E1">
            <w:pPr>
              <w:keepNext w:val="0"/>
              <w:keepLines w:val="0"/>
              <w:pageBreakBefore w:val="0"/>
              <w:widowControl/>
              <w:suppressLineNumbers w:val="0"/>
              <w:kinsoku/>
              <w:wordWrap/>
              <w:overflowPunct/>
              <w:topLinePunct w:val="0"/>
              <w:autoSpaceDE/>
              <w:autoSpaceDN/>
              <w:bidi w:val="0"/>
              <w:adjustRightInd/>
              <w:snapToGrid/>
              <w:spacing w:line="600" w:lineRule="exact"/>
              <w:ind w:firstLine="0" w:firstLineChars="0"/>
              <w:jc w:val="right"/>
              <w:textAlignment w:val="center"/>
              <w:rPr>
                <w:rFonts w:hint="default" w:ascii="Times New Roman" w:hAnsi="Times New Roman" w:eastAsia="仿宋_GB2312" w:cs="Times New Roman"/>
                <w:color w:val="auto"/>
                <w:sz w:val="21"/>
                <w:szCs w:val="21"/>
                <w:lang w:val="en-US" w:eastAsia="zh-CN"/>
              </w:rPr>
            </w:pPr>
            <w:r>
              <w:rPr>
                <w:rFonts w:hint="eastAsia" w:ascii="Times New Roman" w:hAnsi="Times New Roman" w:cs="Times New Roman"/>
                <w:color w:val="auto"/>
                <w:sz w:val="21"/>
                <w:szCs w:val="21"/>
                <w:lang w:val="en-US" w:eastAsia="zh-CN"/>
              </w:rPr>
              <w:t>49348.52</w:t>
            </w:r>
          </w:p>
        </w:tc>
        <w:tc>
          <w:tcPr>
            <w:tcW w:w="1701" w:type="dxa"/>
            <w:tcBorders>
              <w:top w:val="dotted" w:color="000000" w:sz="4" w:space="0"/>
              <w:left w:val="dotted" w:color="000000" w:sz="4" w:space="0"/>
              <w:bottom w:val="dotted" w:color="000000" w:sz="4" w:space="0"/>
              <w:right w:val="dotted" w:color="000000" w:sz="4" w:space="0"/>
            </w:tcBorders>
            <w:shd w:val="clear" w:color="auto" w:fill="auto"/>
            <w:noWrap/>
            <w:vAlign w:val="center"/>
          </w:tcPr>
          <w:p w14:paraId="35FACF54">
            <w:pPr>
              <w:keepNext w:val="0"/>
              <w:keepLines w:val="0"/>
              <w:pageBreakBefore w:val="0"/>
              <w:widowControl/>
              <w:suppressLineNumbers w:val="0"/>
              <w:kinsoku/>
              <w:wordWrap/>
              <w:overflowPunct/>
              <w:topLinePunct w:val="0"/>
              <w:autoSpaceDE/>
              <w:autoSpaceDN/>
              <w:bidi w:val="0"/>
              <w:adjustRightInd/>
              <w:snapToGrid/>
              <w:spacing w:line="600" w:lineRule="exact"/>
              <w:ind w:firstLine="0" w:firstLineChars="0"/>
              <w:jc w:val="right"/>
              <w:textAlignment w:val="center"/>
              <w:rPr>
                <w:rFonts w:hint="default" w:ascii="Times New Roman" w:hAnsi="Times New Roman" w:eastAsia="仿宋_GB2312" w:cs="Times New Roman"/>
                <w:color w:val="auto"/>
                <w:sz w:val="21"/>
                <w:szCs w:val="21"/>
                <w:lang w:val="en-US" w:eastAsia="zh-CN"/>
              </w:rPr>
            </w:pPr>
            <w:r>
              <w:rPr>
                <w:rFonts w:hint="eastAsia" w:ascii="Times New Roman" w:hAnsi="Times New Roman" w:cs="Times New Roman"/>
                <w:color w:val="auto"/>
                <w:sz w:val="21"/>
                <w:szCs w:val="21"/>
                <w:lang w:val="en-US" w:eastAsia="zh-CN"/>
              </w:rPr>
              <w:t>44953.93</w:t>
            </w:r>
          </w:p>
        </w:tc>
        <w:tc>
          <w:tcPr>
            <w:tcW w:w="1261" w:type="dxa"/>
            <w:tcBorders>
              <w:top w:val="dotted" w:color="000000" w:sz="4" w:space="0"/>
              <w:left w:val="dotted" w:color="000000" w:sz="4" w:space="0"/>
              <w:bottom w:val="dotted" w:color="000000" w:sz="4" w:space="0"/>
              <w:right w:val="nil"/>
            </w:tcBorders>
            <w:shd w:val="clear" w:color="auto" w:fill="auto"/>
            <w:noWrap/>
            <w:vAlign w:val="center"/>
          </w:tcPr>
          <w:p w14:paraId="3C9919DE">
            <w:pPr>
              <w:keepNext w:val="0"/>
              <w:keepLines w:val="0"/>
              <w:pageBreakBefore w:val="0"/>
              <w:widowControl/>
              <w:suppressLineNumbers w:val="0"/>
              <w:kinsoku/>
              <w:wordWrap/>
              <w:overflowPunct/>
              <w:topLinePunct w:val="0"/>
              <w:autoSpaceDE/>
              <w:autoSpaceDN/>
              <w:bidi w:val="0"/>
              <w:adjustRightInd/>
              <w:snapToGrid/>
              <w:spacing w:line="600" w:lineRule="exact"/>
              <w:ind w:firstLine="0" w:firstLineChars="0"/>
              <w:jc w:val="right"/>
              <w:textAlignment w:val="center"/>
              <w:rPr>
                <w:rFonts w:hint="default" w:ascii="Times New Roman" w:hAnsi="Times New Roman" w:eastAsia="仿宋_GB2312" w:cs="Times New Roman"/>
                <w:color w:val="auto"/>
                <w:sz w:val="21"/>
                <w:szCs w:val="21"/>
                <w:lang w:val="en-US" w:eastAsia="zh-CN"/>
              </w:rPr>
            </w:pPr>
            <w:r>
              <w:rPr>
                <w:rFonts w:hint="eastAsia" w:ascii="Times New Roman" w:hAnsi="Times New Roman" w:cs="Times New Roman"/>
                <w:color w:val="auto"/>
                <w:sz w:val="21"/>
                <w:szCs w:val="21"/>
                <w:lang w:val="en-US" w:eastAsia="zh-CN"/>
              </w:rPr>
              <w:t>91.09%</w:t>
            </w:r>
          </w:p>
        </w:tc>
      </w:tr>
      <w:tr w14:paraId="0F744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1939" w:type="dxa"/>
            <w:tcBorders>
              <w:top w:val="dotted" w:color="000000" w:sz="4" w:space="0"/>
              <w:left w:val="nil"/>
              <w:bottom w:val="dotted" w:color="000000" w:sz="4" w:space="0"/>
              <w:right w:val="dotted" w:color="000000" w:sz="4" w:space="0"/>
            </w:tcBorders>
            <w:shd w:val="clear" w:color="auto" w:fill="auto"/>
            <w:noWrap/>
            <w:vAlign w:val="center"/>
          </w:tcPr>
          <w:p w14:paraId="3E339B3A">
            <w:pPr>
              <w:keepNext w:val="0"/>
              <w:keepLines w:val="0"/>
              <w:pageBreakBefore w:val="0"/>
              <w:widowControl/>
              <w:suppressLineNumbers w:val="0"/>
              <w:kinsoku/>
              <w:wordWrap/>
              <w:overflowPunct/>
              <w:topLinePunct w:val="0"/>
              <w:autoSpaceDE/>
              <w:autoSpaceDN/>
              <w:bidi w:val="0"/>
              <w:adjustRightInd/>
              <w:snapToGrid/>
              <w:spacing w:line="600" w:lineRule="exact"/>
              <w:ind w:firstLine="0" w:firstLineChars="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项目支出</w:t>
            </w:r>
          </w:p>
        </w:tc>
        <w:tc>
          <w:tcPr>
            <w:tcW w:w="1786" w:type="dxa"/>
            <w:tcBorders>
              <w:top w:val="dotted" w:color="000000" w:sz="4" w:space="0"/>
              <w:left w:val="dotted" w:color="000000" w:sz="4" w:space="0"/>
              <w:bottom w:val="dotted" w:color="000000" w:sz="4" w:space="0"/>
              <w:right w:val="dotted" w:color="000000" w:sz="4" w:space="0"/>
            </w:tcBorders>
            <w:shd w:val="clear" w:color="auto" w:fill="auto"/>
            <w:noWrap/>
            <w:vAlign w:val="center"/>
          </w:tcPr>
          <w:p w14:paraId="4626B120">
            <w:pPr>
              <w:keepNext w:val="0"/>
              <w:keepLines w:val="0"/>
              <w:pageBreakBefore w:val="0"/>
              <w:widowControl/>
              <w:suppressLineNumbers w:val="0"/>
              <w:kinsoku/>
              <w:wordWrap/>
              <w:overflowPunct/>
              <w:topLinePunct w:val="0"/>
              <w:autoSpaceDE/>
              <w:autoSpaceDN/>
              <w:bidi w:val="0"/>
              <w:adjustRightInd/>
              <w:snapToGrid/>
              <w:spacing w:line="600" w:lineRule="exact"/>
              <w:ind w:firstLine="0" w:firstLineChars="0"/>
              <w:jc w:val="right"/>
              <w:textAlignment w:val="center"/>
              <w:rPr>
                <w:rFonts w:hint="default" w:ascii="Times New Roman" w:hAnsi="Times New Roman" w:eastAsia="仿宋_GB2312" w:cs="Times New Roman"/>
                <w:color w:val="auto"/>
                <w:sz w:val="21"/>
                <w:szCs w:val="21"/>
                <w:lang w:val="en-US" w:eastAsia="zh-CN"/>
              </w:rPr>
            </w:pPr>
            <w:r>
              <w:rPr>
                <w:rFonts w:hint="eastAsia" w:ascii="Times New Roman" w:hAnsi="Times New Roman" w:cs="Times New Roman"/>
                <w:color w:val="auto"/>
                <w:sz w:val="21"/>
                <w:szCs w:val="21"/>
                <w:lang w:val="en-US" w:eastAsia="zh-CN"/>
              </w:rPr>
              <w:t>40175.84</w:t>
            </w:r>
          </w:p>
        </w:tc>
        <w:tc>
          <w:tcPr>
            <w:tcW w:w="1930" w:type="dxa"/>
            <w:tcBorders>
              <w:top w:val="dotted" w:color="000000" w:sz="4" w:space="0"/>
              <w:left w:val="dotted" w:color="000000" w:sz="4" w:space="0"/>
              <w:bottom w:val="dotted" w:color="000000" w:sz="4" w:space="0"/>
              <w:right w:val="dotted" w:color="000000" w:sz="4" w:space="0"/>
            </w:tcBorders>
            <w:shd w:val="clear" w:color="auto" w:fill="auto"/>
            <w:noWrap/>
            <w:vAlign w:val="center"/>
          </w:tcPr>
          <w:p w14:paraId="4B964A31">
            <w:pPr>
              <w:keepNext w:val="0"/>
              <w:keepLines w:val="0"/>
              <w:pageBreakBefore w:val="0"/>
              <w:widowControl/>
              <w:suppressLineNumbers w:val="0"/>
              <w:kinsoku/>
              <w:wordWrap/>
              <w:overflowPunct/>
              <w:topLinePunct w:val="0"/>
              <w:autoSpaceDE/>
              <w:autoSpaceDN/>
              <w:bidi w:val="0"/>
              <w:adjustRightInd/>
              <w:snapToGrid/>
              <w:spacing w:line="600" w:lineRule="exact"/>
              <w:ind w:firstLine="0" w:firstLineChars="0"/>
              <w:jc w:val="right"/>
              <w:textAlignment w:val="center"/>
              <w:rPr>
                <w:rFonts w:hint="default" w:ascii="Times New Roman" w:hAnsi="Times New Roman" w:eastAsia="仿宋_GB2312" w:cs="Times New Roman"/>
                <w:color w:val="auto"/>
                <w:sz w:val="21"/>
                <w:szCs w:val="21"/>
                <w:lang w:val="en-US" w:eastAsia="zh-CN"/>
              </w:rPr>
            </w:pPr>
            <w:r>
              <w:rPr>
                <w:rFonts w:hint="eastAsia" w:ascii="Times New Roman" w:hAnsi="Times New Roman" w:cs="Times New Roman"/>
                <w:color w:val="auto"/>
                <w:sz w:val="21"/>
                <w:szCs w:val="21"/>
                <w:lang w:val="en-US" w:eastAsia="zh-CN"/>
              </w:rPr>
              <w:t>57256.77</w:t>
            </w:r>
          </w:p>
        </w:tc>
        <w:tc>
          <w:tcPr>
            <w:tcW w:w="1701" w:type="dxa"/>
            <w:tcBorders>
              <w:top w:val="dotted" w:color="000000" w:sz="4" w:space="0"/>
              <w:left w:val="dotted" w:color="000000" w:sz="4" w:space="0"/>
              <w:bottom w:val="dotted" w:color="000000" w:sz="4" w:space="0"/>
              <w:right w:val="dotted" w:color="000000" w:sz="4" w:space="0"/>
            </w:tcBorders>
            <w:shd w:val="clear" w:color="auto" w:fill="auto"/>
            <w:noWrap/>
            <w:vAlign w:val="center"/>
          </w:tcPr>
          <w:p w14:paraId="2436A4CB">
            <w:pPr>
              <w:keepNext w:val="0"/>
              <w:keepLines w:val="0"/>
              <w:pageBreakBefore w:val="0"/>
              <w:widowControl/>
              <w:suppressLineNumbers w:val="0"/>
              <w:kinsoku/>
              <w:wordWrap/>
              <w:overflowPunct/>
              <w:topLinePunct w:val="0"/>
              <w:autoSpaceDE/>
              <w:autoSpaceDN/>
              <w:bidi w:val="0"/>
              <w:adjustRightInd/>
              <w:snapToGrid/>
              <w:spacing w:line="600" w:lineRule="exact"/>
              <w:ind w:firstLine="0" w:firstLineChars="0"/>
              <w:jc w:val="right"/>
              <w:textAlignment w:val="center"/>
              <w:rPr>
                <w:rFonts w:hint="default" w:ascii="Times New Roman" w:hAnsi="Times New Roman" w:eastAsia="仿宋_GB2312" w:cs="Times New Roman"/>
                <w:color w:val="auto"/>
                <w:sz w:val="21"/>
                <w:szCs w:val="21"/>
                <w:lang w:val="en-US" w:eastAsia="zh-CN"/>
              </w:rPr>
            </w:pPr>
            <w:r>
              <w:rPr>
                <w:rFonts w:hint="eastAsia" w:ascii="Times New Roman" w:hAnsi="Times New Roman" w:cs="Times New Roman"/>
                <w:color w:val="auto"/>
                <w:sz w:val="21"/>
                <w:szCs w:val="21"/>
                <w:lang w:val="en-US" w:eastAsia="zh-CN"/>
              </w:rPr>
              <w:t>42548.03</w:t>
            </w:r>
          </w:p>
        </w:tc>
        <w:tc>
          <w:tcPr>
            <w:tcW w:w="1261" w:type="dxa"/>
            <w:tcBorders>
              <w:top w:val="dotted" w:color="000000" w:sz="4" w:space="0"/>
              <w:left w:val="dotted" w:color="000000" w:sz="4" w:space="0"/>
              <w:bottom w:val="dotted" w:color="000000" w:sz="4" w:space="0"/>
              <w:right w:val="nil"/>
            </w:tcBorders>
            <w:shd w:val="clear" w:color="auto" w:fill="auto"/>
            <w:noWrap/>
            <w:vAlign w:val="center"/>
          </w:tcPr>
          <w:p w14:paraId="290265D5">
            <w:pPr>
              <w:keepNext w:val="0"/>
              <w:keepLines w:val="0"/>
              <w:pageBreakBefore w:val="0"/>
              <w:widowControl/>
              <w:suppressLineNumbers w:val="0"/>
              <w:kinsoku/>
              <w:wordWrap/>
              <w:overflowPunct/>
              <w:topLinePunct w:val="0"/>
              <w:autoSpaceDE/>
              <w:autoSpaceDN/>
              <w:bidi w:val="0"/>
              <w:adjustRightInd/>
              <w:snapToGrid/>
              <w:spacing w:line="600" w:lineRule="exact"/>
              <w:ind w:firstLine="0" w:firstLineChars="0"/>
              <w:jc w:val="right"/>
              <w:textAlignment w:val="center"/>
              <w:rPr>
                <w:rFonts w:hint="default" w:ascii="Times New Roman" w:hAnsi="Times New Roman" w:eastAsia="仿宋_GB2312" w:cs="Times New Roman"/>
                <w:color w:val="auto"/>
                <w:sz w:val="21"/>
                <w:szCs w:val="21"/>
                <w:lang w:val="en-US" w:eastAsia="zh-CN"/>
              </w:rPr>
            </w:pPr>
            <w:r>
              <w:rPr>
                <w:rFonts w:hint="eastAsia" w:ascii="Times New Roman" w:hAnsi="Times New Roman" w:cs="Times New Roman"/>
                <w:color w:val="auto"/>
                <w:sz w:val="21"/>
                <w:szCs w:val="21"/>
                <w:lang w:val="en-US" w:eastAsia="zh-CN"/>
              </w:rPr>
              <w:t>74.31%</w:t>
            </w:r>
          </w:p>
        </w:tc>
      </w:tr>
      <w:tr w14:paraId="1EEDE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4" w:hRule="atLeast"/>
        </w:trPr>
        <w:tc>
          <w:tcPr>
            <w:tcW w:w="1939" w:type="dxa"/>
            <w:tcBorders>
              <w:top w:val="dotted" w:color="000000" w:sz="4" w:space="0"/>
              <w:left w:val="nil"/>
              <w:bottom w:val="single" w:color="000000" w:sz="12" w:space="0"/>
              <w:right w:val="dotted" w:color="000000" w:sz="4" w:space="0"/>
            </w:tcBorders>
            <w:shd w:val="clear" w:color="auto" w:fill="auto"/>
            <w:noWrap/>
            <w:vAlign w:val="center"/>
          </w:tcPr>
          <w:p w14:paraId="3B73FCAC">
            <w:pPr>
              <w:keepNext w:val="0"/>
              <w:keepLines w:val="0"/>
              <w:pageBreakBefore w:val="0"/>
              <w:widowControl/>
              <w:suppressLineNumbers w:val="0"/>
              <w:kinsoku/>
              <w:wordWrap/>
              <w:overflowPunct/>
              <w:topLinePunct w:val="0"/>
              <w:autoSpaceDE/>
              <w:autoSpaceDN/>
              <w:bidi w:val="0"/>
              <w:adjustRightInd/>
              <w:snapToGrid/>
              <w:spacing w:line="600" w:lineRule="exact"/>
              <w:ind w:firstLine="0" w:firstLineChars="0"/>
              <w:jc w:val="center"/>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合计</w:t>
            </w:r>
          </w:p>
        </w:tc>
        <w:tc>
          <w:tcPr>
            <w:tcW w:w="1786" w:type="dxa"/>
            <w:tcBorders>
              <w:top w:val="dotted" w:color="000000" w:sz="4" w:space="0"/>
              <w:left w:val="dotted" w:color="000000" w:sz="4" w:space="0"/>
              <w:bottom w:val="single" w:color="000000" w:sz="12" w:space="0"/>
              <w:right w:val="dotted" w:color="000000" w:sz="4" w:space="0"/>
            </w:tcBorders>
            <w:shd w:val="clear" w:color="auto" w:fill="auto"/>
            <w:noWrap/>
            <w:vAlign w:val="center"/>
          </w:tcPr>
          <w:p w14:paraId="65EBC3C9">
            <w:pPr>
              <w:keepNext w:val="0"/>
              <w:keepLines w:val="0"/>
              <w:pageBreakBefore w:val="0"/>
              <w:widowControl/>
              <w:suppressLineNumbers w:val="0"/>
              <w:kinsoku/>
              <w:wordWrap/>
              <w:overflowPunct/>
              <w:topLinePunct w:val="0"/>
              <w:autoSpaceDE/>
              <w:autoSpaceDN/>
              <w:bidi w:val="0"/>
              <w:adjustRightInd/>
              <w:snapToGrid/>
              <w:spacing w:line="600" w:lineRule="exact"/>
              <w:ind w:firstLine="0" w:firstLineChars="0"/>
              <w:jc w:val="right"/>
              <w:textAlignment w:val="center"/>
              <w:rPr>
                <w:rFonts w:hint="default" w:ascii="Times New Roman" w:hAnsi="Times New Roman" w:eastAsia="仿宋_GB2312" w:cs="Times New Roman"/>
                <w:color w:val="auto"/>
                <w:sz w:val="21"/>
                <w:szCs w:val="21"/>
                <w:lang w:val="en-US" w:eastAsia="zh-CN"/>
              </w:rPr>
            </w:pPr>
            <w:r>
              <w:rPr>
                <w:rFonts w:hint="eastAsia" w:ascii="Times New Roman" w:hAnsi="Times New Roman" w:cs="Times New Roman"/>
                <w:color w:val="auto"/>
                <w:sz w:val="21"/>
                <w:szCs w:val="21"/>
                <w:lang w:val="en-US" w:eastAsia="zh-CN"/>
              </w:rPr>
              <w:t>86679.23</w:t>
            </w:r>
          </w:p>
        </w:tc>
        <w:tc>
          <w:tcPr>
            <w:tcW w:w="1930" w:type="dxa"/>
            <w:tcBorders>
              <w:top w:val="dotted" w:color="000000" w:sz="4" w:space="0"/>
              <w:left w:val="dotted" w:color="000000" w:sz="4" w:space="0"/>
              <w:bottom w:val="single" w:color="000000" w:sz="12" w:space="0"/>
              <w:right w:val="dotted" w:color="000000" w:sz="4" w:space="0"/>
            </w:tcBorders>
            <w:shd w:val="clear" w:color="auto" w:fill="auto"/>
            <w:noWrap/>
            <w:vAlign w:val="center"/>
          </w:tcPr>
          <w:p w14:paraId="25D0C847">
            <w:pPr>
              <w:keepNext w:val="0"/>
              <w:keepLines w:val="0"/>
              <w:pageBreakBefore w:val="0"/>
              <w:widowControl/>
              <w:suppressLineNumbers w:val="0"/>
              <w:kinsoku/>
              <w:wordWrap/>
              <w:overflowPunct/>
              <w:topLinePunct w:val="0"/>
              <w:autoSpaceDE/>
              <w:autoSpaceDN/>
              <w:bidi w:val="0"/>
              <w:adjustRightInd/>
              <w:snapToGrid/>
              <w:spacing w:line="600" w:lineRule="exact"/>
              <w:ind w:firstLine="0" w:firstLineChars="0"/>
              <w:jc w:val="right"/>
              <w:textAlignment w:val="center"/>
              <w:rPr>
                <w:rFonts w:hint="default" w:ascii="Times New Roman" w:hAnsi="Times New Roman" w:eastAsia="仿宋_GB2312" w:cs="Times New Roman"/>
                <w:color w:val="auto"/>
                <w:sz w:val="21"/>
                <w:szCs w:val="21"/>
                <w:lang w:val="en-US" w:eastAsia="zh-CN"/>
              </w:rPr>
            </w:pPr>
            <w:r>
              <w:rPr>
                <w:rFonts w:hint="eastAsia" w:ascii="Times New Roman" w:hAnsi="Times New Roman" w:cs="Times New Roman"/>
                <w:color w:val="auto"/>
                <w:sz w:val="21"/>
                <w:szCs w:val="21"/>
                <w:lang w:val="en-US" w:eastAsia="zh-CN"/>
              </w:rPr>
              <w:t>106605.29</w:t>
            </w:r>
          </w:p>
        </w:tc>
        <w:tc>
          <w:tcPr>
            <w:tcW w:w="1701" w:type="dxa"/>
            <w:tcBorders>
              <w:top w:val="dotted" w:color="000000" w:sz="4" w:space="0"/>
              <w:left w:val="dotted" w:color="000000" w:sz="4" w:space="0"/>
              <w:bottom w:val="single" w:color="000000" w:sz="12" w:space="0"/>
              <w:right w:val="dotted" w:color="000000" w:sz="4" w:space="0"/>
            </w:tcBorders>
            <w:shd w:val="clear" w:color="auto" w:fill="auto"/>
            <w:noWrap/>
            <w:vAlign w:val="center"/>
          </w:tcPr>
          <w:p w14:paraId="0F01E587">
            <w:pPr>
              <w:keepNext w:val="0"/>
              <w:keepLines w:val="0"/>
              <w:pageBreakBefore w:val="0"/>
              <w:widowControl/>
              <w:suppressLineNumbers w:val="0"/>
              <w:kinsoku/>
              <w:wordWrap/>
              <w:overflowPunct/>
              <w:topLinePunct w:val="0"/>
              <w:autoSpaceDE/>
              <w:autoSpaceDN/>
              <w:bidi w:val="0"/>
              <w:adjustRightInd/>
              <w:snapToGrid/>
              <w:spacing w:line="600" w:lineRule="exact"/>
              <w:ind w:firstLine="0" w:firstLineChars="0"/>
              <w:jc w:val="right"/>
              <w:textAlignment w:val="center"/>
              <w:rPr>
                <w:rFonts w:hint="default" w:ascii="Times New Roman" w:hAnsi="Times New Roman" w:eastAsia="仿宋_GB2312" w:cs="Times New Roman"/>
                <w:color w:val="auto"/>
                <w:sz w:val="21"/>
                <w:szCs w:val="21"/>
                <w:lang w:val="en-US" w:eastAsia="zh-CN"/>
              </w:rPr>
            </w:pPr>
            <w:r>
              <w:rPr>
                <w:rFonts w:hint="eastAsia" w:ascii="Times New Roman" w:hAnsi="Times New Roman" w:cs="Times New Roman"/>
                <w:color w:val="auto"/>
                <w:sz w:val="21"/>
                <w:szCs w:val="21"/>
                <w:lang w:val="en-US" w:eastAsia="zh-CN"/>
              </w:rPr>
              <w:t>87501.96</w:t>
            </w:r>
          </w:p>
        </w:tc>
        <w:tc>
          <w:tcPr>
            <w:tcW w:w="1261" w:type="dxa"/>
            <w:tcBorders>
              <w:top w:val="dotted" w:color="000000" w:sz="4" w:space="0"/>
              <w:left w:val="dotted" w:color="000000" w:sz="4" w:space="0"/>
              <w:bottom w:val="single" w:color="000000" w:sz="12" w:space="0"/>
              <w:right w:val="nil"/>
            </w:tcBorders>
            <w:shd w:val="clear" w:color="auto" w:fill="auto"/>
            <w:noWrap/>
            <w:vAlign w:val="center"/>
          </w:tcPr>
          <w:p w14:paraId="2E67B7D7">
            <w:pPr>
              <w:keepNext w:val="0"/>
              <w:keepLines w:val="0"/>
              <w:pageBreakBefore w:val="0"/>
              <w:widowControl/>
              <w:suppressLineNumbers w:val="0"/>
              <w:kinsoku/>
              <w:wordWrap/>
              <w:overflowPunct/>
              <w:topLinePunct w:val="0"/>
              <w:autoSpaceDE/>
              <w:autoSpaceDN/>
              <w:bidi w:val="0"/>
              <w:adjustRightInd/>
              <w:snapToGrid/>
              <w:spacing w:line="600" w:lineRule="exact"/>
              <w:ind w:firstLine="0" w:firstLineChars="0"/>
              <w:jc w:val="right"/>
              <w:textAlignment w:val="center"/>
              <w:rPr>
                <w:rFonts w:hint="default" w:ascii="Times New Roman" w:hAnsi="Times New Roman" w:eastAsia="仿宋_GB2312" w:cs="Times New Roman"/>
                <w:color w:val="auto"/>
                <w:sz w:val="21"/>
                <w:szCs w:val="21"/>
                <w:lang w:val="en-US" w:eastAsia="zh-CN"/>
              </w:rPr>
            </w:pPr>
            <w:r>
              <w:rPr>
                <w:rFonts w:hint="eastAsia" w:ascii="Times New Roman" w:hAnsi="Times New Roman" w:cs="Times New Roman"/>
                <w:color w:val="auto"/>
                <w:sz w:val="21"/>
                <w:szCs w:val="21"/>
                <w:lang w:val="en-US" w:eastAsia="zh-CN"/>
              </w:rPr>
              <w:t>82.08%</w:t>
            </w:r>
          </w:p>
        </w:tc>
      </w:tr>
    </w:tbl>
    <w:p w14:paraId="4B40CDD2">
      <w:pPr>
        <w:pStyle w:val="13"/>
        <w:keepNext w:val="0"/>
        <w:keepLines w:val="0"/>
        <w:pageBreakBefore w:val="0"/>
        <w:kinsoku/>
        <w:wordWrap/>
        <w:overflowPunct/>
        <w:topLinePunct w:val="0"/>
        <w:autoSpaceDE/>
        <w:autoSpaceDN/>
        <w:bidi w:val="0"/>
        <w:snapToGrid w:val="0"/>
        <w:spacing w:line="600" w:lineRule="exact"/>
        <w:ind w:left="0" w:leftChars="0" w:firstLine="640" w:firstLineChars="200"/>
        <w:rPr>
          <w:rFonts w:ascii="Times New Roman" w:hAnsi="Times New Roman" w:eastAsia="楷体_GB2312"/>
          <w:b/>
          <w:color w:val="auto"/>
          <w:sz w:val="32"/>
          <w:szCs w:val="32"/>
        </w:rPr>
      </w:pPr>
      <w:r>
        <w:rPr>
          <w:rFonts w:ascii="Times New Roman" w:hAnsi="Times New Roman" w:eastAsia="楷体_GB2312"/>
          <w:b/>
          <w:color w:val="auto"/>
          <w:sz w:val="32"/>
          <w:szCs w:val="32"/>
        </w:rPr>
        <w:t>（一）基本支出情况</w:t>
      </w:r>
    </w:p>
    <w:p w14:paraId="53D78E93">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center"/>
        <w:rPr>
          <w:rFonts w:ascii="Times New Roman" w:hAnsi="Times New Roman" w:eastAsia="仿宋_GB2312" w:cs="Times New Roman"/>
          <w:color w:val="auto"/>
        </w:rPr>
      </w:pPr>
      <w:r>
        <w:rPr>
          <w:rFonts w:hint="eastAsia" w:ascii="Times New Roman" w:hAnsi="Times New Roman" w:eastAsia="仿宋_GB2312" w:cs="Times New Roman"/>
          <w:color w:val="auto"/>
          <w:lang w:val="en-US" w:eastAsia="zh-CN"/>
        </w:rPr>
        <w:t>202</w:t>
      </w:r>
      <w:r>
        <w:rPr>
          <w:rFonts w:hint="eastAsia" w:ascii="Times New Roman" w:hAnsi="Times New Roman" w:cs="Times New Roman"/>
          <w:color w:val="auto"/>
          <w:lang w:val="en-US" w:eastAsia="zh-CN"/>
        </w:rPr>
        <w:t>4</w:t>
      </w:r>
      <w:r>
        <w:rPr>
          <w:rFonts w:hint="eastAsia" w:ascii="Times New Roman" w:hAnsi="Times New Roman" w:eastAsia="仿宋_GB2312" w:cs="Times New Roman"/>
          <w:color w:val="auto"/>
          <w:lang w:val="en-US" w:eastAsia="zh-CN"/>
        </w:rPr>
        <w:t>年度</w:t>
      </w:r>
      <w:r>
        <w:rPr>
          <w:rFonts w:hint="eastAsia" w:eastAsia="仿宋_GB2312" w:cs="Times New Roman"/>
          <w:color w:val="auto"/>
          <w:lang w:val="en-US" w:eastAsia="zh-CN"/>
        </w:rPr>
        <w:t>，</w:t>
      </w:r>
      <w:r>
        <w:rPr>
          <w:rFonts w:hint="eastAsia" w:ascii="Times New Roman" w:hAnsi="Times New Roman" w:eastAsia="仿宋_GB2312" w:cs="Times New Roman"/>
          <w:color w:val="auto"/>
          <w:lang w:val="en-US" w:eastAsia="zh-CN"/>
        </w:rPr>
        <w:t>一般公共预算基本支出年初预算数</w:t>
      </w:r>
      <w:r>
        <w:rPr>
          <w:rFonts w:hint="eastAsia" w:ascii="Times New Roman" w:hAnsi="Times New Roman" w:cs="Times New Roman"/>
          <w:color w:val="auto"/>
          <w:lang w:val="en-US" w:eastAsia="zh-CN"/>
        </w:rPr>
        <w:t>46503.39</w:t>
      </w:r>
      <w:r>
        <w:rPr>
          <w:rFonts w:hint="eastAsia" w:ascii="Times New Roman" w:hAnsi="Times New Roman" w:eastAsia="仿宋_GB2312" w:cs="Times New Roman"/>
          <w:color w:val="auto"/>
          <w:lang w:val="en-US" w:eastAsia="zh-CN"/>
        </w:rPr>
        <w:t>万元，全年预算数为</w:t>
      </w:r>
      <w:r>
        <w:rPr>
          <w:rFonts w:hint="eastAsia" w:ascii="Times New Roman" w:hAnsi="Times New Roman" w:cs="Times New Roman"/>
          <w:color w:val="auto"/>
          <w:lang w:val="en-US" w:eastAsia="zh-CN"/>
        </w:rPr>
        <w:t>49348.52</w:t>
      </w:r>
      <w:r>
        <w:rPr>
          <w:rFonts w:hint="eastAsia" w:ascii="Times New Roman" w:hAnsi="Times New Roman" w:eastAsia="仿宋_GB2312" w:cs="Times New Roman"/>
          <w:color w:val="auto"/>
          <w:lang w:val="en-US" w:eastAsia="zh-CN"/>
        </w:rPr>
        <w:t>万元，决算数为</w:t>
      </w:r>
      <w:r>
        <w:rPr>
          <w:rFonts w:hint="eastAsia" w:ascii="Times New Roman" w:hAnsi="Times New Roman" w:cs="Times New Roman"/>
          <w:color w:val="auto"/>
          <w:lang w:val="en-US" w:eastAsia="zh-CN"/>
        </w:rPr>
        <w:t>44953.93</w:t>
      </w:r>
      <w:r>
        <w:rPr>
          <w:rFonts w:hint="eastAsia" w:ascii="Times New Roman" w:hAnsi="Times New Roman" w:eastAsia="仿宋_GB2312" w:cs="Times New Roman"/>
          <w:color w:val="auto"/>
          <w:lang w:val="en-US" w:eastAsia="zh-CN"/>
        </w:rPr>
        <w:t>万元，执行率为</w:t>
      </w:r>
      <w:r>
        <w:rPr>
          <w:rFonts w:hint="eastAsia" w:ascii="Times New Roman" w:hAnsi="Times New Roman" w:cs="Times New Roman"/>
          <w:color w:val="auto"/>
          <w:lang w:val="en-US" w:eastAsia="zh-CN"/>
        </w:rPr>
        <w:t>91.09</w:t>
      </w:r>
      <w:r>
        <w:rPr>
          <w:rFonts w:hint="eastAsia" w:ascii="Times New Roman" w:hAnsi="Times New Roman" w:eastAsia="仿宋_GB2312" w:cs="Times New Roman"/>
          <w:color w:val="auto"/>
          <w:lang w:val="en-US" w:eastAsia="zh-CN"/>
        </w:rPr>
        <w:t>%。其中：人员经费年初预算数</w:t>
      </w:r>
      <w:r>
        <w:rPr>
          <w:rFonts w:hint="eastAsia" w:ascii="Times New Roman" w:hAnsi="Times New Roman" w:cs="Times New Roman"/>
          <w:color w:val="auto"/>
          <w:lang w:val="en-US" w:eastAsia="zh-CN"/>
        </w:rPr>
        <w:t>41357.01</w:t>
      </w:r>
      <w:r>
        <w:rPr>
          <w:rFonts w:hint="eastAsia" w:ascii="Times New Roman" w:hAnsi="Times New Roman" w:eastAsia="仿宋_GB2312" w:cs="Times New Roman"/>
          <w:color w:val="auto"/>
          <w:lang w:val="en-US" w:eastAsia="zh-CN"/>
        </w:rPr>
        <w:t>万元，全年预算数为</w:t>
      </w:r>
      <w:r>
        <w:rPr>
          <w:rFonts w:hint="eastAsia" w:ascii="Times New Roman" w:hAnsi="Times New Roman" w:cs="Times New Roman"/>
          <w:color w:val="auto"/>
          <w:lang w:val="en-US" w:eastAsia="zh-CN"/>
        </w:rPr>
        <w:t>44209.28</w:t>
      </w:r>
      <w:r>
        <w:rPr>
          <w:rFonts w:hint="eastAsia" w:ascii="Times New Roman" w:hAnsi="Times New Roman" w:eastAsia="仿宋_GB2312" w:cs="Times New Roman"/>
          <w:color w:val="auto"/>
          <w:lang w:val="en-US" w:eastAsia="zh-CN"/>
        </w:rPr>
        <w:t>万元，决算数为</w:t>
      </w:r>
      <w:r>
        <w:rPr>
          <w:rFonts w:hint="eastAsia" w:ascii="Times New Roman" w:hAnsi="Times New Roman" w:cs="Times New Roman"/>
          <w:color w:val="auto"/>
          <w:lang w:val="en-US" w:eastAsia="zh-CN"/>
        </w:rPr>
        <w:t>40339.95</w:t>
      </w:r>
      <w:r>
        <w:rPr>
          <w:rFonts w:hint="eastAsia" w:ascii="Times New Roman" w:hAnsi="Times New Roman" w:eastAsia="仿宋_GB2312" w:cs="Times New Roman"/>
          <w:color w:val="auto"/>
          <w:lang w:val="en-US" w:eastAsia="zh-CN"/>
        </w:rPr>
        <w:t>万元，执行率为9</w:t>
      </w:r>
      <w:r>
        <w:rPr>
          <w:rFonts w:hint="eastAsia" w:ascii="Times New Roman" w:hAnsi="Times New Roman" w:cs="Times New Roman"/>
          <w:color w:val="auto"/>
          <w:lang w:val="en-US" w:eastAsia="zh-CN"/>
        </w:rPr>
        <w:t>1.25</w:t>
      </w:r>
      <w:r>
        <w:rPr>
          <w:rFonts w:hint="eastAsia" w:ascii="Times New Roman" w:hAnsi="Times New Roman" w:eastAsia="仿宋_GB2312" w:cs="Times New Roman"/>
          <w:color w:val="auto"/>
          <w:lang w:val="en-US" w:eastAsia="zh-CN"/>
        </w:rPr>
        <w:t>%；公用经费年初预算数</w:t>
      </w:r>
      <w:r>
        <w:rPr>
          <w:rFonts w:hint="eastAsia" w:ascii="Times New Roman" w:hAnsi="Times New Roman" w:cs="Times New Roman"/>
          <w:color w:val="auto"/>
          <w:lang w:val="en-US" w:eastAsia="zh-CN"/>
        </w:rPr>
        <w:t>5146.38</w:t>
      </w:r>
      <w:r>
        <w:rPr>
          <w:rFonts w:hint="eastAsia" w:ascii="Times New Roman" w:hAnsi="Times New Roman" w:eastAsia="仿宋_GB2312" w:cs="Times New Roman"/>
          <w:color w:val="auto"/>
          <w:lang w:val="en-US" w:eastAsia="zh-CN"/>
        </w:rPr>
        <w:t>万元，全年预算数为</w:t>
      </w:r>
      <w:r>
        <w:rPr>
          <w:rFonts w:hint="eastAsia" w:ascii="Times New Roman" w:hAnsi="Times New Roman" w:cs="Times New Roman"/>
          <w:color w:val="auto"/>
          <w:lang w:val="en-US" w:eastAsia="zh-CN"/>
        </w:rPr>
        <w:t>5139.24</w:t>
      </w:r>
      <w:r>
        <w:rPr>
          <w:rFonts w:hint="eastAsia" w:ascii="Times New Roman" w:hAnsi="Times New Roman" w:eastAsia="仿宋_GB2312" w:cs="Times New Roman"/>
          <w:color w:val="auto"/>
          <w:lang w:val="en-US" w:eastAsia="zh-CN"/>
        </w:rPr>
        <w:t>万元，决算数为</w:t>
      </w:r>
      <w:r>
        <w:rPr>
          <w:rFonts w:hint="eastAsia" w:ascii="Times New Roman" w:hAnsi="Times New Roman" w:cs="Times New Roman"/>
          <w:color w:val="auto"/>
          <w:lang w:val="en-US" w:eastAsia="zh-CN"/>
        </w:rPr>
        <w:t>4613.98</w:t>
      </w:r>
      <w:r>
        <w:rPr>
          <w:rFonts w:hint="eastAsia" w:ascii="Times New Roman" w:hAnsi="Times New Roman" w:eastAsia="仿宋_GB2312" w:cs="Times New Roman"/>
          <w:color w:val="auto"/>
          <w:lang w:val="en-US" w:eastAsia="zh-CN"/>
        </w:rPr>
        <w:t>万元，执行率为</w:t>
      </w:r>
      <w:r>
        <w:rPr>
          <w:rFonts w:hint="eastAsia" w:ascii="Times New Roman" w:hAnsi="Times New Roman" w:cs="Times New Roman"/>
          <w:color w:val="auto"/>
          <w:lang w:val="en-US" w:eastAsia="zh-CN"/>
        </w:rPr>
        <w:t>89.78</w:t>
      </w:r>
      <w:r>
        <w:rPr>
          <w:rFonts w:hint="eastAsia" w:ascii="Times New Roman" w:hAnsi="Times New Roman" w:eastAsia="仿宋_GB2312" w:cs="Times New Roman"/>
          <w:color w:val="auto"/>
          <w:lang w:val="en-US" w:eastAsia="zh-CN"/>
        </w:rPr>
        <w:t>%。如下表所示：</w:t>
      </w:r>
    </w:p>
    <w:tbl>
      <w:tblPr>
        <w:tblStyle w:val="9"/>
        <w:tblW w:w="8617"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39"/>
        <w:gridCol w:w="1786"/>
        <w:gridCol w:w="1694"/>
        <w:gridCol w:w="1797"/>
        <w:gridCol w:w="1401"/>
      </w:tblGrid>
      <w:tr w14:paraId="12146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6" w:hRule="atLeast"/>
          <w:tblHeader/>
        </w:trPr>
        <w:tc>
          <w:tcPr>
            <w:tcW w:w="1939" w:type="dxa"/>
            <w:tcBorders>
              <w:top w:val="nil"/>
              <w:left w:val="nil"/>
              <w:bottom w:val="single" w:color="000000" w:sz="12" w:space="0"/>
              <w:right w:val="nil"/>
            </w:tcBorders>
            <w:shd w:val="clear" w:color="auto" w:fill="auto"/>
            <w:noWrap/>
            <w:vAlign w:val="center"/>
          </w:tcPr>
          <w:p w14:paraId="20A03FA3">
            <w:pPr>
              <w:keepNext w:val="0"/>
              <w:keepLines w:val="0"/>
              <w:pageBreakBefore w:val="0"/>
              <w:widowControl/>
              <w:suppressLineNumbers w:val="0"/>
              <w:kinsoku/>
              <w:wordWrap/>
              <w:overflowPunct/>
              <w:topLinePunct w:val="0"/>
              <w:autoSpaceDE/>
              <w:autoSpaceDN/>
              <w:bidi w:val="0"/>
              <w:adjustRightInd/>
              <w:snapToGrid/>
              <w:spacing w:line="600" w:lineRule="exact"/>
              <w:ind w:firstLine="0" w:firstLineChars="0"/>
              <w:jc w:val="center"/>
              <w:textAlignment w:val="center"/>
              <w:rPr>
                <w:rFonts w:hint="eastAsia" w:ascii="仿宋_GB2312" w:hAnsi="仿宋_GB2312" w:eastAsia="仿宋_GB2312" w:cs="仿宋_GB2312"/>
                <w:i w:val="0"/>
                <w:iCs w:val="0"/>
                <w:color w:val="auto"/>
                <w:sz w:val="21"/>
                <w:szCs w:val="21"/>
                <w:u w:val="none"/>
              </w:rPr>
            </w:pPr>
          </w:p>
        </w:tc>
        <w:tc>
          <w:tcPr>
            <w:tcW w:w="1786" w:type="dxa"/>
            <w:tcBorders>
              <w:top w:val="nil"/>
              <w:left w:val="nil"/>
              <w:bottom w:val="single" w:color="000000" w:sz="12" w:space="0"/>
              <w:right w:val="nil"/>
            </w:tcBorders>
            <w:shd w:val="clear" w:color="auto" w:fill="auto"/>
            <w:noWrap/>
            <w:vAlign w:val="center"/>
          </w:tcPr>
          <w:p w14:paraId="60A66E8F">
            <w:pPr>
              <w:keepNext w:val="0"/>
              <w:keepLines w:val="0"/>
              <w:pageBreakBefore w:val="0"/>
              <w:widowControl/>
              <w:suppressLineNumbers w:val="0"/>
              <w:kinsoku/>
              <w:wordWrap/>
              <w:overflowPunct/>
              <w:topLinePunct w:val="0"/>
              <w:autoSpaceDE/>
              <w:autoSpaceDN/>
              <w:bidi w:val="0"/>
              <w:adjustRightInd/>
              <w:snapToGrid/>
              <w:spacing w:line="600" w:lineRule="exact"/>
              <w:ind w:firstLine="0" w:firstLineChars="0"/>
              <w:jc w:val="center"/>
              <w:textAlignment w:val="center"/>
              <w:rPr>
                <w:rFonts w:hint="eastAsia" w:ascii="仿宋_GB2312" w:hAnsi="仿宋_GB2312" w:eastAsia="仿宋_GB2312" w:cs="仿宋_GB2312"/>
                <w:i w:val="0"/>
                <w:iCs w:val="0"/>
                <w:color w:val="auto"/>
                <w:sz w:val="21"/>
                <w:szCs w:val="21"/>
                <w:u w:val="none"/>
              </w:rPr>
            </w:pPr>
          </w:p>
        </w:tc>
        <w:tc>
          <w:tcPr>
            <w:tcW w:w="1694" w:type="dxa"/>
            <w:tcBorders>
              <w:top w:val="nil"/>
              <w:left w:val="nil"/>
              <w:bottom w:val="single" w:color="000000" w:sz="12" w:space="0"/>
              <w:right w:val="nil"/>
            </w:tcBorders>
            <w:shd w:val="clear" w:color="auto" w:fill="auto"/>
            <w:noWrap/>
            <w:vAlign w:val="center"/>
          </w:tcPr>
          <w:p w14:paraId="79A061E2">
            <w:pPr>
              <w:keepNext w:val="0"/>
              <w:keepLines w:val="0"/>
              <w:pageBreakBefore w:val="0"/>
              <w:widowControl/>
              <w:suppressLineNumbers w:val="0"/>
              <w:kinsoku/>
              <w:wordWrap/>
              <w:overflowPunct/>
              <w:topLinePunct w:val="0"/>
              <w:autoSpaceDE/>
              <w:autoSpaceDN/>
              <w:bidi w:val="0"/>
              <w:adjustRightInd/>
              <w:snapToGrid/>
              <w:spacing w:line="600" w:lineRule="exact"/>
              <w:ind w:firstLine="0" w:firstLineChars="0"/>
              <w:jc w:val="center"/>
              <w:textAlignment w:val="center"/>
              <w:rPr>
                <w:rFonts w:hint="eastAsia" w:ascii="仿宋_GB2312" w:hAnsi="仿宋_GB2312" w:eastAsia="仿宋_GB2312" w:cs="仿宋_GB2312"/>
                <w:i w:val="0"/>
                <w:iCs w:val="0"/>
                <w:color w:val="auto"/>
                <w:sz w:val="21"/>
                <w:szCs w:val="21"/>
                <w:u w:val="none"/>
              </w:rPr>
            </w:pPr>
          </w:p>
        </w:tc>
        <w:tc>
          <w:tcPr>
            <w:tcW w:w="1797" w:type="dxa"/>
            <w:tcBorders>
              <w:top w:val="nil"/>
              <w:left w:val="nil"/>
              <w:bottom w:val="single" w:color="000000" w:sz="12" w:space="0"/>
              <w:right w:val="nil"/>
            </w:tcBorders>
            <w:shd w:val="clear" w:color="auto" w:fill="auto"/>
            <w:noWrap/>
            <w:vAlign w:val="center"/>
          </w:tcPr>
          <w:p w14:paraId="124589A3">
            <w:pPr>
              <w:keepNext w:val="0"/>
              <w:keepLines w:val="0"/>
              <w:pageBreakBefore w:val="0"/>
              <w:widowControl/>
              <w:suppressLineNumbers w:val="0"/>
              <w:kinsoku/>
              <w:wordWrap/>
              <w:overflowPunct/>
              <w:topLinePunct w:val="0"/>
              <w:autoSpaceDE/>
              <w:autoSpaceDN/>
              <w:bidi w:val="0"/>
              <w:adjustRightInd/>
              <w:snapToGrid/>
              <w:spacing w:line="600" w:lineRule="exact"/>
              <w:ind w:firstLine="0" w:firstLineChars="0"/>
              <w:jc w:val="center"/>
              <w:textAlignment w:val="center"/>
              <w:rPr>
                <w:rFonts w:hint="eastAsia" w:ascii="仿宋_GB2312" w:hAnsi="仿宋_GB2312" w:eastAsia="仿宋_GB2312" w:cs="仿宋_GB2312"/>
                <w:i w:val="0"/>
                <w:iCs w:val="0"/>
                <w:color w:val="auto"/>
                <w:sz w:val="21"/>
                <w:szCs w:val="21"/>
                <w:u w:val="none"/>
              </w:rPr>
            </w:pPr>
          </w:p>
        </w:tc>
        <w:tc>
          <w:tcPr>
            <w:tcW w:w="1401" w:type="dxa"/>
            <w:tcBorders>
              <w:top w:val="nil"/>
              <w:left w:val="nil"/>
              <w:bottom w:val="single" w:color="000000" w:sz="12" w:space="0"/>
              <w:right w:val="nil"/>
            </w:tcBorders>
            <w:shd w:val="clear" w:color="auto" w:fill="auto"/>
            <w:noWrap/>
            <w:vAlign w:val="center"/>
          </w:tcPr>
          <w:p w14:paraId="65482A14">
            <w:pPr>
              <w:keepNext w:val="0"/>
              <w:keepLines w:val="0"/>
              <w:pageBreakBefore w:val="0"/>
              <w:widowControl/>
              <w:suppressLineNumbers w:val="0"/>
              <w:kinsoku/>
              <w:wordWrap/>
              <w:overflowPunct/>
              <w:topLinePunct w:val="0"/>
              <w:autoSpaceDE/>
              <w:autoSpaceDN/>
              <w:bidi w:val="0"/>
              <w:adjustRightInd/>
              <w:snapToGrid/>
              <w:spacing w:line="600" w:lineRule="exact"/>
              <w:ind w:firstLine="0" w:firstLineChars="0"/>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单位：万元</w:t>
            </w:r>
          </w:p>
        </w:tc>
      </w:tr>
      <w:tr w14:paraId="14BFB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6" w:hRule="atLeast"/>
          <w:tblHeader/>
        </w:trPr>
        <w:tc>
          <w:tcPr>
            <w:tcW w:w="1939" w:type="dxa"/>
            <w:tcBorders>
              <w:top w:val="single" w:color="000000" w:sz="12" w:space="0"/>
              <w:left w:val="nil"/>
              <w:bottom w:val="dotted" w:color="000000" w:sz="4" w:space="0"/>
              <w:right w:val="dotted" w:color="000000" w:sz="4" w:space="0"/>
            </w:tcBorders>
            <w:shd w:val="clear" w:color="auto" w:fill="auto"/>
            <w:noWrap/>
            <w:vAlign w:val="center"/>
          </w:tcPr>
          <w:p w14:paraId="0C77E198">
            <w:pPr>
              <w:keepNext w:val="0"/>
              <w:keepLines w:val="0"/>
              <w:pageBreakBefore w:val="0"/>
              <w:widowControl/>
              <w:suppressLineNumbers w:val="0"/>
              <w:kinsoku/>
              <w:wordWrap/>
              <w:overflowPunct/>
              <w:topLinePunct w:val="0"/>
              <w:autoSpaceDE/>
              <w:autoSpaceDN/>
              <w:bidi w:val="0"/>
              <w:adjustRightInd/>
              <w:snapToGrid/>
              <w:spacing w:line="600" w:lineRule="exact"/>
              <w:ind w:firstLine="0" w:firstLineChars="0"/>
              <w:jc w:val="center"/>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项目</w:t>
            </w:r>
          </w:p>
        </w:tc>
        <w:tc>
          <w:tcPr>
            <w:tcW w:w="1786" w:type="dxa"/>
            <w:tcBorders>
              <w:top w:val="single" w:color="000000" w:sz="12" w:space="0"/>
              <w:left w:val="dotted" w:color="000000" w:sz="4" w:space="0"/>
              <w:bottom w:val="dotted" w:color="000000" w:sz="4" w:space="0"/>
              <w:right w:val="dotted" w:color="000000" w:sz="4" w:space="0"/>
            </w:tcBorders>
            <w:shd w:val="clear" w:color="auto" w:fill="auto"/>
            <w:noWrap/>
            <w:vAlign w:val="center"/>
          </w:tcPr>
          <w:p w14:paraId="5D47D4A4">
            <w:pPr>
              <w:keepNext w:val="0"/>
              <w:keepLines w:val="0"/>
              <w:pageBreakBefore w:val="0"/>
              <w:widowControl/>
              <w:suppressLineNumbers w:val="0"/>
              <w:kinsoku/>
              <w:wordWrap/>
              <w:overflowPunct/>
              <w:topLinePunct w:val="0"/>
              <w:autoSpaceDE/>
              <w:autoSpaceDN/>
              <w:bidi w:val="0"/>
              <w:adjustRightInd/>
              <w:snapToGrid/>
              <w:spacing w:line="600" w:lineRule="exact"/>
              <w:ind w:firstLine="0" w:firstLineChars="0"/>
              <w:jc w:val="center"/>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年初预算数</w:t>
            </w:r>
          </w:p>
        </w:tc>
        <w:tc>
          <w:tcPr>
            <w:tcW w:w="1694" w:type="dxa"/>
            <w:tcBorders>
              <w:top w:val="single" w:color="000000" w:sz="12" w:space="0"/>
              <w:left w:val="dotted" w:color="000000" w:sz="4" w:space="0"/>
              <w:bottom w:val="dotted" w:color="000000" w:sz="4" w:space="0"/>
              <w:right w:val="dotted" w:color="000000" w:sz="4" w:space="0"/>
            </w:tcBorders>
            <w:shd w:val="clear" w:color="auto" w:fill="auto"/>
            <w:noWrap/>
            <w:vAlign w:val="center"/>
          </w:tcPr>
          <w:p w14:paraId="05359BCF">
            <w:pPr>
              <w:keepNext w:val="0"/>
              <w:keepLines w:val="0"/>
              <w:pageBreakBefore w:val="0"/>
              <w:widowControl/>
              <w:suppressLineNumbers w:val="0"/>
              <w:kinsoku/>
              <w:wordWrap/>
              <w:overflowPunct/>
              <w:topLinePunct w:val="0"/>
              <w:autoSpaceDE/>
              <w:autoSpaceDN/>
              <w:bidi w:val="0"/>
              <w:adjustRightInd/>
              <w:snapToGrid/>
              <w:spacing w:line="600" w:lineRule="exact"/>
              <w:ind w:firstLine="0" w:firstLineChars="0"/>
              <w:jc w:val="center"/>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全年预算数</w:t>
            </w:r>
          </w:p>
        </w:tc>
        <w:tc>
          <w:tcPr>
            <w:tcW w:w="1797" w:type="dxa"/>
            <w:tcBorders>
              <w:top w:val="single" w:color="000000" w:sz="12" w:space="0"/>
              <w:left w:val="dotted" w:color="000000" w:sz="4" w:space="0"/>
              <w:bottom w:val="dotted" w:color="000000" w:sz="4" w:space="0"/>
              <w:right w:val="dotted" w:color="000000" w:sz="4" w:space="0"/>
            </w:tcBorders>
            <w:shd w:val="clear" w:color="auto" w:fill="auto"/>
            <w:noWrap/>
            <w:vAlign w:val="center"/>
          </w:tcPr>
          <w:p w14:paraId="6FA7048C">
            <w:pPr>
              <w:keepNext w:val="0"/>
              <w:keepLines w:val="0"/>
              <w:pageBreakBefore w:val="0"/>
              <w:widowControl/>
              <w:suppressLineNumbers w:val="0"/>
              <w:kinsoku/>
              <w:wordWrap/>
              <w:overflowPunct/>
              <w:topLinePunct w:val="0"/>
              <w:autoSpaceDE/>
              <w:autoSpaceDN/>
              <w:bidi w:val="0"/>
              <w:adjustRightInd/>
              <w:snapToGrid/>
              <w:spacing w:line="600" w:lineRule="exact"/>
              <w:ind w:firstLine="0" w:firstLineChars="0"/>
              <w:jc w:val="center"/>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决算数</w:t>
            </w:r>
          </w:p>
        </w:tc>
        <w:tc>
          <w:tcPr>
            <w:tcW w:w="1401" w:type="dxa"/>
            <w:tcBorders>
              <w:top w:val="single" w:color="000000" w:sz="12" w:space="0"/>
              <w:left w:val="dotted" w:color="000000" w:sz="4" w:space="0"/>
              <w:bottom w:val="dotted" w:color="000000" w:sz="4" w:space="0"/>
              <w:right w:val="nil"/>
            </w:tcBorders>
            <w:shd w:val="clear" w:color="auto" w:fill="auto"/>
            <w:noWrap/>
            <w:vAlign w:val="center"/>
          </w:tcPr>
          <w:p w14:paraId="6525340B">
            <w:pPr>
              <w:keepNext w:val="0"/>
              <w:keepLines w:val="0"/>
              <w:pageBreakBefore w:val="0"/>
              <w:widowControl/>
              <w:suppressLineNumbers w:val="0"/>
              <w:kinsoku/>
              <w:wordWrap/>
              <w:overflowPunct/>
              <w:topLinePunct w:val="0"/>
              <w:autoSpaceDE/>
              <w:autoSpaceDN/>
              <w:bidi w:val="0"/>
              <w:adjustRightInd/>
              <w:snapToGrid/>
              <w:spacing w:line="600" w:lineRule="exact"/>
              <w:ind w:firstLine="0" w:firstLineChars="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执行率</w:t>
            </w:r>
          </w:p>
        </w:tc>
      </w:tr>
      <w:tr w14:paraId="54ABE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1939" w:type="dxa"/>
            <w:tcBorders>
              <w:top w:val="dotted" w:color="000000" w:sz="4" w:space="0"/>
              <w:left w:val="nil"/>
              <w:bottom w:val="dotted" w:color="000000" w:sz="4" w:space="0"/>
              <w:right w:val="dotted" w:color="000000" w:sz="4" w:space="0"/>
            </w:tcBorders>
            <w:shd w:val="clear" w:color="auto" w:fill="auto"/>
            <w:noWrap/>
            <w:vAlign w:val="center"/>
          </w:tcPr>
          <w:p w14:paraId="16CBF3AC">
            <w:pPr>
              <w:keepNext w:val="0"/>
              <w:keepLines w:val="0"/>
              <w:pageBreakBefore w:val="0"/>
              <w:widowControl/>
              <w:suppressLineNumbers w:val="0"/>
              <w:kinsoku/>
              <w:wordWrap/>
              <w:overflowPunct/>
              <w:topLinePunct w:val="0"/>
              <w:autoSpaceDE/>
              <w:autoSpaceDN/>
              <w:bidi w:val="0"/>
              <w:adjustRightInd/>
              <w:snapToGrid/>
              <w:spacing w:line="600" w:lineRule="exact"/>
              <w:ind w:firstLine="0" w:firstLineChars="0"/>
              <w:jc w:val="center"/>
              <w:textAlignment w:val="center"/>
              <w:rPr>
                <w:rFonts w:hint="default" w:ascii="仿宋_GB2312" w:hAnsi="仿宋_GB2312" w:eastAsia="仿宋_GB2312" w:cs="仿宋_GB2312"/>
                <w:i w:val="0"/>
                <w:iCs w:val="0"/>
                <w:color w:val="auto"/>
                <w:sz w:val="21"/>
                <w:szCs w:val="21"/>
                <w:u w:val="none"/>
                <w:lang w:val="en-US"/>
              </w:rPr>
            </w:pPr>
            <w:r>
              <w:rPr>
                <w:rFonts w:hint="eastAsia" w:ascii="仿宋_GB2312" w:hAnsi="仿宋_GB2312" w:eastAsia="仿宋_GB2312" w:cs="仿宋_GB2312"/>
                <w:i w:val="0"/>
                <w:iCs w:val="0"/>
                <w:color w:val="auto"/>
                <w:kern w:val="0"/>
                <w:sz w:val="21"/>
                <w:szCs w:val="21"/>
                <w:u w:val="none"/>
                <w:lang w:val="en-US" w:eastAsia="zh-CN" w:bidi="ar"/>
              </w:rPr>
              <w:t>人员经费</w:t>
            </w:r>
          </w:p>
        </w:tc>
        <w:tc>
          <w:tcPr>
            <w:tcW w:w="1786" w:type="dxa"/>
            <w:tcBorders>
              <w:top w:val="dotted" w:color="000000" w:sz="4" w:space="0"/>
              <w:left w:val="dotted" w:color="000000" w:sz="4" w:space="0"/>
              <w:bottom w:val="dotted" w:color="000000" w:sz="4" w:space="0"/>
              <w:right w:val="dotted" w:color="000000" w:sz="4" w:space="0"/>
            </w:tcBorders>
            <w:shd w:val="clear" w:color="auto" w:fill="auto"/>
            <w:noWrap/>
            <w:vAlign w:val="center"/>
          </w:tcPr>
          <w:p w14:paraId="199E01BC">
            <w:pPr>
              <w:keepNext w:val="0"/>
              <w:keepLines w:val="0"/>
              <w:pageBreakBefore w:val="0"/>
              <w:widowControl/>
              <w:suppressLineNumbers w:val="0"/>
              <w:kinsoku/>
              <w:wordWrap/>
              <w:overflowPunct/>
              <w:topLinePunct w:val="0"/>
              <w:autoSpaceDE/>
              <w:autoSpaceDN/>
              <w:bidi w:val="0"/>
              <w:adjustRightInd/>
              <w:snapToGrid/>
              <w:spacing w:line="600" w:lineRule="exact"/>
              <w:ind w:firstLine="0" w:firstLineChars="0"/>
              <w:jc w:val="right"/>
              <w:textAlignment w:val="center"/>
              <w:rPr>
                <w:rFonts w:hint="default" w:ascii="Times New Roman" w:hAnsi="Times New Roman" w:eastAsia="仿宋_GB2312" w:cs="Times New Roman"/>
                <w:color w:val="auto"/>
                <w:sz w:val="21"/>
                <w:szCs w:val="21"/>
                <w:lang w:val="en-US" w:eastAsia="zh-CN"/>
              </w:rPr>
            </w:pPr>
            <w:r>
              <w:rPr>
                <w:rFonts w:hint="eastAsia" w:ascii="Times New Roman" w:hAnsi="Times New Roman" w:cs="Times New Roman"/>
                <w:color w:val="auto"/>
                <w:sz w:val="21"/>
                <w:szCs w:val="21"/>
                <w:lang w:val="en-US" w:eastAsia="zh-CN"/>
              </w:rPr>
              <w:t>41357.01</w:t>
            </w:r>
          </w:p>
        </w:tc>
        <w:tc>
          <w:tcPr>
            <w:tcW w:w="1694" w:type="dxa"/>
            <w:tcBorders>
              <w:top w:val="dotted" w:color="000000" w:sz="4" w:space="0"/>
              <w:left w:val="dotted" w:color="000000" w:sz="4" w:space="0"/>
              <w:bottom w:val="dotted" w:color="000000" w:sz="4" w:space="0"/>
              <w:right w:val="dotted" w:color="000000" w:sz="4" w:space="0"/>
            </w:tcBorders>
            <w:shd w:val="clear" w:color="auto" w:fill="auto"/>
            <w:noWrap/>
            <w:vAlign w:val="center"/>
          </w:tcPr>
          <w:p w14:paraId="67A13430">
            <w:pPr>
              <w:keepNext w:val="0"/>
              <w:keepLines w:val="0"/>
              <w:pageBreakBefore w:val="0"/>
              <w:widowControl/>
              <w:suppressLineNumbers w:val="0"/>
              <w:kinsoku/>
              <w:wordWrap/>
              <w:overflowPunct/>
              <w:topLinePunct w:val="0"/>
              <w:autoSpaceDE/>
              <w:autoSpaceDN/>
              <w:bidi w:val="0"/>
              <w:adjustRightInd/>
              <w:snapToGrid/>
              <w:spacing w:line="600" w:lineRule="exact"/>
              <w:ind w:firstLine="0" w:firstLineChars="0"/>
              <w:jc w:val="right"/>
              <w:textAlignment w:val="center"/>
              <w:rPr>
                <w:rFonts w:hint="default" w:ascii="Times New Roman" w:hAnsi="Times New Roman" w:eastAsia="仿宋_GB2312" w:cs="Times New Roman"/>
                <w:color w:val="auto"/>
                <w:sz w:val="21"/>
                <w:szCs w:val="21"/>
                <w:lang w:val="en-US" w:eastAsia="zh-CN"/>
              </w:rPr>
            </w:pPr>
            <w:r>
              <w:rPr>
                <w:rFonts w:hint="eastAsia" w:ascii="Times New Roman" w:hAnsi="Times New Roman" w:cs="Times New Roman"/>
                <w:color w:val="auto"/>
                <w:sz w:val="21"/>
                <w:szCs w:val="21"/>
                <w:lang w:val="en-US" w:eastAsia="zh-CN"/>
              </w:rPr>
              <w:t>44209.28</w:t>
            </w:r>
          </w:p>
        </w:tc>
        <w:tc>
          <w:tcPr>
            <w:tcW w:w="1797" w:type="dxa"/>
            <w:tcBorders>
              <w:top w:val="dotted" w:color="000000" w:sz="4" w:space="0"/>
              <w:left w:val="dotted" w:color="000000" w:sz="4" w:space="0"/>
              <w:bottom w:val="dotted" w:color="000000" w:sz="4" w:space="0"/>
              <w:right w:val="dotted" w:color="000000" w:sz="4" w:space="0"/>
            </w:tcBorders>
            <w:shd w:val="clear" w:color="auto" w:fill="auto"/>
            <w:noWrap/>
            <w:vAlign w:val="center"/>
          </w:tcPr>
          <w:p w14:paraId="1A1BD9AD">
            <w:pPr>
              <w:keepNext w:val="0"/>
              <w:keepLines w:val="0"/>
              <w:pageBreakBefore w:val="0"/>
              <w:widowControl/>
              <w:suppressLineNumbers w:val="0"/>
              <w:kinsoku/>
              <w:wordWrap/>
              <w:overflowPunct/>
              <w:topLinePunct w:val="0"/>
              <w:autoSpaceDE/>
              <w:autoSpaceDN/>
              <w:bidi w:val="0"/>
              <w:adjustRightInd/>
              <w:snapToGrid/>
              <w:spacing w:line="600" w:lineRule="exact"/>
              <w:ind w:firstLine="0" w:firstLineChars="0"/>
              <w:jc w:val="right"/>
              <w:textAlignment w:val="center"/>
              <w:rPr>
                <w:rFonts w:hint="default" w:ascii="Times New Roman" w:hAnsi="Times New Roman" w:eastAsia="仿宋_GB2312" w:cs="Times New Roman"/>
                <w:color w:val="auto"/>
                <w:sz w:val="21"/>
                <w:szCs w:val="21"/>
                <w:lang w:val="en-US" w:eastAsia="zh-CN"/>
              </w:rPr>
            </w:pPr>
            <w:r>
              <w:rPr>
                <w:rFonts w:hint="eastAsia" w:ascii="Times New Roman" w:hAnsi="Times New Roman" w:cs="Times New Roman"/>
                <w:color w:val="auto"/>
                <w:sz w:val="21"/>
                <w:szCs w:val="21"/>
                <w:lang w:val="en-US" w:eastAsia="zh-CN"/>
              </w:rPr>
              <w:t>40339.95</w:t>
            </w:r>
          </w:p>
        </w:tc>
        <w:tc>
          <w:tcPr>
            <w:tcW w:w="1401" w:type="dxa"/>
            <w:tcBorders>
              <w:top w:val="dotted" w:color="000000" w:sz="4" w:space="0"/>
              <w:left w:val="dotted" w:color="000000" w:sz="4" w:space="0"/>
              <w:bottom w:val="dotted" w:color="000000" w:sz="4" w:space="0"/>
              <w:right w:val="nil"/>
            </w:tcBorders>
            <w:shd w:val="clear" w:color="auto" w:fill="auto"/>
            <w:noWrap/>
            <w:vAlign w:val="center"/>
          </w:tcPr>
          <w:p w14:paraId="6FA0DCE1">
            <w:pPr>
              <w:keepNext w:val="0"/>
              <w:keepLines w:val="0"/>
              <w:pageBreakBefore w:val="0"/>
              <w:widowControl/>
              <w:suppressLineNumbers w:val="0"/>
              <w:kinsoku/>
              <w:wordWrap/>
              <w:overflowPunct/>
              <w:topLinePunct w:val="0"/>
              <w:autoSpaceDE/>
              <w:autoSpaceDN/>
              <w:bidi w:val="0"/>
              <w:adjustRightInd/>
              <w:snapToGrid/>
              <w:spacing w:line="600" w:lineRule="exact"/>
              <w:ind w:firstLine="0" w:firstLineChars="0"/>
              <w:jc w:val="right"/>
              <w:textAlignment w:val="center"/>
              <w:rPr>
                <w:rFonts w:hint="eastAsia" w:ascii="Times New Roman" w:hAnsi="Times New Roman" w:eastAsia="仿宋_GB2312" w:cs="Times New Roman"/>
                <w:color w:val="auto"/>
                <w:sz w:val="21"/>
                <w:szCs w:val="21"/>
                <w:lang w:val="en-US" w:eastAsia="zh-CN"/>
              </w:rPr>
            </w:pPr>
            <w:r>
              <w:rPr>
                <w:rFonts w:hint="eastAsia" w:ascii="Times New Roman" w:hAnsi="Times New Roman" w:cs="Times New Roman"/>
                <w:color w:val="auto"/>
                <w:sz w:val="21"/>
                <w:szCs w:val="21"/>
                <w:lang w:val="en-US" w:eastAsia="zh-CN"/>
              </w:rPr>
              <w:t>91.25</w:t>
            </w:r>
            <w:r>
              <w:rPr>
                <w:rFonts w:hint="eastAsia" w:ascii="Times New Roman" w:hAnsi="Times New Roman" w:eastAsia="仿宋_GB2312" w:cs="Times New Roman"/>
                <w:color w:val="auto"/>
                <w:sz w:val="21"/>
                <w:szCs w:val="21"/>
                <w:lang w:val="en-US" w:eastAsia="zh-CN"/>
              </w:rPr>
              <w:t>%</w:t>
            </w:r>
          </w:p>
        </w:tc>
      </w:tr>
      <w:tr w14:paraId="5C7B0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1939" w:type="dxa"/>
            <w:tcBorders>
              <w:top w:val="dotted" w:color="000000" w:sz="4" w:space="0"/>
              <w:left w:val="nil"/>
              <w:bottom w:val="dotted" w:color="000000" w:sz="4" w:space="0"/>
              <w:right w:val="dotted" w:color="000000" w:sz="4" w:space="0"/>
            </w:tcBorders>
            <w:shd w:val="clear" w:color="auto" w:fill="auto"/>
            <w:noWrap/>
            <w:vAlign w:val="center"/>
          </w:tcPr>
          <w:p w14:paraId="37DE9599">
            <w:pPr>
              <w:keepNext w:val="0"/>
              <w:keepLines w:val="0"/>
              <w:pageBreakBefore w:val="0"/>
              <w:widowControl/>
              <w:suppressLineNumbers w:val="0"/>
              <w:kinsoku/>
              <w:wordWrap/>
              <w:overflowPunct/>
              <w:topLinePunct w:val="0"/>
              <w:autoSpaceDE/>
              <w:autoSpaceDN/>
              <w:bidi w:val="0"/>
              <w:adjustRightInd/>
              <w:snapToGrid/>
              <w:spacing w:line="600" w:lineRule="exact"/>
              <w:ind w:firstLine="0" w:firstLineChars="0"/>
              <w:jc w:val="center"/>
              <w:textAlignment w:val="center"/>
              <w:rPr>
                <w:rFonts w:hint="default" w:ascii="仿宋_GB2312" w:hAnsi="仿宋_GB2312" w:eastAsia="仿宋_GB2312" w:cs="仿宋_GB2312"/>
                <w:i w:val="0"/>
                <w:iCs w:val="0"/>
                <w:color w:val="auto"/>
                <w:sz w:val="21"/>
                <w:szCs w:val="21"/>
                <w:u w:val="none"/>
                <w:lang w:val="en-US"/>
              </w:rPr>
            </w:pPr>
            <w:r>
              <w:rPr>
                <w:rFonts w:hint="eastAsia" w:ascii="仿宋_GB2312" w:hAnsi="仿宋_GB2312" w:eastAsia="仿宋_GB2312" w:cs="仿宋_GB2312"/>
                <w:i w:val="0"/>
                <w:iCs w:val="0"/>
                <w:color w:val="auto"/>
                <w:kern w:val="0"/>
                <w:sz w:val="21"/>
                <w:szCs w:val="21"/>
                <w:u w:val="none"/>
                <w:lang w:val="en-US" w:eastAsia="zh-CN" w:bidi="ar"/>
              </w:rPr>
              <w:t>公用经费</w:t>
            </w:r>
          </w:p>
        </w:tc>
        <w:tc>
          <w:tcPr>
            <w:tcW w:w="1786" w:type="dxa"/>
            <w:tcBorders>
              <w:top w:val="dotted" w:color="000000" w:sz="4" w:space="0"/>
              <w:left w:val="dotted" w:color="000000" w:sz="4" w:space="0"/>
              <w:bottom w:val="dotted" w:color="000000" w:sz="4" w:space="0"/>
              <w:right w:val="dotted" w:color="000000" w:sz="4" w:space="0"/>
            </w:tcBorders>
            <w:shd w:val="clear" w:color="auto" w:fill="auto"/>
            <w:noWrap/>
            <w:vAlign w:val="center"/>
          </w:tcPr>
          <w:p w14:paraId="59BDFB9E">
            <w:pPr>
              <w:keepNext w:val="0"/>
              <w:keepLines w:val="0"/>
              <w:pageBreakBefore w:val="0"/>
              <w:widowControl/>
              <w:suppressLineNumbers w:val="0"/>
              <w:kinsoku/>
              <w:wordWrap/>
              <w:overflowPunct/>
              <w:topLinePunct w:val="0"/>
              <w:autoSpaceDE/>
              <w:autoSpaceDN/>
              <w:bidi w:val="0"/>
              <w:adjustRightInd/>
              <w:snapToGrid/>
              <w:spacing w:line="600" w:lineRule="exact"/>
              <w:ind w:firstLine="0" w:firstLineChars="0"/>
              <w:jc w:val="right"/>
              <w:textAlignment w:val="center"/>
              <w:rPr>
                <w:rFonts w:hint="default" w:ascii="Times New Roman" w:hAnsi="Times New Roman" w:eastAsia="仿宋_GB2312" w:cs="Times New Roman"/>
                <w:color w:val="auto"/>
                <w:sz w:val="21"/>
                <w:szCs w:val="21"/>
                <w:lang w:val="en-US" w:eastAsia="zh-CN"/>
              </w:rPr>
            </w:pPr>
            <w:r>
              <w:rPr>
                <w:rFonts w:hint="eastAsia" w:ascii="Times New Roman" w:hAnsi="Times New Roman" w:cs="Times New Roman"/>
                <w:color w:val="auto"/>
                <w:sz w:val="21"/>
                <w:szCs w:val="21"/>
                <w:lang w:val="en-US" w:eastAsia="zh-CN"/>
              </w:rPr>
              <w:t>5146.38</w:t>
            </w:r>
          </w:p>
        </w:tc>
        <w:tc>
          <w:tcPr>
            <w:tcW w:w="1694" w:type="dxa"/>
            <w:tcBorders>
              <w:top w:val="dotted" w:color="000000" w:sz="4" w:space="0"/>
              <w:left w:val="dotted" w:color="000000" w:sz="4" w:space="0"/>
              <w:bottom w:val="dotted" w:color="000000" w:sz="4" w:space="0"/>
              <w:right w:val="dotted" w:color="000000" w:sz="4" w:space="0"/>
            </w:tcBorders>
            <w:shd w:val="clear" w:color="auto" w:fill="auto"/>
            <w:noWrap/>
            <w:vAlign w:val="center"/>
          </w:tcPr>
          <w:p w14:paraId="21FB87E9">
            <w:pPr>
              <w:keepNext w:val="0"/>
              <w:keepLines w:val="0"/>
              <w:pageBreakBefore w:val="0"/>
              <w:widowControl/>
              <w:suppressLineNumbers w:val="0"/>
              <w:kinsoku/>
              <w:wordWrap/>
              <w:overflowPunct/>
              <w:topLinePunct w:val="0"/>
              <w:autoSpaceDE/>
              <w:autoSpaceDN/>
              <w:bidi w:val="0"/>
              <w:adjustRightInd/>
              <w:snapToGrid/>
              <w:spacing w:line="600" w:lineRule="exact"/>
              <w:ind w:firstLine="0" w:firstLineChars="0"/>
              <w:jc w:val="right"/>
              <w:textAlignment w:val="center"/>
              <w:rPr>
                <w:rFonts w:hint="default" w:ascii="Times New Roman" w:hAnsi="Times New Roman" w:eastAsia="仿宋_GB2312" w:cs="Times New Roman"/>
                <w:color w:val="auto"/>
                <w:sz w:val="21"/>
                <w:szCs w:val="21"/>
                <w:lang w:val="en-US" w:eastAsia="zh-CN"/>
              </w:rPr>
            </w:pPr>
            <w:r>
              <w:rPr>
                <w:rFonts w:hint="eastAsia" w:ascii="Times New Roman" w:hAnsi="Times New Roman" w:cs="Times New Roman"/>
                <w:color w:val="auto"/>
                <w:sz w:val="21"/>
                <w:szCs w:val="21"/>
                <w:lang w:val="en-US" w:eastAsia="zh-CN"/>
              </w:rPr>
              <w:t>5139.24</w:t>
            </w:r>
          </w:p>
        </w:tc>
        <w:tc>
          <w:tcPr>
            <w:tcW w:w="1797" w:type="dxa"/>
            <w:tcBorders>
              <w:top w:val="dotted" w:color="000000" w:sz="4" w:space="0"/>
              <w:left w:val="dotted" w:color="000000" w:sz="4" w:space="0"/>
              <w:bottom w:val="dotted" w:color="000000" w:sz="4" w:space="0"/>
              <w:right w:val="dotted" w:color="000000" w:sz="4" w:space="0"/>
            </w:tcBorders>
            <w:shd w:val="clear" w:color="auto" w:fill="auto"/>
            <w:noWrap/>
            <w:vAlign w:val="center"/>
          </w:tcPr>
          <w:p w14:paraId="3EA3B300">
            <w:pPr>
              <w:keepNext w:val="0"/>
              <w:keepLines w:val="0"/>
              <w:pageBreakBefore w:val="0"/>
              <w:widowControl/>
              <w:suppressLineNumbers w:val="0"/>
              <w:kinsoku/>
              <w:wordWrap/>
              <w:overflowPunct/>
              <w:topLinePunct w:val="0"/>
              <w:autoSpaceDE/>
              <w:autoSpaceDN/>
              <w:bidi w:val="0"/>
              <w:adjustRightInd/>
              <w:snapToGrid/>
              <w:spacing w:line="600" w:lineRule="exact"/>
              <w:ind w:firstLine="0" w:firstLineChars="0"/>
              <w:jc w:val="right"/>
              <w:textAlignment w:val="center"/>
              <w:rPr>
                <w:rFonts w:hint="default" w:ascii="Times New Roman" w:hAnsi="Times New Roman" w:eastAsia="仿宋_GB2312" w:cs="Times New Roman"/>
                <w:color w:val="auto"/>
                <w:sz w:val="21"/>
                <w:szCs w:val="21"/>
                <w:lang w:val="en-US" w:eastAsia="zh-CN"/>
              </w:rPr>
            </w:pPr>
            <w:r>
              <w:rPr>
                <w:rFonts w:hint="eastAsia" w:ascii="Times New Roman" w:hAnsi="Times New Roman" w:cs="Times New Roman"/>
                <w:color w:val="auto"/>
                <w:sz w:val="21"/>
                <w:szCs w:val="21"/>
                <w:lang w:val="en-US" w:eastAsia="zh-CN"/>
              </w:rPr>
              <w:t>4613.98</w:t>
            </w:r>
          </w:p>
        </w:tc>
        <w:tc>
          <w:tcPr>
            <w:tcW w:w="1401" w:type="dxa"/>
            <w:tcBorders>
              <w:top w:val="dotted" w:color="000000" w:sz="4" w:space="0"/>
              <w:left w:val="dotted" w:color="000000" w:sz="4" w:space="0"/>
              <w:bottom w:val="dotted" w:color="000000" w:sz="4" w:space="0"/>
              <w:right w:val="nil"/>
            </w:tcBorders>
            <w:shd w:val="clear" w:color="auto" w:fill="auto"/>
            <w:noWrap/>
            <w:vAlign w:val="center"/>
          </w:tcPr>
          <w:p w14:paraId="7E30E805">
            <w:pPr>
              <w:keepNext w:val="0"/>
              <w:keepLines w:val="0"/>
              <w:pageBreakBefore w:val="0"/>
              <w:widowControl/>
              <w:suppressLineNumbers w:val="0"/>
              <w:kinsoku/>
              <w:wordWrap/>
              <w:overflowPunct/>
              <w:topLinePunct w:val="0"/>
              <w:autoSpaceDE/>
              <w:autoSpaceDN/>
              <w:bidi w:val="0"/>
              <w:adjustRightInd/>
              <w:snapToGrid/>
              <w:spacing w:line="600" w:lineRule="exact"/>
              <w:ind w:firstLine="0" w:firstLineChars="0"/>
              <w:jc w:val="right"/>
              <w:textAlignment w:val="center"/>
              <w:rPr>
                <w:rFonts w:hint="eastAsia" w:ascii="Times New Roman" w:hAnsi="Times New Roman" w:eastAsia="仿宋_GB2312" w:cs="Times New Roman"/>
                <w:color w:val="auto"/>
                <w:sz w:val="21"/>
                <w:szCs w:val="21"/>
                <w:lang w:val="en-US" w:eastAsia="zh-CN"/>
              </w:rPr>
            </w:pPr>
            <w:r>
              <w:rPr>
                <w:rFonts w:hint="eastAsia" w:ascii="Times New Roman" w:hAnsi="Times New Roman" w:cs="Times New Roman"/>
                <w:color w:val="auto"/>
                <w:sz w:val="21"/>
                <w:szCs w:val="21"/>
                <w:lang w:val="en-US" w:eastAsia="zh-CN"/>
              </w:rPr>
              <w:t>89.78</w:t>
            </w:r>
            <w:r>
              <w:rPr>
                <w:rFonts w:hint="eastAsia" w:ascii="Times New Roman" w:hAnsi="Times New Roman" w:eastAsia="仿宋_GB2312" w:cs="Times New Roman"/>
                <w:color w:val="auto"/>
                <w:sz w:val="21"/>
                <w:szCs w:val="21"/>
                <w:lang w:val="en-US" w:eastAsia="zh-CN"/>
              </w:rPr>
              <w:t>%</w:t>
            </w:r>
          </w:p>
        </w:tc>
      </w:tr>
      <w:tr w14:paraId="0A66E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1939" w:type="dxa"/>
            <w:tcBorders>
              <w:top w:val="dotted" w:color="000000" w:sz="4" w:space="0"/>
              <w:left w:val="nil"/>
              <w:bottom w:val="single" w:color="000000" w:sz="12" w:space="0"/>
              <w:right w:val="dotted" w:color="000000" w:sz="4" w:space="0"/>
            </w:tcBorders>
            <w:shd w:val="clear" w:color="auto" w:fill="auto"/>
            <w:noWrap/>
            <w:vAlign w:val="center"/>
          </w:tcPr>
          <w:p w14:paraId="07811B32">
            <w:pPr>
              <w:keepNext w:val="0"/>
              <w:keepLines w:val="0"/>
              <w:pageBreakBefore w:val="0"/>
              <w:widowControl/>
              <w:suppressLineNumbers w:val="0"/>
              <w:kinsoku/>
              <w:wordWrap/>
              <w:overflowPunct/>
              <w:topLinePunct w:val="0"/>
              <w:autoSpaceDE/>
              <w:autoSpaceDN/>
              <w:bidi w:val="0"/>
              <w:adjustRightInd/>
              <w:snapToGrid/>
              <w:spacing w:line="600" w:lineRule="exact"/>
              <w:ind w:firstLine="0" w:firstLineChars="0"/>
              <w:jc w:val="center"/>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合计</w:t>
            </w:r>
          </w:p>
        </w:tc>
        <w:tc>
          <w:tcPr>
            <w:tcW w:w="1786" w:type="dxa"/>
            <w:tcBorders>
              <w:top w:val="dotted" w:color="000000" w:sz="4" w:space="0"/>
              <w:left w:val="dotted" w:color="000000" w:sz="4" w:space="0"/>
              <w:bottom w:val="single" w:color="000000" w:sz="12" w:space="0"/>
              <w:right w:val="dotted" w:color="000000" w:sz="4" w:space="0"/>
            </w:tcBorders>
            <w:shd w:val="clear" w:color="auto" w:fill="auto"/>
            <w:noWrap/>
            <w:vAlign w:val="center"/>
          </w:tcPr>
          <w:p w14:paraId="002A12BC">
            <w:pPr>
              <w:keepNext w:val="0"/>
              <w:keepLines w:val="0"/>
              <w:pageBreakBefore w:val="0"/>
              <w:widowControl/>
              <w:suppressLineNumbers w:val="0"/>
              <w:kinsoku/>
              <w:wordWrap/>
              <w:overflowPunct/>
              <w:topLinePunct w:val="0"/>
              <w:autoSpaceDE/>
              <w:autoSpaceDN/>
              <w:bidi w:val="0"/>
              <w:adjustRightInd/>
              <w:snapToGrid/>
              <w:spacing w:line="600" w:lineRule="exact"/>
              <w:ind w:firstLine="0" w:firstLineChars="0"/>
              <w:jc w:val="right"/>
              <w:textAlignment w:val="center"/>
              <w:rPr>
                <w:rFonts w:hint="default" w:ascii="Times New Roman" w:hAnsi="Times New Roman" w:eastAsia="仿宋_GB2312" w:cs="Times New Roman"/>
                <w:color w:val="auto"/>
                <w:sz w:val="21"/>
                <w:szCs w:val="21"/>
                <w:lang w:val="en-US" w:eastAsia="zh-CN"/>
              </w:rPr>
            </w:pPr>
            <w:r>
              <w:rPr>
                <w:rFonts w:hint="eastAsia" w:ascii="Times New Roman" w:hAnsi="Times New Roman" w:cs="Times New Roman"/>
                <w:color w:val="auto"/>
                <w:sz w:val="21"/>
                <w:szCs w:val="21"/>
                <w:lang w:val="en-US" w:eastAsia="zh-CN"/>
              </w:rPr>
              <w:t>46503.39</w:t>
            </w:r>
          </w:p>
        </w:tc>
        <w:tc>
          <w:tcPr>
            <w:tcW w:w="1694" w:type="dxa"/>
            <w:tcBorders>
              <w:top w:val="dotted" w:color="000000" w:sz="4" w:space="0"/>
              <w:left w:val="dotted" w:color="000000" w:sz="4" w:space="0"/>
              <w:bottom w:val="single" w:color="000000" w:sz="12" w:space="0"/>
              <w:right w:val="dotted" w:color="000000" w:sz="4" w:space="0"/>
            </w:tcBorders>
            <w:shd w:val="clear" w:color="auto" w:fill="auto"/>
            <w:noWrap/>
            <w:vAlign w:val="center"/>
          </w:tcPr>
          <w:p w14:paraId="22F9B4E5">
            <w:pPr>
              <w:keepNext w:val="0"/>
              <w:keepLines w:val="0"/>
              <w:pageBreakBefore w:val="0"/>
              <w:widowControl/>
              <w:suppressLineNumbers w:val="0"/>
              <w:kinsoku/>
              <w:wordWrap/>
              <w:overflowPunct/>
              <w:topLinePunct w:val="0"/>
              <w:autoSpaceDE/>
              <w:autoSpaceDN/>
              <w:bidi w:val="0"/>
              <w:adjustRightInd/>
              <w:snapToGrid/>
              <w:spacing w:line="600" w:lineRule="exact"/>
              <w:ind w:firstLine="0" w:firstLineChars="0"/>
              <w:jc w:val="right"/>
              <w:textAlignment w:val="center"/>
              <w:rPr>
                <w:rFonts w:hint="default" w:ascii="Times New Roman" w:hAnsi="Times New Roman" w:eastAsia="仿宋_GB2312" w:cs="Times New Roman"/>
                <w:color w:val="auto"/>
                <w:sz w:val="21"/>
                <w:szCs w:val="21"/>
                <w:lang w:val="en-US" w:eastAsia="zh-CN"/>
              </w:rPr>
            </w:pPr>
            <w:r>
              <w:rPr>
                <w:rFonts w:hint="eastAsia" w:ascii="Times New Roman" w:hAnsi="Times New Roman" w:cs="Times New Roman"/>
                <w:color w:val="auto"/>
                <w:sz w:val="21"/>
                <w:szCs w:val="21"/>
                <w:lang w:val="en-US" w:eastAsia="zh-CN"/>
              </w:rPr>
              <w:t>49348.52</w:t>
            </w:r>
          </w:p>
        </w:tc>
        <w:tc>
          <w:tcPr>
            <w:tcW w:w="1797" w:type="dxa"/>
            <w:tcBorders>
              <w:top w:val="dotted" w:color="000000" w:sz="4" w:space="0"/>
              <w:left w:val="dotted" w:color="000000" w:sz="4" w:space="0"/>
              <w:bottom w:val="single" w:color="000000" w:sz="12" w:space="0"/>
              <w:right w:val="dotted" w:color="000000" w:sz="4" w:space="0"/>
            </w:tcBorders>
            <w:shd w:val="clear" w:color="auto" w:fill="auto"/>
            <w:noWrap/>
            <w:vAlign w:val="center"/>
          </w:tcPr>
          <w:p w14:paraId="1F3C6521">
            <w:pPr>
              <w:keepNext w:val="0"/>
              <w:keepLines w:val="0"/>
              <w:pageBreakBefore w:val="0"/>
              <w:widowControl/>
              <w:suppressLineNumbers w:val="0"/>
              <w:kinsoku/>
              <w:wordWrap/>
              <w:overflowPunct/>
              <w:topLinePunct w:val="0"/>
              <w:autoSpaceDE/>
              <w:autoSpaceDN/>
              <w:bidi w:val="0"/>
              <w:adjustRightInd/>
              <w:snapToGrid/>
              <w:spacing w:line="600" w:lineRule="exact"/>
              <w:ind w:firstLine="0" w:firstLineChars="0"/>
              <w:jc w:val="right"/>
              <w:textAlignment w:val="center"/>
              <w:rPr>
                <w:rFonts w:hint="default" w:ascii="Times New Roman" w:hAnsi="Times New Roman" w:eastAsia="仿宋_GB2312" w:cs="Times New Roman"/>
                <w:color w:val="auto"/>
                <w:sz w:val="21"/>
                <w:szCs w:val="21"/>
                <w:lang w:val="en-US" w:eastAsia="zh-CN"/>
              </w:rPr>
            </w:pPr>
            <w:r>
              <w:rPr>
                <w:rFonts w:hint="eastAsia" w:ascii="Times New Roman" w:hAnsi="Times New Roman" w:cs="Times New Roman"/>
                <w:color w:val="auto"/>
                <w:sz w:val="21"/>
                <w:szCs w:val="21"/>
                <w:lang w:val="en-US" w:eastAsia="zh-CN"/>
              </w:rPr>
              <w:t>44953.93</w:t>
            </w:r>
          </w:p>
        </w:tc>
        <w:tc>
          <w:tcPr>
            <w:tcW w:w="1401" w:type="dxa"/>
            <w:tcBorders>
              <w:top w:val="dotted" w:color="000000" w:sz="4" w:space="0"/>
              <w:left w:val="dotted" w:color="000000" w:sz="4" w:space="0"/>
              <w:bottom w:val="single" w:color="000000" w:sz="12" w:space="0"/>
              <w:right w:val="nil"/>
            </w:tcBorders>
            <w:shd w:val="clear" w:color="auto" w:fill="auto"/>
            <w:noWrap/>
            <w:vAlign w:val="center"/>
          </w:tcPr>
          <w:p w14:paraId="6D4DBA58">
            <w:pPr>
              <w:keepNext w:val="0"/>
              <w:keepLines w:val="0"/>
              <w:pageBreakBefore w:val="0"/>
              <w:widowControl/>
              <w:suppressLineNumbers w:val="0"/>
              <w:kinsoku/>
              <w:wordWrap/>
              <w:overflowPunct/>
              <w:topLinePunct w:val="0"/>
              <w:autoSpaceDE/>
              <w:autoSpaceDN/>
              <w:bidi w:val="0"/>
              <w:adjustRightInd/>
              <w:snapToGrid/>
              <w:spacing w:line="600" w:lineRule="exact"/>
              <w:ind w:firstLine="0" w:firstLineChars="0"/>
              <w:jc w:val="right"/>
              <w:textAlignment w:val="center"/>
              <w:rPr>
                <w:rFonts w:hint="eastAsia" w:ascii="Times New Roman" w:hAnsi="Times New Roman" w:eastAsia="仿宋_GB2312" w:cs="Times New Roman"/>
                <w:color w:val="auto"/>
                <w:sz w:val="21"/>
                <w:szCs w:val="21"/>
                <w:lang w:val="en-US" w:eastAsia="zh-CN"/>
              </w:rPr>
            </w:pPr>
            <w:r>
              <w:rPr>
                <w:rFonts w:hint="eastAsia" w:ascii="Times New Roman" w:hAnsi="Times New Roman" w:cs="Times New Roman"/>
                <w:color w:val="auto"/>
                <w:sz w:val="21"/>
                <w:szCs w:val="21"/>
                <w:lang w:val="en-US" w:eastAsia="zh-CN"/>
              </w:rPr>
              <w:t>91.09</w:t>
            </w:r>
            <w:r>
              <w:rPr>
                <w:rFonts w:hint="eastAsia" w:ascii="Times New Roman" w:hAnsi="Times New Roman" w:eastAsia="仿宋_GB2312" w:cs="Times New Roman"/>
                <w:color w:val="auto"/>
                <w:sz w:val="21"/>
                <w:szCs w:val="21"/>
                <w:lang w:val="en-US" w:eastAsia="zh-CN"/>
              </w:rPr>
              <w:t>%</w:t>
            </w:r>
          </w:p>
        </w:tc>
      </w:tr>
    </w:tbl>
    <w:p w14:paraId="1D910836">
      <w:pPr>
        <w:pStyle w:val="13"/>
        <w:keepNext w:val="0"/>
        <w:keepLines w:val="0"/>
        <w:pageBreakBefore w:val="0"/>
        <w:kinsoku/>
        <w:wordWrap/>
        <w:overflowPunct/>
        <w:topLinePunct w:val="0"/>
        <w:autoSpaceDE/>
        <w:autoSpaceDN/>
        <w:bidi w:val="0"/>
        <w:snapToGrid w:val="0"/>
        <w:spacing w:line="600" w:lineRule="exact"/>
        <w:ind w:firstLine="643"/>
        <w:rPr>
          <w:rFonts w:ascii="Times New Roman" w:hAnsi="Times New Roman" w:eastAsia="楷体_GB2312"/>
          <w:b/>
          <w:sz w:val="32"/>
          <w:szCs w:val="32"/>
        </w:rPr>
      </w:pPr>
      <w:r>
        <w:rPr>
          <w:rFonts w:ascii="Times New Roman" w:hAnsi="Times New Roman" w:eastAsia="楷体_GB2312"/>
          <w:b/>
          <w:sz w:val="32"/>
          <w:szCs w:val="32"/>
        </w:rPr>
        <w:t>（二）项目支出情况</w:t>
      </w:r>
    </w:p>
    <w:p w14:paraId="3C6987B4">
      <w:pPr>
        <w:pStyle w:val="13"/>
        <w:keepNext w:val="0"/>
        <w:keepLines w:val="0"/>
        <w:pageBreakBefore w:val="0"/>
        <w:numPr>
          <w:ilvl w:val="0"/>
          <w:numId w:val="0"/>
        </w:numPr>
        <w:kinsoku/>
        <w:wordWrap/>
        <w:overflowPunct/>
        <w:topLinePunct w:val="0"/>
        <w:autoSpaceDE/>
        <w:autoSpaceDN/>
        <w:bidi w:val="0"/>
        <w:snapToGrid w:val="0"/>
        <w:spacing w:line="600" w:lineRule="exact"/>
        <w:ind w:firstLine="640" w:firstLineChars="200"/>
        <w:rPr>
          <w:rFonts w:hint="eastAsia" w:ascii="Times New Roman" w:hAnsi="Times New Roman" w:eastAsia="仿宋_GB2312" w:cs="Times New Roman"/>
          <w:b/>
          <w:bCs/>
          <w:color w:val="auto"/>
          <w:kern w:val="2"/>
          <w:sz w:val="32"/>
          <w:szCs w:val="32"/>
          <w:u w:val="none"/>
          <w:lang w:val="en" w:eastAsia="zh-CN" w:bidi="ar-SA"/>
        </w:rPr>
      </w:pPr>
      <w:r>
        <w:rPr>
          <w:rFonts w:hint="eastAsia" w:ascii="Times New Roman" w:hAnsi="Times New Roman" w:eastAsia="仿宋_GB2312" w:cs="Times New Roman"/>
          <w:b/>
          <w:bCs/>
          <w:color w:val="auto"/>
          <w:kern w:val="2"/>
          <w:sz w:val="32"/>
          <w:szCs w:val="32"/>
          <w:u w:val="none"/>
          <w:lang w:val="en-US" w:eastAsia="zh-CN" w:bidi="ar-SA"/>
        </w:rPr>
        <w:t>1.</w:t>
      </w:r>
      <w:r>
        <w:rPr>
          <w:rFonts w:hint="eastAsia" w:ascii="Times New Roman" w:hAnsi="Times New Roman" w:eastAsia="仿宋_GB2312" w:cs="Times New Roman"/>
          <w:b/>
          <w:bCs/>
          <w:color w:val="auto"/>
          <w:kern w:val="2"/>
          <w:sz w:val="32"/>
          <w:szCs w:val="32"/>
          <w:u w:val="none"/>
          <w:lang w:val="en" w:eastAsia="zh-CN" w:bidi="ar-SA"/>
        </w:rPr>
        <w:t>省级农业专项资金</w:t>
      </w:r>
    </w:p>
    <w:p w14:paraId="39671A34">
      <w:pPr>
        <w:pStyle w:val="13"/>
        <w:keepNext w:val="0"/>
        <w:keepLines w:val="0"/>
        <w:pageBreakBefore w:val="0"/>
        <w:numPr>
          <w:ilvl w:val="0"/>
          <w:numId w:val="0"/>
        </w:numPr>
        <w:kinsoku/>
        <w:wordWrap/>
        <w:overflowPunct/>
        <w:topLinePunct w:val="0"/>
        <w:autoSpaceDE/>
        <w:autoSpaceDN/>
        <w:bidi w:val="0"/>
        <w:snapToGrid w:val="0"/>
        <w:spacing w:line="600" w:lineRule="exact"/>
        <w:ind w:firstLine="640" w:firstLineChars="200"/>
        <w:rPr>
          <w:rFonts w:hint="default" w:ascii="Times New Roman" w:hAnsi="Times New Roman" w:eastAsia="仿宋_GB2312" w:cs="Times New Roman"/>
          <w:color w:val="auto"/>
          <w:kern w:val="2"/>
          <w:sz w:val="32"/>
          <w:szCs w:val="32"/>
          <w:u w:val="none"/>
          <w:lang w:val="en-US" w:eastAsia="zh-CN" w:bidi="ar-SA"/>
        </w:rPr>
      </w:pPr>
      <w:r>
        <w:rPr>
          <w:rFonts w:hint="eastAsia" w:ascii="Times New Roman" w:hAnsi="Times New Roman" w:eastAsia="仿宋_GB2312" w:cs="Times New Roman"/>
          <w:color w:val="auto"/>
          <w:kern w:val="2"/>
          <w:sz w:val="32"/>
          <w:szCs w:val="32"/>
          <w:u w:val="none"/>
          <w:lang w:val="en-US" w:eastAsia="zh-CN" w:bidi="ar-SA"/>
        </w:rPr>
        <w:t>①现代农业农村发展专项资金。年初预算规模81929万元，实际到位62361万元，预算被压减19568万元。分两部分安排：切块12340万元到本级部门预算，安排50021万元到市、县，均已支出到位。</w:t>
      </w:r>
    </w:p>
    <w:tbl>
      <w:tblPr>
        <w:tblStyle w:val="9"/>
        <w:tblW w:w="8931" w:type="dxa"/>
        <w:tblInd w:w="0" w:type="dxa"/>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shd w:val="clear" w:color="auto" w:fill="auto"/>
        <w:tblLayout w:type="fixed"/>
        <w:tblCellMar>
          <w:top w:w="0" w:type="dxa"/>
          <w:left w:w="108" w:type="dxa"/>
          <w:bottom w:w="0" w:type="dxa"/>
          <w:right w:w="108" w:type="dxa"/>
        </w:tblCellMar>
      </w:tblPr>
      <w:tblGrid>
        <w:gridCol w:w="4686"/>
        <w:gridCol w:w="1339"/>
        <w:gridCol w:w="2906"/>
      </w:tblGrid>
      <w:tr w14:paraId="56E299A9">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shd w:val="clear" w:color="auto" w:fill="auto"/>
          <w:tblCellMar>
            <w:top w:w="0" w:type="dxa"/>
            <w:left w:w="108" w:type="dxa"/>
            <w:bottom w:w="0" w:type="dxa"/>
            <w:right w:w="108" w:type="dxa"/>
          </w:tblCellMar>
        </w:tblPrEx>
        <w:trPr>
          <w:cantSplit/>
          <w:trHeight w:val="315" w:hRule="atLeast"/>
          <w:tblHeader/>
        </w:trPr>
        <w:tc>
          <w:tcPr>
            <w:tcW w:w="4686" w:type="dxa"/>
            <w:tcBorders>
              <w:tl2br w:val="nil"/>
              <w:tr2bl w:val="nil"/>
            </w:tcBorders>
            <w:shd w:val="clear" w:color="auto" w:fill="auto"/>
            <w:noWrap/>
            <w:vAlign w:val="center"/>
          </w:tcPr>
          <w:p w14:paraId="086985A4">
            <w:pPr>
              <w:keepNext w:val="0"/>
              <w:keepLines w:val="0"/>
              <w:pageBreakBefore w:val="0"/>
              <w:widowControl/>
              <w:suppressLineNumbers w:val="0"/>
              <w:kinsoku/>
              <w:wordWrap/>
              <w:overflowPunct/>
              <w:topLinePunct w:val="0"/>
              <w:autoSpaceDE/>
              <w:autoSpaceDN/>
              <w:bidi w:val="0"/>
              <w:spacing w:line="600" w:lineRule="exact"/>
              <w:ind w:left="0" w:leftChars="0" w:firstLine="0" w:firstLineChars="0"/>
              <w:jc w:val="center"/>
              <w:textAlignment w:val="center"/>
              <w:rPr>
                <w:rFonts w:hint="default" w:ascii="Times New Roman" w:hAnsi="Times New Roman" w:eastAsia="仿宋_GB2312" w:cs="Times New Roman"/>
                <w:b/>
                <w:bCs/>
                <w:i w:val="0"/>
                <w:color w:val="000000"/>
                <w:sz w:val="24"/>
                <w:szCs w:val="24"/>
                <w:u w:val="none"/>
              </w:rPr>
            </w:pPr>
            <w:r>
              <w:rPr>
                <w:rFonts w:hint="default" w:ascii="Times New Roman" w:hAnsi="Times New Roman" w:eastAsia="仿宋_GB2312" w:cs="Times New Roman"/>
                <w:b/>
                <w:bCs/>
                <w:i w:val="0"/>
                <w:color w:val="000000"/>
                <w:kern w:val="0"/>
                <w:sz w:val="24"/>
                <w:szCs w:val="24"/>
                <w:u w:val="none"/>
                <w:lang w:val="en-US" w:eastAsia="zh-CN" w:bidi="ar"/>
              </w:rPr>
              <w:t>项目名称</w:t>
            </w:r>
          </w:p>
        </w:tc>
        <w:tc>
          <w:tcPr>
            <w:tcW w:w="1339" w:type="dxa"/>
            <w:tcBorders>
              <w:tl2br w:val="nil"/>
              <w:tr2bl w:val="nil"/>
            </w:tcBorders>
            <w:shd w:val="clear" w:color="auto" w:fill="auto"/>
            <w:noWrap/>
            <w:vAlign w:val="center"/>
          </w:tcPr>
          <w:p w14:paraId="264269B4">
            <w:pPr>
              <w:keepNext w:val="0"/>
              <w:keepLines w:val="0"/>
              <w:pageBreakBefore w:val="0"/>
              <w:widowControl/>
              <w:suppressLineNumbers w:val="0"/>
              <w:kinsoku/>
              <w:wordWrap/>
              <w:overflowPunct/>
              <w:topLinePunct w:val="0"/>
              <w:autoSpaceDE/>
              <w:autoSpaceDN/>
              <w:bidi w:val="0"/>
              <w:spacing w:line="600" w:lineRule="exact"/>
              <w:ind w:left="0" w:leftChars="0" w:firstLine="0" w:firstLineChars="0"/>
              <w:jc w:val="center"/>
              <w:textAlignment w:val="center"/>
              <w:rPr>
                <w:rFonts w:hint="default" w:ascii="Times New Roman" w:hAnsi="Times New Roman" w:eastAsia="仿宋_GB2312" w:cs="Times New Roman"/>
                <w:b/>
                <w:bCs/>
                <w:i w:val="0"/>
                <w:color w:val="000000"/>
                <w:kern w:val="0"/>
                <w:sz w:val="24"/>
                <w:szCs w:val="24"/>
                <w:u w:val="none"/>
                <w:lang w:val="en-US" w:eastAsia="zh-CN" w:bidi="ar"/>
              </w:rPr>
            </w:pPr>
            <w:r>
              <w:rPr>
                <w:rFonts w:hint="default" w:ascii="Times New Roman" w:hAnsi="Times New Roman" w:eastAsia="仿宋_GB2312" w:cs="Times New Roman"/>
                <w:b/>
                <w:bCs/>
                <w:i w:val="0"/>
                <w:color w:val="000000"/>
                <w:kern w:val="0"/>
                <w:sz w:val="24"/>
                <w:szCs w:val="24"/>
                <w:u w:val="none"/>
                <w:lang w:val="en-US" w:eastAsia="zh-CN" w:bidi="ar"/>
              </w:rPr>
              <w:t>资金</w:t>
            </w:r>
          </w:p>
          <w:p w14:paraId="49F87141">
            <w:pPr>
              <w:keepNext w:val="0"/>
              <w:keepLines w:val="0"/>
              <w:pageBreakBefore w:val="0"/>
              <w:widowControl/>
              <w:suppressLineNumbers w:val="0"/>
              <w:kinsoku/>
              <w:wordWrap/>
              <w:overflowPunct/>
              <w:topLinePunct w:val="0"/>
              <w:autoSpaceDE/>
              <w:autoSpaceDN/>
              <w:bidi w:val="0"/>
              <w:spacing w:line="600" w:lineRule="exact"/>
              <w:ind w:left="0" w:leftChars="0" w:firstLine="0" w:firstLineChars="0"/>
              <w:jc w:val="center"/>
              <w:textAlignment w:val="center"/>
              <w:rPr>
                <w:rFonts w:hint="default" w:ascii="Times New Roman" w:hAnsi="Times New Roman" w:eastAsia="仿宋_GB2312" w:cs="Times New Roman"/>
                <w:b/>
                <w:bCs/>
                <w:i w:val="0"/>
                <w:color w:val="000000"/>
                <w:sz w:val="24"/>
                <w:szCs w:val="24"/>
                <w:u w:val="none"/>
              </w:rPr>
            </w:pPr>
            <w:r>
              <w:rPr>
                <w:rFonts w:hint="default" w:ascii="Times New Roman" w:hAnsi="Times New Roman" w:eastAsia="仿宋_GB2312" w:cs="Times New Roman"/>
                <w:b/>
                <w:bCs/>
                <w:i w:val="0"/>
                <w:color w:val="000000"/>
                <w:kern w:val="0"/>
                <w:sz w:val="24"/>
                <w:szCs w:val="24"/>
                <w:u w:val="none"/>
                <w:lang w:val="en-US" w:eastAsia="zh-CN" w:bidi="ar"/>
              </w:rPr>
              <w:t>(万元)</w:t>
            </w:r>
          </w:p>
        </w:tc>
        <w:tc>
          <w:tcPr>
            <w:tcW w:w="2906" w:type="dxa"/>
            <w:tcBorders>
              <w:tl2br w:val="nil"/>
              <w:tr2bl w:val="nil"/>
            </w:tcBorders>
            <w:shd w:val="clear" w:color="auto" w:fill="auto"/>
            <w:noWrap/>
            <w:vAlign w:val="center"/>
          </w:tcPr>
          <w:p w14:paraId="6D44A8FA">
            <w:pPr>
              <w:keepNext w:val="0"/>
              <w:keepLines w:val="0"/>
              <w:pageBreakBefore w:val="0"/>
              <w:widowControl/>
              <w:suppressLineNumbers w:val="0"/>
              <w:kinsoku/>
              <w:wordWrap/>
              <w:overflowPunct/>
              <w:topLinePunct w:val="0"/>
              <w:autoSpaceDE/>
              <w:autoSpaceDN/>
              <w:bidi w:val="0"/>
              <w:spacing w:line="600" w:lineRule="exact"/>
              <w:ind w:left="0" w:leftChars="0" w:firstLine="0" w:firstLineChars="0"/>
              <w:jc w:val="center"/>
              <w:textAlignment w:val="center"/>
              <w:rPr>
                <w:rFonts w:hint="default" w:ascii="Times New Roman" w:hAnsi="Times New Roman" w:eastAsia="仿宋_GB2312" w:cs="Times New Roman"/>
                <w:b/>
                <w:bCs/>
                <w:i w:val="0"/>
                <w:color w:val="000000"/>
                <w:sz w:val="24"/>
                <w:szCs w:val="24"/>
                <w:u w:val="none"/>
              </w:rPr>
            </w:pPr>
            <w:r>
              <w:rPr>
                <w:rFonts w:hint="default" w:ascii="Times New Roman" w:hAnsi="Times New Roman" w:eastAsia="仿宋_GB2312" w:cs="Times New Roman"/>
                <w:b/>
                <w:bCs/>
                <w:i w:val="0"/>
                <w:color w:val="000000"/>
                <w:kern w:val="0"/>
                <w:sz w:val="24"/>
                <w:szCs w:val="24"/>
                <w:u w:val="none"/>
                <w:lang w:val="en-US" w:eastAsia="zh-CN" w:bidi="ar"/>
              </w:rPr>
              <w:t>指标文号</w:t>
            </w:r>
          </w:p>
        </w:tc>
      </w:tr>
      <w:tr w14:paraId="22ACDC81">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CellMar>
            <w:top w:w="0" w:type="dxa"/>
            <w:left w:w="108" w:type="dxa"/>
            <w:bottom w:w="0" w:type="dxa"/>
            <w:right w:w="108" w:type="dxa"/>
          </w:tblCellMar>
        </w:tblPrEx>
        <w:trPr>
          <w:cantSplit/>
          <w:trHeight w:val="315" w:hRule="atLeast"/>
        </w:trPr>
        <w:tc>
          <w:tcPr>
            <w:tcW w:w="4686" w:type="dxa"/>
            <w:tcBorders>
              <w:tl2br w:val="nil"/>
              <w:tr2bl w:val="nil"/>
            </w:tcBorders>
            <w:shd w:val="clear" w:color="auto" w:fill="auto"/>
            <w:noWrap/>
            <w:vAlign w:val="center"/>
          </w:tcPr>
          <w:p w14:paraId="0CB3AE3E">
            <w:pPr>
              <w:keepNext w:val="0"/>
              <w:keepLines w:val="0"/>
              <w:pageBreakBefore w:val="0"/>
              <w:widowControl/>
              <w:suppressLineNumbers w:val="0"/>
              <w:kinsoku/>
              <w:wordWrap/>
              <w:overflowPunct/>
              <w:topLinePunct w:val="0"/>
              <w:autoSpaceDE/>
              <w:autoSpaceDN/>
              <w:bidi w:val="0"/>
              <w:spacing w:line="600" w:lineRule="exact"/>
              <w:ind w:left="0" w:leftChars="0" w:firstLine="0" w:firstLineChars="0"/>
              <w:jc w:val="center"/>
              <w:textAlignment w:val="center"/>
              <w:rPr>
                <w:rFonts w:hint="default" w:ascii="Times New Roman" w:hAnsi="Times New Roman" w:eastAsia="仿宋_GB2312" w:cs="Times New Roman"/>
                <w:b/>
                <w:i w:val="0"/>
                <w:color w:val="000000"/>
                <w:sz w:val="24"/>
                <w:szCs w:val="24"/>
                <w:u w:val="none"/>
              </w:rPr>
            </w:pPr>
            <w:r>
              <w:rPr>
                <w:rFonts w:hint="default" w:ascii="Times New Roman" w:hAnsi="Times New Roman" w:eastAsia="仿宋_GB2312" w:cs="Times New Roman"/>
                <w:b/>
                <w:i w:val="0"/>
                <w:color w:val="000000"/>
                <w:kern w:val="0"/>
                <w:sz w:val="24"/>
                <w:szCs w:val="24"/>
                <w:u w:val="none"/>
                <w:lang w:val="en-US" w:eastAsia="zh-CN" w:bidi="ar"/>
              </w:rPr>
              <w:t>总计</w:t>
            </w:r>
          </w:p>
        </w:tc>
        <w:tc>
          <w:tcPr>
            <w:tcW w:w="1339" w:type="dxa"/>
            <w:tcBorders>
              <w:tl2br w:val="nil"/>
              <w:tr2bl w:val="nil"/>
            </w:tcBorders>
            <w:shd w:val="clear" w:color="auto" w:fill="auto"/>
            <w:noWrap/>
            <w:vAlign w:val="center"/>
          </w:tcPr>
          <w:p w14:paraId="79B493F8">
            <w:pPr>
              <w:keepNext w:val="0"/>
              <w:keepLines w:val="0"/>
              <w:pageBreakBefore w:val="0"/>
              <w:widowControl/>
              <w:suppressLineNumbers w:val="0"/>
              <w:kinsoku/>
              <w:wordWrap/>
              <w:overflowPunct/>
              <w:topLinePunct w:val="0"/>
              <w:autoSpaceDE/>
              <w:autoSpaceDN/>
              <w:bidi w:val="0"/>
              <w:spacing w:line="600" w:lineRule="exact"/>
              <w:ind w:left="0" w:leftChars="0" w:firstLine="0" w:firstLineChars="0"/>
              <w:jc w:val="center"/>
              <w:textAlignment w:val="center"/>
              <w:rPr>
                <w:rFonts w:hint="default" w:ascii="Times New Roman" w:hAnsi="Times New Roman" w:eastAsia="仿宋_GB2312" w:cs="Times New Roman"/>
                <w:b/>
                <w:i w:val="0"/>
                <w:color w:val="000000"/>
                <w:sz w:val="24"/>
                <w:szCs w:val="24"/>
                <w:u w:val="none"/>
              </w:rPr>
            </w:pPr>
            <w:r>
              <w:rPr>
                <w:rFonts w:hint="default" w:ascii="Times New Roman" w:hAnsi="Times New Roman" w:eastAsia="仿宋_GB2312" w:cs="Times New Roman"/>
                <w:b/>
                <w:i w:val="0"/>
                <w:color w:val="000000"/>
                <w:kern w:val="0"/>
                <w:sz w:val="24"/>
                <w:szCs w:val="24"/>
                <w:u w:val="none"/>
                <w:lang w:val="en-US" w:eastAsia="zh-CN" w:bidi="ar"/>
              </w:rPr>
              <w:t>62361</w:t>
            </w:r>
          </w:p>
        </w:tc>
        <w:tc>
          <w:tcPr>
            <w:tcW w:w="2906" w:type="dxa"/>
            <w:tcBorders>
              <w:tl2br w:val="nil"/>
              <w:tr2bl w:val="nil"/>
            </w:tcBorders>
            <w:shd w:val="clear" w:color="auto" w:fill="auto"/>
            <w:noWrap/>
            <w:vAlign w:val="center"/>
          </w:tcPr>
          <w:p w14:paraId="0324C702">
            <w:pPr>
              <w:keepNext w:val="0"/>
              <w:keepLines w:val="0"/>
              <w:pageBreakBefore w:val="0"/>
              <w:kinsoku/>
              <w:wordWrap/>
              <w:overflowPunct/>
              <w:topLinePunct w:val="0"/>
              <w:autoSpaceDE/>
              <w:autoSpaceDN/>
              <w:bidi w:val="0"/>
              <w:spacing w:line="600" w:lineRule="exact"/>
              <w:jc w:val="center"/>
              <w:rPr>
                <w:rFonts w:hint="default" w:ascii="Times New Roman" w:hAnsi="Times New Roman" w:eastAsia="仿宋_GB2312" w:cs="Times New Roman"/>
                <w:b/>
                <w:i w:val="0"/>
                <w:color w:val="000000"/>
                <w:sz w:val="24"/>
                <w:szCs w:val="24"/>
                <w:u w:val="none"/>
              </w:rPr>
            </w:pPr>
          </w:p>
        </w:tc>
      </w:tr>
      <w:tr w14:paraId="6B5AE8D4">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CellMar>
            <w:top w:w="0" w:type="dxa"/>
            <w:left w:w="108" w:type="dxa"/>
            <w:bottom w:w="0" w:type="dxa"/>
            <w:right w:w="108" w:type="dxa"/>
          </w:tblCellMar>
        </w:tblPrEx>
        <w:trPr>
          <w:cantSplit/>
          <w:trHeight w:val="315" w:hRule="atLeast"/>
        </w:trPr>
        <w:tc>
          <w:tcPr>
            <w:tcW w:w="4686" w:type="dxa"/>
            <w:tcBorders>
              <w:tl2br w:val="nil"/>
              <w:tr2bl w:val="nil"/>
            </w:tcBorders>
            <w:shd w:val="clear" w:color="auto" w:fill="auto"/>
            <w:vAlign w:val="center"/>
          </w:tcPr>
          <w:p w14:paraId="3F1DB935">
            <w:pPr>
              <w:keepNext w:val="0"/>
              <w:keepLines w:val="0"/>
              <w:pageBreakBefore w:val="0"/>
              <w:widowControl/>
              <w:suppressLineNumbers w:val="0"/>
              <w:kinsoku/>
              <w:wordWrap/>
              <w:overflowPunct/>
              <w:topLinePunct w:val="0"/>
              <w:autoSpaceDE/>
              <w:autoSpaceDN/>
              <w:bidi w:val="0"/>
              <w:spacing w:line="600" w:lineRule="exact"/>
              <w:ind w:left="0" w:leftChars="0" w:firstLine="0" w:firstLineChars="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列入部门预算额度</w:t>
            </w:r>
          </w:p>
        </w:tc>
        <w:tc>
          <w:tcPr>
            <w:tcW w:w="1339" w:type="dxa"/>
            <w:tcBorders>
              <w:tl2br w:val="nil"/>
              <w:tr2bl w:val="nil"/>
            </w:tcBorders>
            <w:shd w:val="clear" w:color="auto" w:fill="auto"/>
            <w:noWrap/>
            <w:vAlign w:val="center"/>
          </w:tcPr>
          <w:p w14:paraId="5CFAFC41">
            <w:pPr>
              <w:keepNext w:val="0"/>
              <w:keepLines w:val="0"/>
              <w:pageBreakBefore w:val="0"/>
              <w:widowControl/>
              <w:suppressLineNumbers w:val="0"/>
              <w:kinsoku/>
              <w:wordWrap/>
              <w:overflowPunct/>
              <w:topLinePunct w:val="0"/>
              <w:autoSpaceDE/>
              <w:autoSpaceDN/>
              <w:bidi w:val="0"/>
              <w:spacing w:line="600" w:lineRule="exact"/>
              <w:ind w:left="0" w:leftChars="0" w:firstLine="0" w:firstLineChars="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12340</w:t>
            </w:r>
          </w:p>
        </w:tc>
        <w:tc>
          <w:tcPr>
            <w:tcW w:w="2906" w:type="dxa"/>
            <w:tcBorders>
              <w:tl2br w:val="nil"/>
              <w:tr2bl w:val="nil"/>
            </w:tcBorders>
            <w:shd w:val="clear" w:color="auto" w:fill="auto"/>
            <w:noWrap/>
            <w:vAlign w:val="center"/>
          </w:tcPr>
          <w:p w14:paraId="3234451B">
            <w:pPr>
              <w:keepNext w:val="0"/>
              <w:keepLines w:val="0"/>
              <w:pageBreakBefore w:val="0"/>
              <w:kinsoku/>
              <w:wordWrap/>
              <w:overflowPunct/>
              <w:topLinePunct w:val="0"/>
              <w:autoSpaceDE/>
              <w:autoSpaceDN/>
              <w:bidi w:val="0"/>
              <w:spacing w:line="600" w:lineRule="exact"/>
              <w:jc w:val="center"/>
              <w:rPr>
                <w:rFonts w:hint="default" w:ascii="Times New Roman" w:hAnsi="Times New Roman" w:eastAsia="仿宋_GB2312" w:cs="Times New Roman"/>
                <w:i w:val="0"/>
                <w:color w:val="000000"/>
                <w:sz w:val="24"/>
                <w:szCs w:val="24"/>
                <w:u w:val="none"/>
              </w:rPr>
            </w:pPr>
          </w:p>
        </w:tc>
      </w:tr>
      <w:tr w14:paraId="495DD1D7">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CellMar>
            <w:top w:w="0" w:type="dxa"/>
            <w:left w:w="108" w:type="dxa"/>
            <w:bottom w:w="0" w:type="dxa"/>
            <w:right w:w="108" w:type="dxa"/>
          </w:tblCellMar>
        </w:tblPrEx>
        <w:trPr>
          <w:cantSplit/>
          <w:trHeight w:val="315" w:hRule="atLeast"/>
        </w:trPr>
        <w:tc>
          <w:tcPr>
            <w:tcW w:w="4686" w:type="dxa"/>
            <w:tcBorders>
              <w:tl2br w:val="nil"/>
              <w:tr2bl w:val="nil"/>
            </w:tcBorders>
            <w:shd w:val="clear" w:color="auto" w:fill="auto"/>
            <w:vAlign w:val="center"/>
          </w:tcPr>
          <w:p w14:paraId="41095E9D">
            <w:pPr>
              <w:keepNext w:val="0"/>
              <w:keepLines w:val="0"/>
              <w:pageBreakBefore w:val="0"/>
              <w:widowControl/>
              <w:suppressLineNumbers w:val="0"/>
              <w:kinsoku/>
              <w:wordWrap/>
              <w:overflowPunct/>
              <w:topLinePunct w:val="0"/>
              <w:autoSpaceDE/>
              <w:autoSpaceDN/>
              <w:bidi w:val="0"/>
              <w:spacing w:line="600" w:lineRule="exact"/>
              <w:ind w:left="0" w:leftChars="0" w:firstLine="0" w:firstLineChars="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农机购置补贴省级配套</w:t>
            </w:r>
          </w:p>
        </w:tc>
        <w:tc>
          <w:tcPr>
            <w:tcW w:w="1339" w:type="dxa"/>
            <w:tcBorders>
              <w:tl2br w:val="nil"/>
              <w:tr2bl w:val="nil"/>
            </w:tcBorders>
            <w:shd w:val="clear" w:color="auto" w:fill="auto"/>
            <w:noWrap/>
            <w:vAlign w:val="center"/>
          </w:tcPr>
          <w:p w14:paraId="2A59A2F8">
            <w:pPr>
              <w:keepNext w:val="0"/>
              <w:keepLines w:val="0"/>
              <w:pageBreakBefore w:val="0"/>
              <w:widowControl/>
              <w:suppressLineNumbers w:val="0"/>
              <w:kinsoku/>
              <w:wordWrap/>
              <w:overflowPunct/>
              <w:topLinePunct w:val="0"/>
              <w:autoSpaceDE/>
              <w:autoSpaceDN/>
              <w:bidi w:val="0"/>
              <w:spacing w:line="600" w:lineRule="exact"/>
              <w:ind w:left="0" w:leftChars="0" w:firstLine="0" w:firstLineChars="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10015</w:t>
            </w:r>
          </w:p>
        </w:tc>
        <w:tc>
          <w:tcPr>
            <w:tcW w:w="2906" w:type="dxa"/>
            <w:tcBorders>
              <w:tl2br w:val="nil"/>
              <w:tr2bl w:val="nil"/>
            </w:tcBorders>
            <w:shd w:val="clear" w:color="auto" w:fill="auto"/>
            <w:vAlign w:val="center"/>
          </w:tcPr>
          <w:p w14:paraId="3FE32251">
            <w:pPr>
              <w:keepNext w:val="0"/>
              <w:keepLines w:val="0"/>
              <w:pageBreakBefore w:val="0"/>
              <w:widowControl/>
              <w:suppressLineNumbers w:val="0"/>
              <w:kinsoku/>
              <w:wordWrap/>
              <w:overflowPunct/>
              <w:topLinePunct w:val="0"/>
              <w:autoSpaceDE/>
              <w:autoSpaceDN/>
              <w:bidi w:val="0"/>
              <w:spacing w:line="600" w:lineRule="exact"/>
              <w:ind w:left="0" w:leftChars="0" w:firstLine="0" w:firstLineChars="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湘财农指〔2024〕44号</w:t>
            </w:r>
          </w:p>
        </w:tc>
      </w:tr>
      <w:tr w14:paraId="2F30862F">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CellMar>
            <w:top w:w="0" w:type="dxa"/>
            <w:left w:w="108" w:type="dxa"/>
            <w:bottom w:w="0" w:type="dxa"/>
            <w:right w:w="108" w:type="dxa"/>
          </w:tblCellMar>
        </w:tblPrEx>
        <w:trPr>
          <w:cantSplit/>
          <w:trHeight w:val="315" w:hRule="atLeast"/>
        </w:trPr>
        <w:tc>
          <w:tcPr>
            <w:tcW w:w="4686" w:type="dxa"/>
            <w:tcBorders>
              <w:tl2br w:val="nil"/>
              <w:tr2bl w:val="nil"/>
            </w:tcBorders>
            <w:shd w:val="clear" w:color="auto" w:fill="auto"/>
            <w:vAlign w:val="center"/>
          </w:tcPr>
          <w:p w14:paraId="4D81EEB7">
            <w:pPr>
              <w:keepNext w:val="0"/>
              <w:keepLines w:val="0"/>
              <w:pageBreakBefore w:val="0"/>
              <w:widowControl/>
              <w:suppressLineNumbers w:val="0"/>
              <w:kinsoku/>
              <w:wordWrap/>
              <w:overflowPunct/>
              <w:topLinePunct w:val="0"/>
              <w:autoSpaceDE/>
              <w:autoSpaceDN/>
              <w:bidi w:val="0"/>
              <w:spacing w:line="600" w:lineRule="exact"/>
              <w:ind w:left="0" w:leftChars="0" w:firstLine="0" w:firstLineChars="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大豆玉米带状复合种植省级配套补助</w:t>
            </w:r>
          </w:p>
        </w:tc>
        <w:tc>
          <w:tcPr>
            <w:tcW w:w="1339" w:type="dxa"/>
            <w:tcBorders>
              <w:tl2br w:val="nil"/>
              <w:tr2bl w:val="nil"/>
            </w:tcBorders>
            <w:shd w:val="clear" w:color="auto" w:fill="auto"/>
            <w:noWrap/>
            <w:vAlign w:val="center"/>
          </w:tcPr>
          <w:p w14:paraId="14C4C819">
            <w:pPr>
              <w:keepNext w:val="0"/>
              <w:keepLines w:val="0"/>
              <w:pageBreakBefore w:val="0"/>
              <w:widowControl/>
              <w:suppressLineNumbers w:val="0"/>
              <w:kinsoku/>
              <w:wordWrap/>
              <w:overflowPunct/>
              <w:topLinePunct w:val="0"/>
              <w:autoSpaceDE/>
              <w:autoSpaceDN/>
              <w:bidi w:val="0"/>
              <w:spacing w:line="600" w:lineRule="exact"/>
              <w:ind w:left="0" w:leftChars="0" w:firstLine="0" w:firstLineChars="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2120</w:t>
            </w:r>
          </w:p>
        </w:tc>
        <w:tc>
          <w:tcPr>
            <w:tcW w:w="2906" w:type="dxa"/>
            <w:tcBorders>
              <w:tl2br w:val="nil"/>
              <w:tr2bl w:val="nil"/>
            </w:tcBorders>
            <w:shd w:val="clear" w:color="auto" w:fill="auto"/>
            <w:vAlign w:val="center"/>
          </w:tcPr>
          <w:p w14:paraId="043FFAD6">
            <w:pPr>
              <w:keepNext w:val="0"/>
              <w:keepLines w:val="0"/>
              <w:pageBreakBefore w:val="0"/>
              <w:widowControl/>
              <w:suppressLineNumbers w:val="0"/>
              <w:kinsoku/>
              <w:wordWrap/>
              <w:overflowPunct/>
              <w:topLinePunct w:val="0"/>
              <w:autoSpaceDE/>
              <w:autoSpaceDN/>
              <w:bidi w:val="0"/>
              <w:spacing w:line="600" w:lineRule="exact"/>
              <w:ind w:left="0" w:leftChars="0" w:firstLine="0" w:firstLineChars="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湘财农指〔2024〕19号</w:t>
            </w:r>
          </w:p>
        </w:tc>
      </w:tr>
      <w:tr w14:paraId="16B6A7BD">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CellMar>
            <w:top w:w="0" w:type="dxa"/>
            <w:left w:w="108" w:type="dxa"/>
            <w:bottom w:w="0" w:type="dxa"/>
            <w:right w:w="108" w:type="dxa"/>
          </w:tblCellMar>
        </w:tblPrEx>
        <w:trPr>
          <w:cantSplit/>
          <w:trHeight w:val="315" w:hRule="atLeast"/>
        </w:trPr>
        <w:tc>
          <w:tcPr>
            <w:tcW w:w="4686" w:type="dxa"/>
            <w:tcBorders>
              <w:tl2br w:val="nil"/>
              <w:tr2bl w:val="nil"/>
            </w:tcBorders>
            <w:shd w:val="clear" w:color="auto" w:fill="auto"/>
            <w:vAlign w:val="center"/>
          </w:tcPr>
          <w:p w14:paraId="1C310E17">
            <w:pPr>
              <w:keepNext w:val="0"/>
              <w:keepLines w:val="0"/>
              <w:pageBreakBefore w:val="0"/>
              <w:widowControl/>
              <w:suppressLineNumbers w:val="0"/>
              <w:kinsoku/>
              <w:wordWrap/>
              <w:overflowPunct/>
              <w:topLinePunct w:val="0"/>
              <w:autoSpaceDE/>
              <w:autoSpaceDN/>
              <w:bidi w:val="0"/>
              <w:spacing w:line="600" w:lineRule="exact"/>
              <w:ind w:left="0" w:leftChars="0" w:firstLine="0" w:firstLineChars="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农业防灾减灾资金</w:t>
            </w:r>
          </w:p>
        </w:tc>
        <w:tc>
          <w:tcPr>
            <w:tcW w:w="1339" w:type="dxa"/>
            <w:tcBorders>
              <w:tl2br w:val="nil"/>
              <w:tr2bl w:val="nil"/>
            </w:tcBorders>
            <w:shd w:val="clear" w:color="auto" w:fill="auto"/>
            <w:noWrap/>
            <w:vAlign w:val="center"/>
          </w:tcPr>
          <w:p w14:paraId="1A121D91">
            <w:pPr>
              <w:keepNext w:val="0"/>
              <w:keepLines w:val="0"/>
              <w:pageBreakBefore w:val="0"/>
              <w:widowControl/>
              <w:suppressLineNumbers w:val="0"/>
              <w:kinsoku/>
              <w:wordWrap/>
              <w:overflowPunct/>
              <w:topLinePunct w:val="0"/>
              <w:autoSpaceDE/>
              <w:autoSpaceDN/>
              <w:bidi w:val="0"/>
              <w:spacing w:line="600" w:lineRule="exact"/>
              <w:ind w:left="0" w:leftChars="0" w:firstLine="0" w:firstLineChars="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3060</w:t>
            </w:r>
          </w:p>
        </w:tc>
        <w:tc>
          <w:tcPr>
            <w:tcW w:w="2906" w:type="dxa"/>
            <w:tcBorders>
              <w:tl2br w:val="nil"/>
              <w:tr2bl w:val="nil"/>
            </w:tcBorders>
            <w:shd w:val="clear" w:color="auto" w:fill="auto"/>
            <w:vAlign w:val="center"/>
          </w:tcPr>
          <w:p w14:paraId="2A7897F9">
            <w:pPr>
              <w:keepNext w:val="0"/>
              <w:keepLines w:val="0"/>
              <w:pageBreakBefore w:val="0"/>
              <w:widowControl/>
              <w:suppressLineNumbers w:val="0"/>
              <w:kinsoku/>
              <w:wordWrap/>
              <w:overflowPunct/>
              <w:topLinePunct w:val="0"/>
              <w:autoSpaceDE/>
              <w:autoSpaceDN/>
              <w:bidi w:val="0"/>
              <w:spacing w:line="600" w:lineRule="exact"/>
              <w:ind w:left="0" w:leftChars="0" w:firstLine="0" w:firstLineChars="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湘财农指〔2024〕4号</w:t>
            </w:r>
          </w:p>
        </w:tc>
      </w:tr>
      <w:tr w14:paraId="7745F6C6">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CellMar>
            <w:top w:w="0" w:type="dxa"/>
            <w:left w:w="108" w:type="dxa"/>
            <w:bottom w:w="0" w:type="dxa"/>
            <w:right w:w="108" w:type="dxa"/>
          </w:tblCellMar>
        </w:tblPrEx>
        <w:trPr>
          <w:cantSplit/>
          <w:trHeight w:val="510" w:hRule="atLeast"/>
        </w:trPr>
        <w:tc>
          <w:tcPr>
            <w:tcW w:w="4686" w:type="dxa"/>
            <w:tcBorders>
              <w:tl2br w:val="nil"/>
              <w:tr2bl w:val="nil"/>
            </w:tcBorders>
            <w:shd w:val="clear" w:color="auto" w:fill="auto"/>
            <w:vAlign w:val="center"/>
          </w:tcPr>
          <w:p w14:paraId="71818199">
            <w:pPr>
              <w:keepNext w:val="0"/>
              <w:keepLines w:val="0"/>
              <w:pageBreakBefore w:val="0"/>
              <w:widowControl/>
              <w:suppressLineNumbers w:val="0"/>
              <w:kinsoku/>
              <w:wordWrap/>
              <w:overflowPunct/>
              <w:topLinePunct w:val="0"/>
              <w:autoSpaceDE/>
              <w:autoSpaceDN/>
              <w:bidi w:val="0"/>
              <w:spacing w:line="600" w:lineRule="exact"/>
              <w:ind w:left="0" w:leftChars="0" w:firstLine="0" w:firstLineChars="0"/>
              <w:jc w:val="center"/>
              <w:textAlignment w:val="center"/>
              <w:rPr>
                <w:rFonts w:hint="default" w:ascii="Times New Roman" w:hAnsi="Times New Roman" w:eastAsia="仿宋_GB2312" w:cs="Times New Roman"/>
                <w:i w:val="0"/>
                <w:color w:val="000000"/>
                <w:sz w:val="24"/>
                <w:szCs w:val="24"/>
                <w:u w:val="none"/>
              </w:rPr>
            </w:pPr>
            <w:r>
              <w:rPr>
                <w:rStyle w:val="16"/>
                <w:rFonts w:hint="default" w:ascii="Times New Roman" w:hAnsi="Times New Roman" w:eastAsia="仿宋_GB2312" w:cs="Times New Roman"/>
                <w:sz w:val="24"/>
                <w:szCs w:val="24"/>
                <w:lang w:val="en-US" w:eastAsia="zh-CN" w:bidi="ar"/>
              </w:rPr>
              <w:t>2024</w:t>
            </w:r>
            <w:r>
              <w:rPr>
                <w:rStyle w:val="17"/>
                <w:rFonts w:hint="default" w:ascii="Times New Roman" w:hAnsi="Times New Roman" w:eastAsia="仿宋_GB2312" w:cs="Times New Roman"/>
                <w:sz w:val="24"/>
                <w:szCs w:val="24"/>
                <w:lang w:val="en-US" w:eastAsia="zh-CN" w:bidi="ar"/>
              </w:rPr>
              <w:t>年铁塔视频监测省级财政奖补资金</w:t>
            </w:r>
          </w:p>
        </w:tc>
        <w:tc>
          <w:tcPr>
            <w:tcW w:w="1339" w:type="dxa"/>
            <w:tcBorders>
              <w:tl2br w:val="nil"/>
              <w:tr2bl w:val="nil"/>
            </w:tcBorders>
            <w:shd w:val="clear" w:color="auto" w:fill="auto"/>
            <w:noWrap/>
            <w:vAlign w:val="center"/>
          </w:tcPr>
          <w:p w14:paraId="7A3C19C1">
            <w:pPr>
              <w:keepNext w:val="0"/>
              <w:keepLines w:val="0"/>
              <w:pageBreakBefore w:val="0"/>
              <w:widowControl/>
              <w:suppressLineNumbers w:val="0"/>
              <w:kinsoku/>
              <w:wordWrap/>
              <w:overflowPunct/>
              <w:topLinePunct w:val="0"/>
              <w:autoSpaceDE/>
              <w:autoSpaceDN/>
              <w:bidi w:val="0"/>
              <w:spacing w:line="600" w:lineRule="exact"/>
              <w:ind w:left="0" w:leftChars="0" w:firstLine="0" w:firstLineChars="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516.5</w:t>
            </w:r>
          </w:p>
        </w:tc>
        <w:tc>
          <w:tcPr>
            <w:tcW w:w="2906" w:type="dxa"/>
            <w:tcBorders>
              <w:tl2br w:val="nil"/>
              <w:tr2bl w:val="nil"/>
            </w:tcBorders>
            <w:shd w:val="clear" w:color="auto" w:fill="auto"/>
            <w:vAlign w:val="center"/>
          </w:tcPr>
          <w:p w14:paraId="0506A202">
            <w:pPr>
              <w:keepNext w:val="0"/>
              <w:keepLines w:val="0"/>
              <w:pageBreakBefore w:val="0"/>
              <w:widowControl/>
              <w:suppressLineNumbers w:val="0"/>
              <w:kinsoku/>
              <w:wordWrap/>
              <w:overflowPunct/>
              <w:topLinePunct w:val="0"/>
              <w:autoSpaceDE/>
              <w:autoSpaceDN/>
              <w:bidi w:val="0"/>
              <w:spacing w:line="600" w:lineRule="exact"/>
              <w:ind w:left="0" w:leftChars="0" w:firstLine="0" w:firstLineChars="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湘财资环指〔2024〕16号</w:t>
            </w:r>
          </w:p>
        </w:tc>
      </w:tr>
      <w:tr w14:paraId="6EF8FD08">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CellMar>
            <w:top w:w="0" w:type="dxa"/>
            <w:left w:w="108" w:type="dxa"/>
            <w:bottom w:w="0" w:type="dxa"/>
            <w:right w:w="108" w:type="dxa"/>
          </w:tblCellMar>
        </w:tblPrEx>
        <w:trPr>
          <w:cantSplit/>
          <w:trHeight w:val="315" w:hRule="atLeast"/>
        </w:trPr>
        <w:tc>
          <w:tcPr>
            <w:tcW w:w="4686" w:type="dxa"/>
            <w:tcBorders>
              <w:tl2br w:val="nil"/>
              <w:tr2bl w:val="nil"/>
            </w:tcBorders>
            <w:shd w:val="clear" w:color="auto" w:fill="auto"/>
            <w:vAlign w:val="center"/>
          </w:tcPr>
          <w:p w14:paraId="6646E129">
            <w:pPr>
              <w:keepNext w:val="0"/>
              <w:keepLines w:val="0"/>
              <w:pageBreakBefore w:val="0"/>
              <w:widowControl/>
              <w:suppressLineNumbers w:val="0"/>
              <w:kinsoku/>
              <w:wordWrap/>
              <w:overflowPunct/>
              <w:topLinePunct w:val="0"/>
              <w:autoSpaceDE/>
              <w:autoSpaceDN/>
              <w:bidi w:val="0"/>
              <w:spacing w:line="600" w:lineRule="exact"/>
              <w:ind w:left="0" w:leftChars="0" w:firstLine="0" w:firstLineChars="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农产品质量安全监管资金</w:t>
            </w:r>
          </w:p>
        </w:tc>
        <w:tc>
          <w:tcPr>
            <w:tcW w:w="1339" w:type="dxa"/>
            <w:tcBorders>
              <w:tl2br w:val="nil"/>
              <w:tr2bl w:val="nil"/>
            </w:tcBorders>
            <w:shd w:val="clear" w:color="auto" w:fill="auto"/>
            <w:noWrap/>
            <w:vAlign w:val="center"/>
          </w:tcPr>
          <w:p w14:paraId="664A7D49">
            <w:pPr>
              <w:keepNext w:val="0"/>
              <w:keepLines w:val="0"/>
              <w:pageBreakBefore w:val="0"/>
              <w:widowControl/>
              <w:suppressLineNumbers w:val="0"/>
              <w:kinsoku/>
              <w:wordWrap/>
              <w:overflowPunct/>
              <w:topLinePunct w:val="0"/>
              <w:autoSpaceDE/>
              <w:autoSpaceDN/>
              <w:bidi w:val="0"/>
              <w:spacing w:line="600" w:lineRule="exact"/>
              <w:ind w:left="0" w:leftChars="0" w:firstLine="0" w:firstLineChars="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2300</w:t>
            </w:r>
          </w:p>
        </w:tc>
        <w:tc>
          <w:tcPr>
            <w:tcW w:w="2906" w:type="dxa"/>
            <w:tcBorders>
              <w:tl2br w:val="nil"/>
              <w:tr2bl w:val="nil"/>
            </w:tcBorders>
            <w:shd w:val="clear" w:color="auto" w:fill="auto"/>
            <w:vAlign w:val="center"/>
          </w:tcPr>
          <w:p w14:paraId="5147483B">
            <w:pPr>
              <w:keepNext w:val="0"/>
              <w:keepLines w:val="0"/>
              <w:pageBreakBefore w:val="0"/>
              <w:widowControl/>
              <w:suppressLineNumbers w:val="0"/>
              <w:kinsoku/>
              <w:wordWrap/>
              <w:overflowPunct/>
              <w:topLinePunct w:val="0"/>
              <w:autoSpaceDE/>
              <w:autoSpaceDN/>
              <w:bidi w:val="0"/>
              <w:spacing w:line="600" w:lineRule="exact"/>
              <w:ind w:left="0" w:leftChars="0" w:firstLine="0" w:firstLineChars="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湘财农指〔2024〕30号</w:t>
            </w:r>
          </w:p>
        </w:tc>
      </w:tr>
      <w:tr w14:paraId="38089341">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CellMar>
            <w:top w:w="0" w:type="dxa"/>
            <w:left w:w="108" w:type="dxa"/>
            <w:bottom w:w="0" w:type="dxa"/>
            <w:right w:w="108" w:type="dxa"/>
          </w:tblCellMar>
        </w:tblPrEx>
        <w:trPr>
          <w:cantSplit/>
          <w:trHeight w:val="315" w:hRule="atLeast"/>
        </w:trPr>
        <w:tc>
          <w:tcPr>
            <w:tcW w:w="4686" w:type="dxa"/>
            <w:tcBorders>
              <w:tl2br w:val="nil"/>
              <w:tr2bl w:val="nil"/>
            </w:tcBorders>
            <w:shd w:val="clear" w:color="auto" w:fill="auto"/>
            <w:vAlign w:val="center"/>
          </w:tcPr>
          <w:p w14:paraId="58EEA486">
            <w:pPr>
              <w:keepNext w:val="0"/>
              <w:keepLines w:val="0"/>
              <w:pageBreakBefore w:val="0"/>
              <w:widowControl/>
              <w:suppressLineNumbers w:val="0"/>
              <w:kinsoku/>
              <w:wordWrap/>
              <w:overflowPunct/>
              <w:topLinePunct w:val="0"/>
              <w:autoSpaceDE/>
              <w:autoSpaceDN/>
              <w:bidi w:val="0"/>
              <w:spacing w:line="600" w:lineRule="exact"/>
              <w:ind w:left="0" w:leftChars="0" w:firstLine="0" w:firstLineChars="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植物防疫防控资金</w:t>
            </w:r>
          </w:p>
        </w:tc>
        <w:tc>
          <w:tcPr>
            <w:tcW w:w="1339" w:type="dxa"/>
            <w:tcBorders>
              <w:tl2br w:val="nil"/>
              <w:tr2bl w:val="nil"/>
            </w:tcBorders>
            <w:shd w:val="clear" w:color="auto" w:fill="auto"/>
            <w:noWrap/>
            <w:vAlign w:val="center"/>
          </w:tcPr>
          <w:p w14:paraId="018F917F">
            <w:pPr>
              <w:keepNext w:val="0"/>
              <w:keepLines w:val="0"/>
              <w:pageBreakBefore w:val="0"/>
              <w:widowControl/>
              <w:suppressLineNumbers w:val="0"/>
              <w:kinsoku/>
              <w:wordWrap/>
              <w:overflowPunct/>
              <w:topLinePunct w:val="0"/>
              <w:autoSpaceDE/>
              <w:autoSpaceDN/>
              <w:bidi w:val="0"/>
              <w:spacing w:line="600" w:lineRule="exact"/>
              <w:ind w:left="0" w:leftChars="0" w:firstLine="0" w:firstLineChars="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1500</w:t>
            </w:r>
          </w:p>
        </w:tc>
        <w:tc>
          <w:tcPr>
            <w:tcW w:w="2906" w:type="dxa"/>
            <w:tcBorders>
              <w:tl2br w:val="nil"/>
              <w:tr2bl w:val="nil"/>
            </w:tcBorders>
            <w:shd w:val="clear" w:color="auto" w:fill="auto"/>
            <w:vAlign w:val="center"/>
          </w:tcPr>
          <w:p w14:paraId="5D8EAD80">
            <w:pPr>
              <w:keepNext w:val="0"/>
              <w:keepLines w:val="0"/>
              <w:pageBreakBefore w:val="0"/>
              <w:widowControl/>
              <w:suppressLineNumbers w:val="0"/>
              <w:kinsoku/>
              <w:wordWrap/>
              <w:overflowPunct/>
              <w:topLinePunct w:val="0"/>
              <w:autoSpaceDE/>
              <w:autoSpaceDN/>
              <w:bidi w:val="0"/>
              <w:spacing w:line="600" w:lineRule="exact"/>
              <w:ind w:left="0" w:leftChars="0" w:firstLine="0" w:firstLineChars="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湘财农指〔2024〕38号</w:t>
            </w:r>
          </w:p>
        </w:tc>
      </w:tr>
      <w:tr w14:paraId="3D701930">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CellMar>
            <w:top w:w="0" w:type="dxa"/>
            <w:left w:w="108" w:type="dxa"/>
            <w:bottom w:w="0" w:type="dxa"/>
            <w:right w:w="108" w:type="dxa"/>
          </w:tblCellMar>
        </w:tblPrEx>
        <w:trPr>
          <w:cantSplit/>
          <w:trHeight w:val="315" w:hRule="atLeast"/>
        </w:trPr>
        <w:tc>
          <w:tcPr>
            <w:tcW w:w="4686" w:type="dxa"/>
            <w:tcBorders>
              <w:tl2br w:val="nil"/>
              <w:tr2bl w:val="nil"/>
            </w:tcBorders>
            <w:shd w:val="clear" w:color="auto" w:fill="auto"/>
            <w:vAlign w:val="center"/>
          </w:tcPr>
          <w:p w14:paraId="7D358911">
            <w:pPr>
              <w:keepNext w:val="0"/>
              <w:keepLines w:val="0"/>
              <w:pageBreakBefore w:val="0"/>
              <w:widowControl/>
              <w:suppressLineNumbers w:val="0"/>
              <w:kinsoku/>
              <w:wordWrap/>
              <w:overflowPunct/>
              <w:topLinePunct w:val="0"/>
              <w:autoSpaceDE/>
              <w:autoSpaceDN/>
              <w:bidi w:val="0"/>
              <w:spacing w:line="600" w:lineRule="exact"/>
              <w:ind w:left="0" w:leftChars="0" w:firstLine="0" w:firstLineChars="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省级动物防疫补助资金</w:t>
            </w:r>
          </w:p>
        </w:tc>
        <w:tc>
          <w:tcPr>
            <w:tcW w:w="1339" w:type="dxa"/>
            <w:tcBorders>
              <w:tl2br w:val="nil"/>
              <w:tr2bl w:val="nil"/>
            </w:tcBorders>
            <w:shd w:val="clear" w:color="auto" w:fill="auto"/>
            <w:noWrap/>
            <w:vAlign w:val="center"/>
          </w:tcPr>
          <w:p w14:paraId="4AAD8813">
            <w:pPr>
              <w:keepNext w:val="0"/>
              <w:keepLines w:val="0"/>
              <w:pageBreakBefore w:val="0"/>
              <w:widowControl/>
              <w:suppressLineNumbers w:val="0"/>
              <w:kinsoku/>
              <w:wordWrap/>
              <w:overflowPunct/>
              <w:topLinePunct w:val="0"/>
              <w:autoSpaceDE/>
              <w:autoSpaceDN/>
              <w:bidi w:val="0"/>
              <w:spacing w:line="600" w:lineRule="exact"/>
              <w:ind w:left="0" w:leftChars="0" w:firstLine="0" w:firstLineChars="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4000</w:t>
            </w:r>
          </w:p>
        </w:tc>
        <w:tc>
          <w:tcPr>
            <w:tcW w:w="2906" w:type="dxa"/>
            <w:tcBorders>
              <w:tl2br w:val="nil"/>
              <w:tr2bl w:val="nil"/>
            </w:tcBorders>
            <w:shd w:val="clear" w:color="auto" w:fill="auto"/>
            <w:vAlign w:val="center"/>
          </w:tcPr>
          <w:p w14:paraId="7A09168A">
            <w:pPr>
              <w:keepNext w:val="0"/>
              <w:keepLines w:val="0"/>
              <w:pageBreakBefore w:val="0"/>
              <w:widowControl/>
              <w:suppressLineNumbers w:val="0"/>
              <w:kinsoku/>
              <w:wordWrap/>
              <w:overflowPunct/>
              <w:topLinePunct w:val="0"/>
              <w:autoSpaceDE/>
              <w:autoSpaceDN/>
              <w:bidi w:val="0"/>
              <w:spacing w:line="600" w:lineRule="exact"/>
              <w:ind w:left="0" w:leftChars="0" w:firstLine="0" w:firstLineChars="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湘财农指〔2024〕48号</w:t>
            </w:r>
          </w:p>
        </w:tc>
      </w:tr>
      <w:tr w14:paraId="34C02290">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CellMar>
            <w:top w:w="0" w:type="dxa"/>
            <w:left w:w="108" w:type="dxa"/>
            <w:bottom w:w="0" w:type="dxa"/>
            <w:right w:w="108" w:type="dxa"/>
          </w:tblCellMar>
        </w:tblPrEx>
        <w:trPr>
          <w:cantSplit/>
          <w:trHeight w:val="315" w:hRule="atLeast"/>
        </w:trPr>
        <w:tc>
          <w:tcPr>
            <w:tcW w:w="4686" w:type="dxa"/>
            <w:tcBorders>
              <w:tl2br w:val="nil"/>
              <w:tr2bl w:val="nil"/>
            </w:tcBorders>
            <w:shd w:val="clear" w:color="auto" w:fill="auto"/>
            <w:vAlign w:val="center"/>
          </w:tcPr>
          <w:p w14:paraId="3FC7D3CA">
            <w:pPr>
              <w:keepNext w:val="0"/>
              <w:keepLines w:val="0"/>
              <w:pageBreakBefore w:val="0"/>
              <w:widowControl/>
              <w:suppressLineNumbers w:val="0"/>
              <w:kinsoku/>
              <w:wordWrap/>
              <w:overflowPunct/>
              <w:topLinePunct w:val="0"/>
              <w:autoSpaceDE/>
              <w:autoSpaceDN/>
              <w:bidi w:val="0"/>
              <w:spacing w:line="600" w:lineRule="exact"/>
              <w:ind w:left="0" w:leftChars="0" w:firstLine="0" w:firstLineChars="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省级现代农业农村发展专项资金</w:t>
            </w:r>
          </w:p>
        </w:tc>
        <w:tc>
          <w:tcPr>
            <w:tcW w:w="1339" w:type="dxa"/>
            <w:tcBorders>
              <w:tl2br w:val="nil"/>
              <w:tr2bl w:val="nil"/>
            </w:tcBorders>
            <w:shd w:val="clear" w:color="auto" w:fill="auto"/>
            <w:noWrap/>
            <w:vAlign w:val="center"/>
          </w:tcPr>
          <w:p w14:paraId="5CE6129B">
            <w:pPr>
              <w:keepNext w:val="0"/>
              <w:keepLines w:val="0"/>
              <w:pageBreakBefore w:val="0"/>
              <w:widowControl/>
              <w:suppressLineNumbers w:val="0"/>
              <w:kinsoku/>
              <w:wordWrap/>
              <w:overflowPunct/>
              <w:topLinePunct w:val="0"/>
              <w:autoSpaceDE/>
              <w:autoSpaceDN/>
              <w:bidi w:val="0"/>
              <w:spacing w:line="600" w:lineRule="exact"/>
              <w:ind w:left="0" w:leftChars="0" w:firstLine="0" w:firstLineChars="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12090</w:t>
            </w:r>
          </w:p>
        </w:tc>
        <w:tc>
          <w:tcPr>
            <w:tcW w:w="2906" w:type="dxa"/>
            <w:tcBorders>
              <w:tl2br w:val="nil"/>
              <w:tr2bl w:val="nil"/>
            </w:tcBorders>
            <w:shd w:val="clear" w:color="auto" w:fill="auto"/>
            <w:vAlign w:val="center"/>
          </w:tcPr>
          <w:p w14:paraId="05ABFBC5">
            <w:pPr>
              <w:keepNext w:val="0"/>
              <w:keepLines w:val="0"/>
              <w:pageBreakBefore w:val="0"/>
              <w:widowControl/>
              <w:suppressLineNumbers w:val="0"/>
              <w:kinsoku/>
              <w:wordWrap/>
              <w:overflowPunct/>
              <w:topLinePunct w:val="0"/>
              <w:autoSpaceDE/>
              <w:autoSpaceDN/>
              <w:bidi w:val="0"/>
              <w:spacing w:line="600" w:lineRule="exact"/>
              <w:ind w:left="0" w:leftChars="0" w:firstLine="0" w:firstLineChars="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湘财农指〔2024〕42号</w:t>
            </w:r>
          </w:p>
        </w:tc>
      </w:tr>
      <w:tr w14:paraId="525D893B">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CellMar>
            <w:top w:w="0" w:type="dxa"/>
            <w:left w:w="108" w:type="dxa"/>
            <w:bottom w:w="0" w:type="dxa"/>
            <w:right w:w="108" w:type="dxa"/>
          </w:tblCellMar>
        </w:tblPrEx>
        <w:trPr>
          <w:cantSplit/>
          <w:trHeight w:val="315" w:hRule="atLeast"/>
        </w:trPr>
        <w:tc>
          <w:tcPr>
            <w:tcW w:w="4686" w:type="dxa"/>
            <w:tcBorders>
              <w:tl2br w:val="nil"/>
              <w:tr2bl w:val="nil"/>
            </w:tcBorders>
            <w:shd w:val="clear" w:color="auto" w:fill="auto"/>
            <w:vAlign w:val="center"/>
          </w:tcPr>
          <w:p w14:paraId="57FD2133">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w:t>
            </w:r>
          </w:p>
        </w:tc>
        <w:tc>
          <w:tcPr>
            <w:tcW w:w="1339" w:type="dxa"/>
            <w:tcBorders>
              <w:tl2br w:val="nil"/>
              <w:tr2bl w:val="nil"/>
            </w:tcBorders>
            <w:shd w:val="clear" w:color="auto" w:fill="auto"/>
            <w:noWrap/>
            <w:vAlign w:val="center"/>
          </w:tcPr>
          <w:p w14:paraId="584D006F">
            <w:pPr>
              <w:keepNext w:val="0"/>
              <w:keepLines w:val="0"/>
              <w:pageBreakBefore w:val="0"/>
              <w:widowControl/>
              <w:suppressLineNumbers w:val="0"/>
              <w:kinsoku/>
              <w:wordWrap/>
              <w:overflowPunct/>
              <w:topLinePunct w:val="0"/>
              <w:autoSpaceDE/>
              <w:autoSpaceDN/>
              <w:bidi w:val="0"/>
              <w:spacing w:line="600" w:lineRule="exact"/>
              <w:ind w:left="0" w:leftChars="0" w:firstLine="0" w:firstLineChars="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178</w:t>
            </w:r>
          </w:p>
        </w:tc>
        <w:tc>
          <w:tcPr>
            <w:tcW w:w="2906" w:type="dxa"/>
            <w:tcBorders>
              <w:tl2br w:val="nil"/>
              <w:tr2bl w:val="nil"/>
            </w:tcBorders>
            <w:shd w:val="clear" w:color="auto" w:fill="auto"/>
            <w:vAlign w:val="center"/>
          </w:tcPr>
          <w:p w14:paraId="17BFD2A8">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default" w:ascii="Times New Roman" w:hAnsi="Times New Roman" w:eastAsia="仿宋_GB2312" w:cs="Times New Roman"/>
                <w:i w:val="0"/>
                <w:color w:val="000000"/>
                <w:sz w:val="24"/>
                <w:szCs w:val="24"/>
                <w:u w:val="none"/>
              </w:rPr>
            </w:pPr>
          </w:p>
        </w:tc>
      </w:tr>
      <w:tr w14:paraId="4633326F">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CellMar>
            <w:top w:w="0" w:type="dxa"/>
            <w:left w:w="108" w:type="dxa"/>
            <w:bottom w:w="0" w:type="dxa"/>
            <w:right w:w="108" w:type="dxa"/>
          </w:tblCellMar>
        </w:tblPrEx>
        <w:trPr>
          <w:cantSplit/>
          <w:trHeight w:val="315" w:hRule="atLeast"/>
        </w:trPr>
        <w:tc>
          <w:tcPr>
            <w:tcW w:w="4686" w:type="dxa"/>
            <w:tcBorders>
              <w:tl2br w:val="nil"/>
              <w:tr2bl w:val="nil"/>
            </w:tcBorders>
            <w:shd w:val="clear" w:color="auto" w:fill="auto"/>
            <w:vAlign w:val="center"/>
          </w:tcPr>
          <w:p w14:paraId="79B07716">
            <w:pPr>
              <w:keepNext w:val="0"/>
              <w:keepLines w:val="0"/>
              <w:pageBreakBefore w:val="0"/>
              <w:widowControl/>
              <w:suppressLineNumbers w:val="0"/>
              <w:kinsoku/>
              <w:wordWrap/>
              <w:overflowPunct/>
              <w:topLinePunct w:val="0"/>
              <w:autoSpaceDE/>
              <w:autoSpaceDN/>
              <w:bidi w:val="0"/>
              <w:spacing w:line="600" w:lineRule="exact"/>
              <w:ind w:left="0" w:leftChars="0" w:firstLine="0" w:firstLineChars="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种植、畜禽、水产等种质资源保护</w:t>
            </w:r>
          </w:p>
        </w:tc>
        <w:tc>
          <w:tcPr>
            <w:tcW w:w="1339" w:type="dxa"/>
            <w:tcBorders>
              <w:tl2br w:val="nil"/>
              <w:tr2bl w:val="nil"/>
            </w:tcBorders>
            <w:shd w:val="clear" w:color="auto" w:fill="auto"/>
            <w:noWrap/>
            <w:vAlign w:val="center"/>
          </w:tcPr>
          <w:p w14:paraId="29CA2E40">
            <w:pPr>
              <w:keepNext w:val="0"/>
              <w:keepLines w:val="0"/>
              <w:pageBreakBefore w:val="0"/>
              <w:widowControl/>
              <w:suppressLineNumbers w:val="0"/>
              <w:kinsoku/>
              <w:wordWrap/>
              <w:overflowPunct/>
              <w:topLinePunct w:val="0"/>
              <w:autoSpaceDE/>
              <w:autoSpaceDN/>
              <w:bidi w:val="0"/>
              <w:spacing w:line="600" w:lineRule="exact"/>
              <w:ind w:left="0" w:leftChars="0" w:firstLine="0" w:firstLineChars="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850</w:t>
            </w:r>
          </w:p>
        </w:tc>
        <w:tc>
          <w:tcPr>
            <w:tcW w:w="2906" w:type="dxa"/>
            <w:tcBorders>
              <w:tl2br w:val="nil"/>
              <w:tr2bl w:val="nil"/>
            </w:tcBorders>
            <w:shd w:val="clear" w:color="auto" w:fill="auto"/>
            <w:vAlign w:val="center"/>
          </w:tcPr>
          <w:p w14:paraId="50554529">
            <w:pPr>
              <w:keepNext w:val="0"/>
              <w:keepLines w:val="0"/>
              <w:pageBreakBefore w:val="0"/>
              <w:widowControl/>
              <w:suppressLineNumbers w:val="0"/>
              <w:kinsoku/>
              <w:wordWrap/>
              <w:overflowPunct/>
              <w:topLinePunct w:val="0"/>
              <w:autoSpaceDE/>
              <w:autoSpaceDN/>
              <w:bidi w:val="0"/>
              <w:spacing w:line="600" w:lineRule="exact"/>
              <w:ind w:left="0" w:leftChars="0" w:firstLine="0" w:firstLineChars="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湘财农指〔2024〕59号</w:t>
            </w:r>
          </w:p>
        </w:tc>
      </w:tr>
      <w:tr w14:paraId="25F6BE66">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CellMar>
            <w:top w:w="0" w:type="dxa"/>
            <w:left w:w="108" w:type="dxa"/>
            <w:bottom w:w="0" w:type="dxa"/>
            <w:right w:w="108" w:type="dxa"/>
          </w:tblCellMar>
        </w:tblPrEx>
        <w:trPr>
          <w:cantSplit/>
          <w:trHeight w:val="480" w:hRule="atLeast"/>
        </w:trPr>
        <w:tc>
          <w:tcPr>
            <w:tcW w:w="4686" w:type="dxa"/>
            <w:tcBorders>
              <w:tl2br w:val="nil"/>
              <w:tr2bl w:val="nil"/>
            </w:tcBorders>
            <w:shd w:val="clear" w:color="auto" w:fill="auto"/>
            <w:vAlign w:val="center"/>
          </w:tcPr>
          <w:p w14:paraId="3D204D21">
            <w:pPr>
              <w:keepNext w:val="0"/>
              <w:keepLines w:val="0"/>
              <w:pageBreakBefore w:val="0"/>
              <w:widowControl/>
              <w:suppressLineNumbers w:val="0"/>
              <w:kinsoku/>
              <w:wordWrap/>
              <w:overflowPunct/>
              <w:topLinePunct w:val="0"/>
              <w:autoSpaceDE/>
              <w:autoSpaceDN/>
              <w:bidi w:val="0"/>
              <w:spacing w:line="600" w:lineRule="exact"/>
              <w:ind w:left="0" w:leftChars="0" w:firstLine="0" w:firstLineChars="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农村废弃户用沼气池安全处置试点和农业外来物种入侵防控资金</w:t>
            </w:r>
          </w:p>
        </w:tc>
        <w:tc>
          <w:tcPr>
            <w:tcW w:w="1339" w:type="dxa"/>
            <w:tcBorders>
              <w:tl2br w:val="nil"/>
              <w:tr2bl w:val="nil"/>
            </w:tcBorders>
            <w:shd w:val="clear" w:color="auto" w:fill="auto"/>
            <w:noWrap/>
            <w:vAlign w:val="center"/>
          </w:tcPr>
          <w:p w14:paraId="2EEEE833">
            <w:pPr>
              <w:keepNext w:val="0"/>
              <w:keepLines w:val="0"/>
              <w:pageBreakBefore w:val="0"/>
              <w:widowControl/>
              <w:suppressLineNumbers w:val="0"/>
              <w:kinsoku/>
              <w:wordWrap/>
              <w:overflowPunct/>
              <w:topLinePunct w:val="0"/>
              <w:autoSpaceDE/>
              <w:autoSpaceDN/>
              <w:bidi w:val="0"/>
              <w:spacing w:line="600" w:lineRule="exact"/>
              <w:ind w:left="0" w:leftChars="0" w:firstLine="0" w:firstLineChars="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1000</w:t>
            </w:r>
          </w:p>
        </w:tc>
        <w:tc>
          <w:tcPr>
            <w:tcW w:w="2906" w:type="dxa"/>
            <w:tcBorders>
              <w:tl2br w:val="nil"/>
              <w:tr2bl w:val="nil"/>
            </w:tcBorders>
            <w:shd w:val="clear" w:color="auto" w:fill="auto"/>
            <w:vAlign w:val="center"/>
          </w:tcPr>
          <w:p w14:paraId="0800ECE5">
            <w:pPr>
              <w:keepNext w:val="0"/>
              <w:keepLines w:val="0"/>
              <w:pageBreakBefore w:val="0"/>
              <w:widowControl/>
              <w:suppressLineNumbers w:val="0"/>
              <w:kinsoku/>
              <w:wordWrap/>
              <w:overflowPunct/>
              <w:topLinePunct w:val="0"/>
              <w:autoSpaceDE/>
              <w:autoSpaceDN/>
              <w:bidi w:val="0"/>
              <w:spacing w:line="600" w:lineRule="exact"/>
              <w:ind w:left="0" w:leftChars="0" w:firstLine="0" w:firstLineChars="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湘财农指〔2024〕57号</w:t>
            </w:r>
          </w:p>
        </w:tc>
      </w:tr>
      <w:tr w14:paraId="22A217E3">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CellMar>
            <w:top w:w="0" w:type="dxa"/>
            <w:left w:w="108" w:type="dxa"/>
            <w:bottom w:w="0" w:type="dxa"/>
            <w:right w:w="108" w:type="dxa"/>
          </w:tblCellMar>
        </w:tblPrEx>
        <w:trPr>
          <w:cantSplit/>
          <w:trHeight w:val="315" w:hRule="atLeast"/>
        </w:trPr>
        <w:tc>
          <w:tcPr>
            <w:tcW w:w="4686" w:type="dxa"/>
            <w:tcBorders>
              <w:tl2br w:val="nil"/>
              <w:tr2bl w:val="nil"/>
            </w:tcBorders>
            <w:shd w:val="clear" w:color="auto" w:fill="auto"/>
            <w:vAlign w:val="center"/>
          </w:tcPr>
          <w:p w14:paraId="4A468AFC">
            <w:pPr>
              <w:keepNext w:val="0"/>
              <w:keepLines w:val="0"/>
              <w:pageBreakBefore w:val="0"/>
              <w:widowControl/>
              <w:suppressLineNumbers w:val="0"/>
              <w:kinsoku/>
              <w:wordWrap/>
              <w:overflowPunct/>
              <w:topLinePunct w:val="0"/>
              <w:autoSpaceDE/>
              <w:autoSpaceDN/>
              <w:bidi w:val="0"/>
              <w:spacing w:line="600" w:lineRule="exact"/>
              <w:ind w:left="0" w:leftChars="0" w:firstLine="0" w:firstLineChars="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省级农业信贷担保业务奖补资金</w:t>
            </w:r>
          </w:p>
        </w:tc>
        <w:tc>
          <w:tcPr>
            <w:tcW w:w="1339" w:type="dxa"/>
            <w:tcBorders>
              <w:tl2br w:val="nil"/>
              <w:tr2bl w:val="nil"/>
            </w:tcBorders>
            <w:shd w:val="clear" w:color="auto" w:fill="auto"/>
            <w:noWrap/>
            <w:vAlign w:val="center"/>
          </w:tcPr>
          <w:p w14:paraId="44F4B385">
            <w:pPr>
              <w:keepNext w:val="0"/>
              <w:keepLines w:val="0"/>
              <w:pageBreakBefore w:val="0"/>
              <w:widowControl/>
              <w:suppressLineNumbers w:val="0"/>
              <w:kinsoku/>
              <w:wordWrap/>
              <w:overflowPunct/>
              <w:topLinePunct w:val="0"/>
              <w:autoSpaceDE/>
              <w:autoSpaceDN/>
              <w:bidi w:val="0"/>
              <w:spacing w:line="600" w:lineRule="exact"/>
              <w:ind w:left="0" w:leftChars="0" w:firstLine="0" w:firstLineChars="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2745.8</w:t>
            </w:r>
          </w:p>
        </w:tc>
        <w:tc>
          <w:tcPr>
            <w:tcW w:w="2906" w:type="dxa"/>
            <w:tcBorders>
              <w:tl2br w:val="nil"/>
              <w:tr2bl w:val="nil"/>
            </w:tcBorders>
            <w:shd w:val="clear" w:color="auto" w:fill="auto"/>
            <w:vAlign w:val="center"/>
          </w:tcPr>
          <w:p w14:paraId="32BCDB0B">
            <w:pPr>
              <w:keepNext w:val="0"/>
              <w:keepLines w:val="0"/>
              <w:pageBreakBefore w:val="0"/>
              <w:widowControl/>
              <w:suppressLineNumbers w:val="0"/>
              <w:kinsoku/>
              <w:wordWrap/>
              <w:overflowPunct/>
              <w:topLinePunct w:val="0"/>
              <w:autoSpaceDE/>
              <w:autoSpaceDN/>
              <w:bidi w:val="0"/>
              <w:spacing w:line="600" w:lineRule="exact"/>
              <w:ind w:left="0" w:leftChars="0" w:firstLine="0" w:firstLineChars="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湘财农指〔2024〕60号</w:t>
            </w:r>
          </w:p>
        </w:tc>
      </w:tr>
      <w:tr w14:paraId="5C8896B5">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CellMar>
            <w:top w:w="0" w:type="dxa"/>
            <w:left w:w="108" w:type="dxa"/>
            <w:bottom w:w="0" w:type="dxa"/>
            <w:right w:w="108" w:type="dxa"/>
          </w:tblCellMar>
        </w:tblPrEx>
        <w:trPr>
          <w:cantSplit/>
          <w:trHeight w:val="315" w:hRule="atLeast"/>
        </w:trPr>
        <w:tc>
          <w:tcPr>
            <w:tcW w:w="4686" w:type="dxa"/>
            <w:tcBorders>
              <w:tl2br w:val="nil"/>
              <w:tr2bl w:val="nil"/>
            </w:tcBorders>
            <w:shd w:val="clear" w:color="auto" w:fill="auto"/>
            <w:vAlign w:val="center"/>
          </w:tcPr>
          <w:p w14:paraId="262EE49D">
            <w:pPr>
              <w:keepNext w:val="0"/>
              <w:keepLines w:val="0"/>
              <w:pageBreakBefore w:val="0"/>
              <w:widowControl/>
              <w:suppressLineNumbers w:val="0"/>
              <w:kinsoku/>
              <w:wordWrap/>
              <w:overflowPunct/>
              <w:topLinePunct w:val="0"/>
              <w:autoSpaceDE/>
              <w:autoSpaceDN/>
              <w:bidi w:val="0"/>
              <w:spacing w:line="600" w:lineRule="exact"/>
              <w:ind w:left="0" w:leftChars="0" w:firstLine="0" w:firstLineChars="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省级现代农业产业技术体系建设</w:t>
            </w:r>
          </w:p>
        </w:tc>
        <w:tc>
          <w:tcPr>
            <w:tcW w:w="1339" w:type="dxa"/>
            <w:tcBorders>
              <w:tl2br w:val="nil"/>
              <w:tr2bl w:val="nil"/>
            </w:tcBorders>
            <w:shd w:val="clear" w:color="auto" w:fill="auto"/>
            <w:noWrap/>
            <w:vAlign w:val="center"/>
          </w:tcPr>
          <w:p w14:paraId="1EA4540C">
            <w:pPr>
              <w:keepNext w:val="0"/>
              <w:keepLines w:val="0"/>
              <w:pageBreakBefore w:val="0"/>
              <w:widowControl/>
              <w:suppressLineNumbers w:val="0"/>
              <w:kinsoku/>
              <w:wordWrap/>
              <w:overflowPunct/>
              <w:topLinePunct w:val="0"/>
              <w:autoSpaceDE/>
              <w:autoSpaceDN/>
              <w:bidi w:val="0"/>
              <w:spacing w:line="600" w:lineRule="exact"/>
              <w:ind w:left="0" w:leftChars="0" w:firstLine="0" w:firstLineChars="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2866</w:t>
            </w:r>
          </w:p>
        </w:tc>
        <w:tc>
          <w:tcPr>
            <w:tcW w:w="2906" w:type="dxa"/>
            <w:tcBorders>
              <w:tl2br w:val="nil"/>
              <w:tr2bl w:val="nil"/>
            </w:tcBorders>
            <w:shd w:val="clear" w:color="auto" w:fill="auto"/>
            <w:vAlign w:val="center"/>
          </w:tcPr>
          <w:p w14:paraId="48F886C9">
            <w:pPr>
              <w:keepNext w:val="0"/>
              <w:keepLines w:val="0"/>
              <w:pageBreakBefore w:val="0"/>
              <w:widowControl/>
              <w:suppressLineNumbers w:val="0"/>
              <w:kinsoku/>
              <w:wordWrap/>
              <w:overflowPunct/>
              <w:topLinePunct w:val="0"/>
              <w:autoSpaceDE/>
              <w:autoSpaceDN/>
              <w:bidi w:val="0"/>
              <w:spacing w:line="600" w:lineRule="exact"/>
              <w:ind w:left="0" w:leftChars="0" w:firstLine="0" w:firstLineChars="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湘财农指〔2024〕54号</w:t>
            </w:r>
          </w:p>
        </w:tc>
      </w:tr>
      <w:tr w14:paraId="18AD5263">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CellMar>
            <w:top w:w="0" w:type="dxa"/>
            <w:left w:w="108" w:type="dxa"/>
            <w:bottom w:w="0" w:type="dxa"/>
            <w:right w:w="108" w:type="dxa"/>
          </w:tblCellMar>
        </w:tblPrEx>
        <w:trPr>
          <w:cantSplit/>
          <w:trHeight w:val="315" w:hRule="atLeast"/>
        </w:trPr>
        <w:tc>
          <w:tcPr>
            <w:tcW w:w="4686" w:type="dxa"/>
            <w:tcBorders>
              <w:tl2br w:val="nil"/>
              <w:tr2bl w:val="nil"/>
            </w:tcBorders>
            <w:shd w:val="clear" w:color="auto" w:fill="auto"/>
            <w:vAlign w:val="center"/>
          </w:tcPr>
          <w:p w14:paraId="5536C422">
            <w:pPr>
              <w:keepNext w:val="0"/>
              <w:keepLines w:val="0"/>
              <w:pageBreakBefore w:val="0"/>
              <w:widowControl/>
              <w:suppressLineNumbers w:val="0"/>
              <w:kinsoku/>
              <w:wordWrap/>
              <w:overflowPunct/>
              <w:topLinePunct w:val="0"/>
              <w:autoSpaceDE/>
              <w:autoSpaceDN/>
              <w:bidi w:val="0"/>
              <w:spacing w:line="600" w:lineRule="exact"/>
              <w:ind w:left="0" w:leftChars="0" w:firstLine="0" w:firstLineChars="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耕地质量监测及等级调查评价</w:t>
            </w:r>
          </w:p>
        </w:tc>
        <w:tc>
          <w:tcPr>
            <w:tcW w:w="1339" w:type="dxa"/>
            <w:tcBorders>
              <w:tl2br w:val="nil"/>
              <w:tr2bl w:val="nil"/>
            </w:tcBorders>
            <w:shd w:val="clear" w:color="auto" w:fill="auto"/>
            <w:noWrap/>
            <w:vAlign w:val="center"/>
          </w:tcPr>
          <w:p w14:paraId="72EABF0A">
            <w:pPr>
              <w:keepNext w:val="0"/>
              <w:keepLines w:val="0"/>
              <w:pageBreakBefore w:val="0"/>
              <w:widowControl/>
              <w:suppressLineNumbers w:val="0"/>
              <w:kinsoku/>
              <w:wordWrap/>
              <w:overflowPunct/>
              <w:topLinePunct w:val="0"/>
              <w:autoSpaceDE/>
              <w:autoSpaceDN/>
              <w:bidi w:val="0"/>
              <w:spacing w:line="600" w:lineRule="exact"/>
              <w:ind w:left="0" w:leftChars="0" w:firstLine="0" w:firstLineChars="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653.8</w:t>
            </w:r>
          </w:p>
        </w:tc>
        <w:tc>
          <w:tcPr>
            <w:tcW w:w="2906" w:type="dxa"/>
            <w:vMerge w:val="restart"/>
            <w:tcBorders>
              <w:tl2br w:val="nil"/>
              <w:tr2bl w:val="nil"/>
            </w:tcBorders>
            <w:shd w:val="clear" w:color="auto" w:fill="auto"/>
            <w:noWrap/>
            <w:vAlign w:val="center"/>
          </w:tcPr>
          <w:p w14:paraId="6C85901F">
            <w:pPr>
              <w:keepNext w:val="0"/>
              <w:keepLines w:val="0"/>
              <w:pageBreakBefore w:val="0"/>
              <w:widowControl/>
              <w:suppressLineNumbers w:val="0"/>
              <w:kinsoku/>
              <w:wordWrap/>
              <w:overflowPunct/>
              <w:topLinePunct w:val="0"/>
              <w:autoSpaceDE/>
              <w:autoSpaceDN/>
              <w:bidi w:val="0"/>
              <w:spacing w:line="600" w:lineRule="exact"/>
              <w:ind w:left="0" w:leftChars="0" w:firstLine="0" w:firstLineChars="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湘财农指〔2024〕68号</w:t>
            </w:r>
          </w:p>
        </w:tc>
      </w:tr>
      <w:tr w14:paraId="01037BD9">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CellMar>
            <w:top w:w="0" w:type="dxa"/>
            <w:left w:w="108" w:type="dxa"/>
            <w:bottom w:w="0" w:type="dxa"/>
            <w:right w:w="108" w:type="dxa"/>
          </w:tblCellMar>
        </w:tblPrEx>
        <w:trPr>
          <w:cantSplit/>
          <w:trHeight w:val="315" w:hRule="atLeast"/>
        </w:trPr>
        <w:tc>
          <w:tcPr>
            <w:tcW w:w="4686" w:type="dxa"/>
            <w:tcBorders>
              <w:tl2br w:val="nil"/>
              <w:tr2bl w:val="nil"/>
            </w:tcBorders>
            <w:shd w:val="clear" w:color="auto" w:fill="auto"/>
            <w:vAlign w:val="center"/>
          </w:tcPr>
          <w:p w14:paraId="0083CD46">
            <w:pPr>
              <w:keepNext w:val="0"/>
              <w:keepLines w:val="0"/>
              <w:pageBreakBefore w:val="0"/>
              <w:widowControl/>
              <w:suppressLineNumbers w:val="0"/>
              <w:kinsoku/>
              <w:wordWrap/>
              <w:overflowPunct/>
              <w:topLinePunct w:val="0"/>
              <w:autoSpaceDE/>
              <w:autoSpaceDN/>
              <w:bidi w:val="0"/>
              <w:spacing w:line="600" w:lineRule="exact"/>
              <w:ind w:left="0" w:leftChars="0" w:firstLine="0" w:firstLineChars="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返乡创业典型县</w:t>
            </w:r>
          </w:p>
        </w:tc>
        <w:tc>
          <w:tcPr>
            <w:tcW w:w="1339" w:type="dxa"/>
            <w:tcBorders>
              <w:tl2br w:val="nil"/>
              <w:tr2bl w:val="nil"/>
            </w:tcBorders>
            <w:shd w:val="clear" w:color="auto" w:fill="auto"/>
            <w:noWrap/>
            <w:vAlign w:val="center"/>
          </w:tcPr>
          <w:p w14:paraId="532DF4C6">
            <w:pPr>
              <w:keepNext w:val="0"/>
              <w:keepLines w:val="0"/>
              <w:pageBreakBefore w:val="0"/>
              <w:widowControl/>
              <w:suppressLineNumbers w:val="0"/>
              <w:kinsoku/>
              <w:wordWrap/>
              <w:overflowPunct/>
              <w:topLinePunct w:val="0"/>
              <w:autoSpaceDE/>
              <w:autoSpaceDN/>
              <w:bidi w:val="0"/>
              <w:spacing w:line="600" w:lineRule="exact"/>
              <w:ind w:left="0" w:leftChars="0" w:firstLine="0" w:firstLineChars="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500</w:t>
            </w:r>
          </w:p>
        </w:tc>
        <w:tc>
          <w:tcPr>
            <w:tcW w:w="2906" w:type="dxa"/>
            <w:vMerge w:val="continue"/>
            <w:tcBorders>
              <w:tl2br w:val="nil"/>
              <w:tr2bl w:val="nil"/>
            </w:tcBorders>
            <w:shd w:val="clear" w:color="auto" w:fill="auto"/>
            <w:noWrap/>
            <w:vAlign w:val="center"/>
          </w:tcPr>
          <w:p w14:paraId="663325DA">
            <w:pPr>
              <w:keepNext w:val="0"/>
              <w:keepLines w:val="0"/>
              <w:pageBreakBefore w:val="0"/>
              <w:kinsoku/>
              <w:wordWrap/>
              <w:overflowPunct/>
              <w:topLinePunct w:val="0"/>
              <w:autoSpaceDE/>
              <w:autoSpaceDN/>
              <w:bidi w:val="0"/>
              <w:spacing w:line="600" w:lineRule="exact"/>
              <w:jc w:val="center"/>
              <w:rPr>
                <w:rFonts w:hint="default" w:ascii="Times New Roman" w:hAnsi="Times New Roman" w:eastAsia="仿宋_GB2312" w:cs="Times New Roman"/>
                <w:i w:val="0"/>
                <w:color w:val="000000"/>
                <w:sz w:val="24"/>
                <w:szCs w:val="24"/>
                <w:u w:val="none"/>
              </w:rPr>
            </w:pPr>
          </w:p>
        </w:tc>
      </w:tr>
      <w:tr w14:paraId="561507C8">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CellMar>
            <w:top w:w="0" w:type="dxa"/>
            <w:left w:w="108" w:type="dxa"/>
            <w:bottom w:w="0" w:type="dxa"/>
            <w:right w:w="108" w:type="dxa"/>
          </w:tblCellMar>
        </w:tblPrEx>
        <w:trPr>
          <w:cantSplit/>
          <w:trHeight w:val="315" w:hRule="atLeast"/>
        </w:trPr>
        <w:tc>
          <w:tcPr>
            <w:tcW w:w="4686" w:type="dxa"/>
            <w:tcBorders>
              <w:tl2br w:val="nil"/>
              <w:tr2bl w:val="nil"/>
            </w:tcBorders>
            <w:shd w:val="clear" w:color="auto" w:fill="auto"/>
            <w:vAlign w:val="center"/>
          </w:tcPr>
          <w:p w14:paraId="67F57A65">
            <w:pPr>
              <w:keepNext w:val="0"/>
              <w:keepLines w:val="0"/>
              <w:pageBreakBefore w:val="0"/>
              <w:widowControl/>
              <w:suppressLineNumbers w:val="0"/>
              <w:kinsoku/>
              <w:wordWrap/>
              <w:overflowPunct/>
              <w:topLinePunct w:val="0"/>
              <w:autoSpaceDE/>
              <w:autoSpaceDN/>
              <w:bidi w:val="0"/>
              <w:spacing w:line="600" w:lineRule="exact"/>
              <w:ind w:left="0" w:leftChars="0" w:firstLine="0" w:firstLineChars="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“十佳农民”与“十佳农技推广标兵”</w:t>
            </w:r>
          </w:p>
        </w:tc>
        <w:tc>
          <w:tcPr>
            <w:tcW w:w="1339" w:type="dxa"/>
            <w:tcBorders>
              <w:tl2br w:val="nil"/>
              <w:tr2bl w:val="nil"/>
            </w:tcBorders>
            <w:shd w:val="clear" w:color="auto" w:fill="auto"/>
            <w:noWrap/>
            <w:vAlign w:val="center"/>
          </w:tcPr>
          <w:p w14:paraId="56B0BF96">
            <w:pPr>
              <w:keepNext w:val="0"/>
              <w:keepLines w:val="0"/>
              <w:pageBreakBefore w:val="0"/>
              <w:widowControl/>
              <w:suppressLineNumbers w:val="0"/>
              <w:kinsoku/>
              <w:wordWrap/>
              <w:overflowPunct/>
              <w:topLinePunct w:val="0"/>
              <w:autoSpaceDE/>
              <w:autoSpaceDN/>
              <w:bidi w:val="0"/>
              <w:spacing w:line="600" w:lineRule="exact"/>
              <w:ind w:left="0" w:leftChars="0" w:firstLine="0" w:firstLineChars="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100</w:t>
            </w:r>
          </w:p>
        </w:tc>
        <w:tc>
          <w:tcPr>
            <w:tcW w:w="2906" w:type="dxa"/>
            <w:vMerge w:val="continue"/>
            <w:tcBorders>
              <w:tl2br w:val="nil"/>
              <w:tr2bl w:val="nil"/>
            </w:tcBorders>
            <w:shd w:val="clear" w:color="auto" w:fill="auto"/>
            <w:noWrap/>
            <w:vAlign w:val="center"/>
          </w:tcPr>
          <w:p w14:paraId="518223B6">
            <w:pPr>
              <w:keepNext w:val="0"/>
              <w:keepLines w:val="0"/>
              <w:pageBreakBefore w:val="0"/>
              <w:kinsoku/>
              <w:wordWrap/>
              <w:overflowPunct/>
              <w:topLinePunct w:val="0"/>
              <w:autoSpaceDE/>
              <w:autoSpaceDN/>
              <w:bidi w:val="0"/>
              <w:spacing w:line="600" w:lineRule="exact"/>
              <w:jc w:val="center"/>
              <w:rPr>
                <w:rFonts w:hint="default" w:ascii="Times New Roman" w:hAnsi="Times New Roman" w:eastAsia="仿宋_GB2312" w:cs="Times New Roman"/>
                <w:i w:val="0"/>
                <w:color w:val="000000"/>
                <w:sz w:val="24"/>
                <w:szCs w:val="24"/>
                <w:u w:val="none"/>
              </w:rPr>
            </w:pPr>
          </w:p>
        </w:tc>
      </w:tr>
      <w:tr w14:paraId="6015CD2D">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CellMar>
            <w:top w:w="0" w:type="dxa"/>
            <w:left w:w="108" w:type="dxa"/>
            <w:bottom w:w="0" w:type="dxa"/>
            <w:right w:w="108" w:type="dxa"/>
          </w:tblCellMar>
        </w:tblPrEx>
        <w:trPr>
          <w:cantSplit/>
          <w:trHeight w:val="315" w:hRule="atLeast"/>
        </w:trPr>
        <w:tc>
          <w:tcPr>
            <w:tcW w:w="4686" w:type="dxa"/>
            <w:tcBorders>
              <w:tl2br w:val="nil"/>
              <w:tr2bl w:val="nil"/>
            </w:tcBorders>
            <w:shd w:val="clear" w:color="auto" w:fill="auto"/>
            <w:vAlign w:val="center"/>
          </w:tcPr>
          <w:p w14:paraId="58E97C05">
            <w:pPr>
              <w:keepNext w:val="0"/>
              <w:keepLines w:val="0"/>
              <w:pageBreakBefore w:val="0"/>
              <w:widowControl/>
              <w:suppressLineNumbers w:val="0"/>
              <w:kinsoku/>
              <w:wordWrap/>
              <w:overflowPunct/>
              <w:topLinePunct w:val="0"/>
              <w:autoSpaceDE/>
              <w:autoSpaceDN/>
              <w:bidi w:val="0"/>
              <w:spacing w:line="600" w:lineRule="exact"/>
              <w:ind w:left="0" w:leftChars="0" w:firstLine="0" w:firstLineChars="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乡村特色产业与休闲农业融合发展示范县</w:t>
            </w:r>
          </w:p>
        </w:tc>
        <w:tc>
          <w:tcPr>
            <w:tcW w:w="1339" w:type="dxa"/>
            <w:tcBorders>
              <w:tl2br w:val="nil"/>
              <w:tr2bl w:val="nil"/>
            </w:tcBorders>
            <w:shd w:val="clear" w:color="auto" w:fill="auto"/>
            <w:noWrap/>
            <w:vAlign w:val="center"/>
          </w:tcPr>
          <w:p w14:paraId="4761C520">
            <w:pPr>
              <w:keepNext w:val="0"/>
              <w:keepLines w:val="0"/>
              <w:pageBreakBefore w:val="0"/>
              <w:widowControl/>
              <w:suppressLineNumbers w:val="0"/>
              <w:kinsoku/>
              <w:wordWrap/>
              <w:overflowPunct/>
              <w:topLinePunct w:val="0"/>
              <w:autoSpaceDE/>
              <w:autoSpaceDN/>
              <w:bidi w:val="0"/>
              <w:spacing w:line="600" w:lineRule="exact"/>
              <w:ind w:left="0" w:leftChars="0" w:firstLine="0" w:firstLineChars="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1470.4</w:t>
            </w:r>
          </w:p>
        </w:tc>
        <w:tc>
          <w:tcPr>
            <w:tcW w:w="2906" w:type="dxa"/>
            <w:vMerge w:val="continue"/>
            <w:tcBorders>
              <w:tl2br w:val="nil"/>
              <w:tr2bl w:val="nil"/>
            </w:tcBorders>
            <w:shd w:val="clear" w:color="auto" w:fill="auto"/>
            <w:noWrap/>
            <w:vAlign w:val="center"/>
          </w:tcPr>
          <w:p w14:paraId="6CAEFF82">
            <w:pPr>
              <w:keepNext w:val="0"/>
              <w:keepLines w:val="0"/>
              <w:pageBreakBefore w:val="0"/>
              <w:kinsoku/>
              <w:wordWrap/>
              <w:overflowPunct/>
              <w:topLinePunct w:val="0"/>
              <w:autoSpaceDE/>
              <w:autoSpaceDN/>
              <w:bidi w:val="0"/>
              <w:spacing w:line="600" w:lineRule="exact"/>
              <w:jc w:val="center"/>
              <w:rPr>
                <w:rFonts w:hint="default" w:ascii="Times New Roman" w:hAnsi="Times New Roman" w:eastAsia="仿宋_GB2312" w:cs="Times New Roman"/>
                <w:i w:val="0"/>
                <w:color w:val="000000"/>
                <w:sz w:val="24"/>
                <w:szCs w:val="24"/>
                <w:u w:val="none"/>
              </w:rPr>
            </w:pPr>
          </w:p>
        </w:tc>
      </w:tr>
      <w:tr w14:paraId="7D62C135">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CellMar>
            <w:top w:w="0" w:type="dxa"/>
            <w:left w:w="108" w:type="dxa"/>
            <w:bottom w:w="0" w:type="dxa"/>
            <w:right w:w="108" w:type="dxa"/>
          </w:tblCellMar>
        </w:tblPrEx>
        <w:trPr>
          <w:cantSplit/>
          <w:trHeight w:val="315" w:hRule="atLeast"/>
        </w:trPr>
        <w:tc>
          <w:tcPr>
            <w:tcW w:w="4686" w:type="dxa"/>
            <w:tcBorders>
              <w:tl2br w:val="nil"/>
              <w:tr2bl w:val="nil"/>
            </w:tcBorders>
            <w:shd w:val="clear" w:color="auto" w:fill="auto"/>
            <w:vAlign w:val="center"/>
          </w:tcPr>
          <w:p w14:paraId="44DC5E16">
            <w:pPr>
              <w:keepNext w:val="0"/>
              <w:keepLines w:val="0"/>
              <w:pageBreakBefore w:val="0"/>
              <w:widowControl/>
              <w:suppressLineNumbers w:val="0"/>
              <w:kinsoku/>
              <w:wordWrap/>
              <w:overflowPunct/>
              <w:topLinePunct w:val="0"/>
              <w:autoSpaceDE/>
              <w:autoSpaceDN/>
              <w:bidi w:val="0"/>
              <w:spacing w:line="600" w:lineRule="exact"/>
              <w:ind w:left="0" w:leftChars="0" w:firstLine="0" w:firstLineChars="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水果高质量发展</w:t>
            </w:r>
          </w:p>
        </w:tc>
        <w:tc>
          <w:tcPr>
            <w:tcW w:w="1339" w:type="dxa"/>
            <w:tcBorders>
              <w:tl2br w:val="nil"/>
              <w:tr2bl w:val="nil"/>
            </w:tcBorders>
            <w:shd w:val="clear" w:color="auto" w:fill="auto"/>
            <w:noWrap/>
            <w:vAlign w:val="center"/>
          </w:tcPr>
          <w:p w14:paraId="2103D8E2">
            <w:pPr>
              <w:keepNext w:val="0"/>
              <w:keepLines w:val="0"/>
              <w:pageBreakBefore w:val="0"/>
              <w:widowControl/>
              <w:suppressLineNumbers w:val="0"/>
              <w:kinsoku/>
              <w:wordWrap/>
              <w:overflowPunct/>
              <w:topLinePunct w:val="0"/>
              <w:autoSpaceDE/>
              <w:autoSpaceDN/>
              <w:bidi w:val="0"/>
              <w:spacing w:line="600" w:lineRule="exact"/>
              <w:ind w:left="0" w:leftChars="0" w:firstLine="0" w:firstLineChars="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3400</w:t>
            </w:r>
          </w:p>
        </w:tc>
        <w:tc>
          <w:tcPr>
            <w:tcW w:w="2906" w:type="dxa"/>
            <w:vMerge w:val="continue"/>
            <w:tcBorders>
              <w:tl2br w:val="nil"/>
              <w:tr2bl w:val="nil"/>
            </w:tcBorders>
            <w:shd w:val="clear" w:color="auto" w:fill="auto"/>
            <w:noWrap/>
            <w:vAlign w:val="center"/>
          </w:tcPr>
          <w:p w14:paraId="6D75986B">
            <w:pPr>
              <w:keepNext w:val="0"/>
              <w:keepLines w:val="0"/>
              <w:pageBreakBefore w:val="0"/>
              <w:kinsoku/>
              <w:wordWrap/>
              <w:overflowPunct/>
              <w:topLinePunct w:val="0"/>
              <w:autoSpaceDE/>
              <w:autoSpaceDN/>
              <w:bidi w:val="0"/>
              <w:spacing w:line="600" w:lineRule="exact"/>
              <w:jc w:val="center"/>
              <w:rPr>
                <w:rFonts w:hint="default" w:ascii="Times New Roman" w:hAnsi="Times New Roman" w:eastAsia="仿宋_GB2312" w:cs="Times New Roman"/>
                <w:i w:val="0"/>
                <w:color w:val="000000"/>
                <w:sz w:val="24"/>
                <w:szCs w:val="24"/>
                <w:u w:val="none"/>
              </w:rPr>
            </w:pPr>
          </w:p>
        </w:tc>
      </w:tr>
      <w:tr w14:paraId="76674FBD">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CellMar>
            <w:top w:w="0" w:type="dxa"/>
            <w:left w:w="108" w:type="dxa"/>
            <w:bottom w:w="0" w:type="dxa"/>
            <w:right w:w="108" w:type="dxa"/>
          </w:tblCellMar>
        </w:tblPrEx>
        <w:trPr>
          <w:cantSplit/>
          <w:trHeight w:val="315" w:hRule="atLeast"/>
        </w:trPr>
        <w:tc>
          <w:tcPr>
            <w:tcW w:w="4686" w:type="dxa"/>
            <w:tcBorders>
              <w:tl2br w:val="nil"/>
              <w:tr2bl w:val="nil"/>
            </w:tcBorders>
            <w:shd w:val="clear" w:color="auto" w:fill="auto"/>
            <w:vAlign w:val="center"/>
          </w:tcPr>
          <w:p w14:paraId="5BD8F057">
            <w:pPr>
              <w:keepNext w:val="0"/>
              <w:keepLines w:val="0"/>
              <w:pageBreakBefore w:val="0"/>
              <w:widowControl/>
              <w:suppressLineNumbers w:val="0"/>
              <w:kinsoku/>
              <w:wordWrap/>
              <w:overflowPunct/>
              <w:topLinePunct w:val="0"/>
              <w:autoSpaceDE/>
              <w:autoSpaceDN/>
              <w:bidi w:val="0"/>
              <w:spacing w:line="600" w:lineRule="exact"/>
              <w:ind w:left="0" w:leftChars="0" w:firstLine="0" w:firstLineChars="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其他事项</w:t>
            </w:r>
          </w:p>
        </w:tc>
        <w:tc>
          <w:tcPr>
            <w:tcW w:w="1339" w:type="dxa"/>
            <w:tcBorders>
              <w:tl2br w:val="nil"/>
              <w:tr2bl w:val="nil"/>
            </w:tcBorders>
            <w:shd w:val="clear" w:color="auto" w:fill="auto"/>
            <w:noWrap/>
            <w:vAlign w:val="center"/>
          </w:tcPr>
          <w:p w14:paraId="4135C263">
            <w:pPr>
              <w:keepNext w:val="0"/>
              <w:keepLines w:val="0"/>
              <w:pageBreakBefore w:val="0"/>
              <w:widowControl/>
              <w:suppressLineNumbers w:val="0"/>
              <w:kinsoku/>
              <w:wordWrap/>
              <w:overflowPunct/>
              <w:topLinePunct w:val="0"/>
              <w:autoSpaceDE/>
              <w:autoSpaceDN/>
              <w:bidi w:val="0"/>
              <w:spacing w:line="600" w:lineRule="exact"/>
              <w:ind w:left="0" w:leftChars="0" w:firstLine="0" w:firstLineChars="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655.5</w:t>
            </w:r>
          </w:p>
        </w:tc>
        <w:tc>
          <w:tcPr>
            <w:tcW w:w="2906" w:type="dxa"/>
            <w:vMerge w:val="continue"/>
            <w:tcBorders>
              <w:tl2br w:val="nil"/>
              <w:tr2bl w:val="nil"/>
            </w:tcBorders>
            <w:shd w:val="clear" w:color="auto" w:fill="auto"/>
            <w:noWrap/>
            <w:vAlign w:val="center"/>
          </w:tcPr>
          <w:p w14:paraId="30C0C395">
            <w:pPr>
              <w:keepNext w:val="0"/>
              <w:keepLines w:val="0"/>
              <w:pageBreakBefore w:val="0"/>
              <w:kinsoku/>
              <w:wordWrap/>
              <w:overflowPunct/>
              <w:topLinePunct w:val="0"/>
              <w:autoSpaceDE/>
              <w:autoSpaceDN/>
              <w:bidi w:val="0"/>
              <w:spacing w:line="600" w:lineRule="exact"/>
              <w:jc w:val="center"/>
              <w:rPr>
                <w:rFonts w:hint="default" w:ascii="Times New Roman" w:hAnsi="Times New Roman" w:eastAsia="仿宋_GB2312" w:cs="Times New Roman"/>
                <w:i w:val="0"/>
                <w:color w:val="000000"/>
                <w:sz w:val="24"/>
                <w:szCs w:val="24"/>
                <w:u w:val="none"/>
              </w:rPr>
            </w:pPr>
          </w:p>
        </w:tc>
      </w:tr>
    </w:tbl>
    <w:p w14:paraId="407B0D09">
      <w:pPr>
        <w:pStyle w:val="13"/>
        <w:keepNext w:val="0"/>
        <w:keepLines w:val="0"/>
        <w:pageBreakBefore w:val="0"/>
        <w:kinsoku/>
        <w:wordWrap/>
        <w:overflowPunct/>
        <w:topLinePunct w:val="0"/>
        <w:autoSpaceDE/>
        <w:autoSpaceDN/>
        <w:bidi w:val="0"/>
        <w:snapToGrid w:val="0"/>
        <w:spacing w:line="600" w:lineRule="exact"/>
        <w:ind w:firstLine="643"/>
        <w:rPr>
          <w:rFonts w:hint="eastAsia" w:ascii="Times New Roman" w:hAnsi="Times New Roman" w:eastAsia="仿宋_GB2312" w:cs="Times New Roman"/>
          <w:color w:val="auto"/>
          <w:kern w:val="2"/>
          <w:sz w:val="32"/>
          <w:szCs w:val="32"/>
          <w:u w:val="none"/>
          <w:lang w:val="en-US" w:eastAsia="zh-CN" w:bidi="ar-SA"/>
        </w:rPr>
      </w:pPr>
      <w:r>
        <w:rPr>
          <w:rFonts w:hint="eastAsia" w:ascii="Times New Roman" w:hAnsi="Times New Roman" w:eastAsia="仿宋_GB2312" w:cs="Times New Roman"/>
          <w:color w:val="auto"/>
          <w:kern w:val="2"/>
          <w:sz w:val="32"/>
          <w:szCs w:val="32"/>
          <w:u w:val="none"/>
          <w:lang w:val="en-US" w:eastAsia="zh-CN" w:bidi="ar-SA"/>
        </w:rPr>
        <w:t>②农田建设专项。分两部分安排：切块300万元到本级部门预算，安排122530万元到市、县，均已支出到位。2024年，我省农田建设任务包括增发国债项目建设任务、耕地建设与利用资金农田建设任务、中央预算内投资建设任务等3类，共335万亩（含新增建设147万亩，改造提升188万亩），省级将3类任务进行全面统筹，共投入中央和省级财政资金94.66亿元，其中中央财政资金75.84亿元（含增发国债资金36.5亿元，耕地建设与利用资金34.84亿元，中央预算内资金4.5亿元），省级财政资金18.82亿元（含农田建设专项12.25亿元）。截至2024年底，全省累计建设高标准农田4397万亩，为粮食产量稳定在600亿斤以上提供了坚强支撑。通过统筹规划布局、统筹资金投入、统筹项目建设，农田基础设施条件得到大幅改善，农业综合生产能力明显提高，为实现粮食连续增产稳产奠定了坚实基础，取得了显著的经济、社会和生态效益。据统计，高标准农田亩均粮食产能提升100公斤左右，亩均可节本增效200元左右，项目区农民人均纯收入增加超200元。</w:t>
      </w:r>
    </w:p>
    <w:p w14:paraId="69162022">
      <w:pPr>
        <w:pStyle w:val="13"/>
        <w:keepNext w:val="0"/>
        <w:keepLines w:val="0"/>
        <w:pageBreakBefore w:val="0"/>
        <w:kinsoku/>
        <w:wordWrap/>
        <w:overflowPunct/>
        <w:topLinePunct w:val="0"/>
        <w:autoSpaceDE/>
        <w:autoSpaceDN/>
        <w:bidi w:val="0"/>
        <w:snapToGrid w:val="0"/>
        <w:spacing w:line="600" w:lineRule="exact"/>
        <w:ind w:firstLine="643"/>
        <w:rPr>
          <w:rFonts w:hint="eastAsia" w:ascii="Times New Roman" w:hAnsi="Times New Roman" w:eastAsia="仿宋_GB2312" w:cs="Times New Roman"/>
          <w:color w:val="auto"/>
          <w:kern w:val="2"/>
          <w:sz w:val="32"/>
          <w:szCs w:val="32"/>
          <w:u w:val="none"/>
          <w:lang w:val="en-US" w:eastAsia="zh-CN" w:bidi="ar-SA"/>
        </w:rPr>
      </w:pPr>
      <w:r>
        <w:rPr>
          <w:rFonts w:hint="eastAsia" w:ascii="Times New Roman" w:hAnsi="Times New Roman" w:eastAsia="仿宋_GB2312" w:cs="Times New Roman"/>
          <w:color w:val="auto"/>
          <w:kern w:val="2"/>
          <w:sz w:val="32"/>
          <w:szCs w:val="32"/>
          <w:u w:val="none"/>
          <w:lang w:val="en-US" w:eastAsia="zh-CN" w:bidi="ar-SA"/>
        </w:rPr>
        <w:t>③衔接推进乡村振兴补助资金。年初预算规模515000万元，由我厅主管额度384906万元，均已支出到位。</w:t>
      </w:r>
    </w:p>
    <w:tbl>
      <w:tblPr>
        <w:tblStyle w:val="9"/>
        <w:tblW w:w="8627" w:type="dxa"/>
        <w:tblInd w:w="93" w:type="dxa"/>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shd w:val="clear" w:color="auto" w:fill="auto"/>
        <w:tblLayout w:type="fixed"/>
        <w:tblCellMar>
          <w:top w:w="0" w:type="dxa"/>
          <w:left w:w="108" w:type="dxa"/>
          <w:bottom w:w="0" w:type="dxa"/>
          <w:right w:w="108" w:type="dxa"/>
        </w:tblCellMar>
      </w:tblPr>
      <w:tblGrid>
        <w:gridCol w:w="3486"/>
        <w:gridCol w:w="1531"/>
        <w:gridCol w:w="3610"/>
      </w:tblGrid>
      <w:tr w14:paraId="28ED1799">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shd w:val="clear" w:color="auto" w:fill="auto"/>
          <w:tblCellMar>
            <w:top w:w="0" w:type="dxa"/>
            <w:left w:w="108" w:type="dxa"/>
            <w:bottom w:w="0" w:type="dxa"/>
            <w:right w:w="108" w:type="dxa"/>
          </w:tblCellMar>
        </w:tblPrEx>
        <w:trPr>
          <w:trHeight w:val="315" w:hRule="atLeast"/>
          <w:tblHeader/>
        </w:trPr>
        <w:tc>
          <w:tcPr>
            <w:tcW w:w="3486" w:type="dxa"/>
            <w:tcBorders>
              <w:tl2br w:val="nil"/>
              <w:tr2bl w:val="nil"/>
            </w:tcBorders>
            <w:shd w:val="clear" w:color="auto" w:fill="auto"/>
            <w:noWrap/>
            <w:vAlign w:val="center"/>
          </w:tcPr>
          <w:p w14:paraId="2D8A6056">
            <w:pPr>
              <w:keepNext w:val="0"/>
              <w:keepLines w:val="0"/>
              <w:pageBreakBefore w:val="0"/>
              <w:widowControl/>
              <w:suppressLineNumbers w:val="0"/>
              <w:kinsoku/>
              <w:wordWrap/>
              <w:overflowPunct/>
              <w:topLinePunct w:val="0"/>
              <w:autoSpaceDE/>
              <w:autoSpaceDN/>
              <w:bidi w:val="0"/>
              <w:spacing w:line="600" w:lineRule="exact"/>
              <w:ind w:left="0" w:leftChars="0" w:firstLine="0" w:firstLineChars="0"/>
              <w:jc w:val="center"/>
              <w:textAlignment w:val="center"/>
              <w:rPr>
                <w:rFonts w:hint="default" w:ascii="Times New Roman" w:hAnsi="Times New Roman" w:eastAsia="仿宋_GB2312" w:cs="Times New Roman"/>
                <w:b/>
                <w:bCs/>
                <w:i w:val="0"/>
                <w:color w:val="000000"/>
                <w:sz w:val="24"/>
                <w:szCs w:val="24"/>
                <w:u w:val="none"/>
              </w:rPr>
            </w:pPr>
            <w:r>
              <w:rPr>
                <w:rFonts w:hint="default" w:ascii="Times New Roman" w:hAnsi="Times New Roman" w:eastAsia="仿宋_GB2312" w:cs="Times New Roman"/>
                <w:b/>
                <w:bCs/>
                <w:i w:val="0"/>
                <w:color w:val="000000"/>
                <w:kern w:val="0"/>
                <w:sz w:val="24"/>
                <w:szCs w:val="24"/>
                <w:u w:val="none"/>
                <w:lang w:val="en-US" w:eastAsia="zh-CN" w:bidi="ar"/>
              </w:rPr>
              <w:t>项目名称</w:t>
            </w:r>
          </w:p>
        </w:tc>
        <w:tc>
          <w:tcPr>
            <w:tcW w:w="1531" w:type="dxa"/>
            <w:tcBorders>
              <w:tl2br w:val="nil"/>
              <w:tr2bl w:val="nil"/>
            </w:tcBorders>
            <w:shd w:val="clear" w:color="auto" w:fill="auto"/>
            <w:noWrap/>
            <w:vAlign w:val="center"/>
          </w:tcPr>
          <w:p w14:paraId="5246ABE4">
            <w:pPr>
              <w:keepNext w:val="0"/>
              <w:keepLines w:val="0"/>
              <w:pageBreakBefore w:val="0"/>
              <w:widowControl/>
              <w:suppressLineNumbers w:val="0"/>
              <w:kinsoku/>
              <w:wordWrap/>
              <w:overflowPunct/>
              <w:topLinePunct w:val="0"/>
              <w:autoSpaceDE/>
              <w:autoSpaceDN/>
              <w:bidi w:val="0"/>
              <w:spacing w:line="600" w:lineRule="exact"/>
              <w:ind w:left="0" w:leftChars="0" w:firstLine="0" w:firstLineChars="0"/>
              <w:jc w:val="center"/>
              <w:textAlignment w:val="center"/>
              <w:rPr>
                <w:rFonts w:hint="default" w:ascii="Times New Roman" w:hAnsi="Times New Roman" w:eastAsia="仿宋_GB2312" w:cs="Times New Roman"/>
                <w:b/>
                <w:bCs/>
                <w:i w:val="0"/>
                <w:color w:val="000000"/>
                <w:sz w:val="24"/>
                <w:szCs w:val="24"/>
                <w:u w:val="none"/>
              </w:rPr>
            </w:pPr>
            <w:r>
              <w:rPr>
                <w:rFonts w:hint="default" w:ascii="Times New Roman" w:hAnsi="Times New Roman" w:eastAsia="仿宋_GB2312" w:cs="Times New Roman"/>
                <w:b/>
                <w:bCs/>
                <w:i w:val="0"/>
                <w:color w:val="000000"/>
                <w:kern w:val="0"/>
                <w:sz w:val="24"/>
                <w:szCs w:val="24"/>
                <w:u w:val="none"/>
                <w:lang w:val="en-US" w:eastAsia="zh-CN" w:bidi="ar"/>
              </w:rPr>
              <w:t>资金</w:t>
            </w:r>
            <w:r>
              <w:rPr>
                <w:rStyle w:val="18"/>
                <w:rFonts w:hint="default" w:ascii="Times New Roman" w:hAnsi="Times New Roman" w:eastAsia="仿宋_GB2312" w:cs="Times New Roman"/>
                <w:b/>
                <w:bCs/>
                <w:lang w:val="en-US" w:eastAsia="zh-CN" w:bidi="ar"/>
              </w:rPr>
              <w:t>(</w:t>
            </w:r>
            <w:r>
              <w:rPr>
                <w:rFonts w:hint="default" w:ascii="Times New Roman" w:hAnsi="Times New Roman" w:eastAsia="仿宋_GB2312" w:cs="Times New Roman"/>
                <w:b/>
                <w:bCs/>
                <w:i w:val="0"/>
                <w:color w:val="000000"/>
                <w:kern w:val="0"/>
                <w:sz w:val="24"/>
                <w:szCs w:val="24"/>
                <w:u w:val="none"/>
                <w:lang w:val="en-US" w:eastAsia="zh-CN" w:bidi="ar"/>
              </w:rPr>
              <w:t>万元</w:t>
            </w:r>
            <w:r>
              <w:rPr>
                <w:rStyle w:val="18"/>
                <w:rFonts w:hint="default" w:ascii="Times New Roman" w:hAnsi="Times New Roman" w:eastAsia="仿宋_GB2312" w:cs="Times New Roman"/>
                <w:b/>
                <w:bCs/>
                <w:lang w:val="en-US" w:eastAsia="zh-CN" w:bidi="ar"/>
              </w:rPr>
              <w:t>)</w:t>
            </w:r>
          </w:p>
        </w:tc>
        <w:tc>
          <w:tcPr>
            <w:tcW w:w="3610" w:type="dxa"/>
            <w:tcBorders>
              <w:tl2br w:val="nil"/>
              <w:tr2bl w:val="nil"/>
            </w:tcBorders>
            <w:shd w:val="clear" w:color="auto" w:fill="auto"/>
            <w:noWrap/>
            <w:vAlign w:val="center"/>
          </w:tcPr>
          <w:p w14:paraId="7EAC220A">
            <w:pPr>
              <w:keepNext w:val="0"/>
              <w:keepLines w:val="0"/>
              <w:pageBreakBefore w:val="0"/>
              <w:widowControl/>
              <w:suppressLineNumbers w:val="0"/>
              <w:kinsoku/>
              <w:wordWrap/>
              <w:overflowPunct/>
              <w:topLinePunct w:val="0"/>
              <w:autoSpaceDE/>
              <w:autoSpaceDN/>
              <w:bidi w:val="0"/>
              <w:spacing w:line="600" w:lineRule="exact"/>
              <w:ind w:left="0" w:leftChars="0" w:firstLine="0" w:firstLineChars="0"/>
              <w:jc w:val="center"/>
              <w:textAlignment w:val="center"/>
              <w:rPr>
                <w:rFonts w:hint="default" w:ascii="Times New Roman" w:hAnsi="Times New Roman" w:eastAsia="仿宋_GB2312" w:cs="Times New Roman"/>
                <w:b/>
                <w:bCs/>
                <w:i w:val="0"/>
                <w:color w:val="000000"/>
                <w:sz w:val="24"/>
                <w:szCs w:val="24"/>
                <w:u w:val="none"/>
              </w:rPr>
            </w:pPr>
            <w:r>
              <w:rPr>
                <w:rFonts w:hint="default" w:ascii="Times New Roman" w:hAnsi="Times New Roman" w:eastAsia="仿宋_GB2312" w:cs="Times New Roman"/>
                <w:b/>
                <w:bCs/>
                <w:i w:val="0"/>
                <w:color w:val="000000"/>
                <w:kern w:val="0"/>
                <w:sz w:val="24"/>
                <w:szCs w:val="24"/>
                <w:u w:val="none"/>
                <w:lang w:val="en-US" w:eastAsia="zh-CN" w:bidi="ar"/>
              </w:rPr>
              <w:t>指标文号</w:t>
            </w:r>
          </w:p>
        </w:tc>
      </w:tr>
      <w:tr w14:paraId="43901B78">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CellMar>
            <w:top w:w="0" w:type="dxa"/>
            <w:left w:w="108" w:type="dxa"/>
            <w:bottom w:w="0" w:type="dxa"/>
            <w:right w:w="108" w:type="dxa"/>
          </w:tblCellMar>
        </w:tblPrEx>
        <w:trPr>
          <w:trHeight w:val="315" w:hRule="atLeast"/>
        </w:trPr>
        <w:tc>
          <w:tcPr>
            <w:tcW w:w="3486" w:type="dxa"/>
            <w:tcBorders>
              <w:tl2br w:val="nil"/>
              <w:tr2bl w:val="nil"/>
            </w:tcBorders>
            <w:shd w:val="clear" w:color="auto" w:fill="auto"/>
            <w:noWrap/>
            <w:vAlign w:val="center"/>
          </w:tcPr>
          <w:p w14:paraId="61969842">
            <w:pPr>
              <w:keepNext w:val="0"/>
              <w:keepLines w:val="0"/>
              <w:pageBreakBefore w:val="0"/>
              <w:widowControl/>
              <w:suppressLineNumbers w:val="0"/>
              <w:kinsoku/>
              <w:wordWrap/>
              <w:overflowPunct/>
              <w:topLinePunct w:val="0"/>
              <w:autoSpaceDE/>
              <w:autoSpaceDN/>
              <w:bidi w:val="0"/>
              <w:spacing w:line="600" w:lineRule="exact"/>
              <w:ind w:left="0" w:leftChars="0" w:firstLine="0" w:firstLineChars="0"/>
              <w:jc w:val="center"/>
              <w:textAlignment w:val="center"/>
              <w:rPr>
                <w:rFonts w:hint="default" w:ascii="Times New Roman" w:hAnsi="Times New Roman" w:eastAsia="仿宋_GB2312" w:cs="Times New Roman"/>
                <w:b/>
                <w:bCs/>
                <w:i w:val="0"/>
                <w:color w:val="000000"/>
                <w:sz w:val="24"/>
                <w:szCs w:val="24"/>
                <w:u w:val="none"/>
              </w:rPr>
            </w:pPr>
            <w:r>
              <w:rPr>
                <w:rFonts w:hint="default" w:ascii="Times New Roman" w:hAnsi="Times New Roman" w:eastAsia="仿宋_GB2312" w:cs="Times New Roman"/>
                <w:b/>
                <w:bCs/>
                <w:i w:val="0"/>
                <w:color w:val="000000"/>
                <w:kern w:val="0"/>
                <w:sz w:val="24"/>
                <w:szCs w:val="24"/>
                <w:u w:val="none"/>
                <w:lang w:val="en-US" w:eastAsia="zh-CN" w:bidi="ar"/>
              </w:rPr>
              <w:t>总计</w:t>
            </w:r>
          </w:p>
        </w:tc>
        <w:tc>
          <w:tcPr>
            <w:tcW w:w="1531" w:type="dxa"/>
            <w:tcBorders>
              <w:tl2br w:val="nil"/>
              <w:tr2bl w:val="nil"/>
            </w:tcBorders>
            <w:shd w:val="clear" w:color="auto" w:fill="auto"/>
            <w:noWrap/>
            <w:vAlign w:val="center"/>
          </w:tcPr>
          <w:p w14:paraId="1D98300D">
            <w:pPr>
              <w:keepNext w:val="0"/>
              <w:keepLines w:val="0"/>
              <w:pageBreakBefore w:val="0"/>
              <w:widowControl/>
              <w:suppressLineNumbers w:val="0"/>
              <w:kinsoku/>
              <w:wordWrap/>
              <w:overflowPunct/>
              <w:topLinePunct w:val="0"/>
              <w:autoSpaceDE/>
              <w:autoSpaceDN/>
              <w:bidi w:val="0"/>
              <w:spacing w:line="600" w:lineRule="exact"/>
              <w:ind w:left="0" w:leftChars="0" w:firstLine="0" w:firstLineChars="0"/>
              <w:jc w:val="center"/>
              <w:textAlignment w:val="center"/>
              <w:rPr>
                <w:rFonts w:hint="default" w:ascii="Times New Roman" w:hAnsi="Times New Roman" w:eastAsia="仿宋_GB2312" w:cs="Times New Roman"/>
                <w:b/>
                <w:bCs/>
                <w:i w:val="0"/>
                <w:color w:val="000000"/>
                <w:sz w:val="24"/>
                <w:szCs w:val="24"/>
                <w:u w:val="none"/>
              </w:rPr>
            </w:pPr>
            <w:r>
              <w:rPr>
                <w:rFonts w:hint="default" w:ascii="Times New Roman" w:hAnsi="Times New Roman" w:eastAsia="仿宋_GB2312" w:cs="Times New Roman"/>
                <w:b/>
                <w:bCs/>
                <w:i w:val="0"/>
                <w:color w:val="000000"/>
                <w:kern w:val="0"/>
                <w:sz w:val="24"/>
                <w:szCs w:val="24"/>
                <w:u w:val="none"/>
                <w:lang w:val="en-US" w:eastAsia="zh-CN" w:bidi="ar"/>
              </w:rPr>
              <w:t>384906</w:t>
            </w:r>
          </w:p>
        </w:tc>
        <w:tc>
          <w:tcPr>
            <w:tcW w:w="3610" w:type="dxa"/>
            <w:tcBorders>
              <w:tl2br w:val="nil"/>
              <w:tr2bl w:val="nil"/>
            </w:tcBorders>
            <w:shd w:val="clear" w:color="auto" w:fill="auto"/>
            <w:noWrap/>
            <w:vAlign w:val="center"/>
          </w:tcPr>
          <w:p w14:paraId="783033CF">
            <w:pPr>
              <w:keepNext w:val="0"/>
              <w:keepLines w:val="0"/>
              <w:pageBreakBefore w:val="0"/>
              <w:kinsoku/>
              <w:wordWrap/>
              <w:overflowPunct/>
              <w:topLinePunct w:val="0"/>
              <w:autoSpaceDE/>
              <w:autoSpaceDN/>
              <w:bidi w:val="0"/>
              <w:spacing w:line="600" w:lineRule="exact"/>
              <w:jc w:val="center"/>
              <w:rPr>
                <w:rFonts w:hint="default" w:ascii="Times New Roman" w:hAnsi="Times New Roman" w:eastAsia="仿宋_GB2312" w:cs="Times New Roman"/>
                <w:b/>
                <w:bCs/>
                <w:i w:val="0"/>
                <w:color w:val="000000"/>
                <w:sz w:val="24"/>
                <w:szCs w:val="24"/>
                <w:u w:val="none"/>
              </w:rPr>
            </w:pPr>
          </w:p>
        </w:tc>
      </w:tr>
      <w:tr w14:paraId="765B3054">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CellMar>
            <w:top w:w="0" w:type="dxa"/>
            <w:left w:w="108" w:type="dxa"/>
            <w:bottom w:w="0" w:type="dxa"/>
            <w:right w:w="108" w:type="dxa"/>
          </w:tblCellMar>
        </w:tblPrEx>
        <w:trPr>
          <w:trHeight w:val="315" w:hRule="atLeast"/>
        </w:trPr>
        <w:tc>
          <w:tcPr>
            <w:tcW w:w="3486" w:type="dxa"/>
            <w:tcBorders>
              <w:tl2br w:val="nil"/>
              <w:tr2bl w:val="nil"/>
            </w:tcBorders>
            <w:shd w:val="clear" w:color="auto" w:fill="auto"/>
            <w:vAlign w:val="center"/>
          </w:tcPr>
          <w:p w14:paraId="38800FCC">
            <w:pPr>
              <w:keepNext w:val="0"/>
              <w:keepLines w:val="0"/>
              <w:pageBreakBefore w:val="0"/>
              <w:widowControl/>
              <w:suppressLineNumbers w:val="0"/>
              <w:kinsoku/>
              <w:wordWrap/>
              <w:overflowPunct/>
              <w:topLinePunct w:val="0"/>
              <w:autoSpaceDE/>
              <w:autoSpaceDN/>
              <w:bidi w:val="0"/>
              <w:spacing w:line="600" w:lineRule="exact"/>
              <w:ind w:left="0" w:leftChars="0" w:firstLine="0" w:firstLineChars="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高标准农田建设</w:t>
            </w:r>
          </w:p>
        </w:tc>
        <w:tc>
          <w:tcPr>
            <w:tcW w:w="1531" w:type="dxa"/>
            <w:tcBorders>
              <w:tl2br w:val="nil"/>
              <w:tr2bl w:val="nil"/>
            </w:tcBorders>
            <w:shd w:val="clear" w:color="auto" w:fill="auto"/>
            <w:noWrap/>
            <w:vAlign w:val="center"/>
          </w:tcPr>
          <w:p w14:paraId="60231848">
            <w:pPr>
              <w:keepNext w:val="0"/>
              <w:keepLines w:val="0"/>
              <w:pageBreakBefore w:val="0"/>
              <w:widowControl/>
              <w:suppressLineNumbers w:val="0"/>
              <w:kinsoku/>
              <w:wordWrap/>
              <w:overflowPunct/>
              <w:topLinePunct w:val="0"/>
              <w:autoSpaceDE/>
              <w:autoSpaceDN/>
              <w:bidi w:val="0"/>
              <w:spacing w:line="600" w:lineRule="exact"/>
              <w:ind w:left="0" w:leftChars="0" w:firstLine="0" w:firstLineChars="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58870</w:t>
            </w:r>
          </w:p>
        </w:tc>
        <w:tc>
          <w:tcPr>
            <w:tcW w:w="3610" w:type="dxa"/>
            <w:tcBorders>
              <w:tl2br w:val="nil"/>
              <w:tr2bl w:val="nil"/>
            </w:tcBorders>
            <w:shd w:val="clear" w:color="auto" w:fill="auto"/>
            <w:noWrap/>
            <w:vAlign w:val="center"/>
          </w:tcPr>
          <w:p w14:paraId="742D1975">
            <w:pPr>
              <w:keepNext w:val="0"/>
              <w:keepLines w:val="0"/>
              <w:pageBreakBefore w:val="0"/>
              <w:widowControl/>
              <w:suppressLineNumbers w:val="0"/>
              <w:kinsoku/>
              <w:wordWrap/>
              <w:overflowPunct/>
              <w:topLinePunct w:val="0"/>
              <w:autoSpaceDE/>
              <w:autoSpaceDN/>
              <w:bidi w:val="0"/>
              <w:spacing w:line="600" w:lineRule="exact"/>
              <w:ind w:left="0" w:leftChars="0" w:firstLine="0" w:firstLineChars="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湘财预〔</w:t>
            </w:r>
            <w:r>
              <w:rPr>
                <w:rStyle w:val="18"/>
                <w:rFonts w:hint="default" w:ascii="Times New Roman" w:hAnsi="Times New Roman" w:eastAsia="仿宋_GB2312" w:cs="Times New Roman"/>
                <w:lang w:val="en-US" w:eastAsia="zh-CN" w:bidi="ar"/>
              </w:rPr>
              <w:t>2024</w:t>
            </w:r>
            <w:r>
              <w:rPr>
                <w:rFonts w:hint="default" w:ascii="Times New Roman" w:hAnsi="Times New Roman" w:eastAsia="仿宋_GB2312" w:cs="Times New Roman"/>
                <w:i w:val="0"/>
                <w:color w:val="000000"/>
                <w:kern w:val="0"/>
                <w:sz w:val="24"/>
                <w:szCs w:val="24"/>
                <w:u w:val="none"/>
                <w:lang w:val="en-US" w:eastAsia="zh-CN" w:bidi="ar"/>
              </w:rPr>
              <w:t>〕</w:t>
            </w:r>
            <w:r>
              <w:rPr>
                <w:rStyle w:val="18"/>
                <w:rFonts w:hint="default" w:ascii="Times New Roman" w:hAnsi="Times New Roman" w:eastAsia="仿宋_GB2312" w:cs="Times New Roman"/>
                <w:lang w:val="en-US" w:eastAsia="zh-CN" w:bidi="ar"/>
              </w:rPr>
              <w:t>132</w:t>
            </w:r>
            <w:r>
              <w:rPr>
                <w:rFonts w:hint="default" w:ascii="Times New Roman" w:hAnsi="Times New Roman" w:eastAsia="仿宋_GB2312" w:cs="Times New Roman"/>
                <w:i w:val="0"/>
                <w:color w:val="000000"/>
                <w:kern w:val="0"/>
                <w:sz w:val="24"/>
                <w:szCs w:val="24"/>
                <w:u w:val="none"/>
                <w:lang w:val="en-US" w:eastAsia="zh-CN" w:bidi="ar"/>
              </w:rPr>
              <w:t>号</w:t>
            </w:r>
          </w:p>
        </w:tc>
      </w:tr>
      <w:tr w14:paraId="007558AD">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CellMar>
            <w:top w:w="0" w:type="dxa"/>
            <w:left w:w="108" w:type="dxa"/>
            <w:bottom w:w="0" w:type="dxa"/>
            <w:right w:w="108" w:type="dxa"/>
          </w:tblCellMar>
        </w:tblPrEx>
        <w:trPr>
          <w:trHeight w:val="315" w:hRule="atLeast"/>
        </w:trPr>
        <w:tc>
          <w:tcPr>
            <w:tcW w:w="3486" w:type="dxa"/>
            <w:tcBorders>
              <w:tl2br w:val="nil"/>
              <w:tr2bl w:val="nil"/>
            </w:tcBorders>
            <w:shd w:val="clear" w:color="auto" w:fill="auto"/>
            <w:vAlign w:val="center"/>
          </w:tcPr>
          <w:p w14:paraId="225D6AC9">
            <w:pPr>
              <w:keepNext w:val="0"/>
              <w:keepLines w:val="0"/>
              <w:pageBreakBefore w:val="0"/>
              <w:widowControl/>
              <w:suppressLineNumbers w:val="0"/>
              <w:kinsoku/>
              <w:wordWrap/>
              <w:overflowPunct/>
              <w:topLinePunct w:val="0"/>
              <w:autoSpaceDE/>
              <w:autoSpaceDN/>
              <w:bidi w:val="0"/>
              <w:spacing w:line="600" w:lineRule="exact"/>
              <w:ind w:left="0" w:leftChars="0" w:firstLine="0" w:firstLineChars="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救灾资金</w:t>
            </w:r>
          </w:p>
        </w:tc>
        <w:tc>
          <w:tcPr>
            <w:tcW w:w="1531" w:type="dxa"/>
            <w:tcBorders>
              <w:tl2br w:val="nil"/>
              <w:tr2bl w:val="nil"/>
            </w:tcBorders>
            <w:shd w:val="clear" w:color="auto" w:fill="auto"/>
            <w:noWrap/>
            <w:vAlign w:val="center"/>
          </w:tcPr>
          <w:p w14:paraId="464D6448">
            <w:pPr>
              <w:keepNext w:val="0"/>
              <w:keepLines w:val="0"/>
              <w:pageBreakBefore w:val="0"/>
              <w:widowControl/>
              <w:suppressLineNumbers w:val="0"/>
              <w:kinsoku/>
              <w:wordWrap/>
              <w:overflowPunct/>
              <w:topLinePunct w:val="0"/>
              <w:autoSpaceDE/>
              <w:autoSpaceDN/>
              <w:bidi w:val="0"/>
              <w:spacing w:line="600" w:lineRule="exact"/>
              <w:ind w:left="0" w:leftChars="0" w:firstLine="0" w:firstLineChars="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12060</w:t>
            </w:r>
          </w:p>
        </w:tc>
        <w:tc>
          <w:tcPr>
            <w:tcW w:w="3610" w:type="dxa"/>
            <w:tcBorders>
              <w:tl2br w:val="nil"/>
              <w:tr2bl w:val="nil"/>
            </w:tcBorders>
            <w:shd w:val="clear" w:color="auto" w:fill="auto"/>
            <w:vAlign w:val="center"/>
          </w:tcPr>
          <w:p w14:paraId="7E9CDFEA">
            <w:pPr>
              <w:keepNext w:val="0"/>
              <w:keepLines w:val="0"/>
              <w:pageBreakBefore w:val="0"/>
              <w:widowControl/>
              <w:suppressLineNumbers w:val="0"/>
              <w:kinsoku/>
              <w:wordWrap/>
              <w:overflowPunct/>
              <w:topLinePunct w:val="0"/>
              <w:autoSpaceDE/>
              <w:autoSpaceDN/>
              <w:bidi w:val="0"/>
              <w:spacing w:line="600" w:lineRule="exact"/>
              <w:ind w:left="0" w:leftChars="0" w:firstLine="0" w:firstLineChars="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湘财预〔2024</w:t>
            </w:r>
            <w:r>
              <w:rPr>
                <w:rStyle w:val="19"/>
                <w:rFonts w:hint="default" w:ascii="Times New Roman" w:hAnsi="Times New Roman" w:eastAsia="仿宋_GB2312" w:cs="Times New Roman"/>
                <w:lang w:val="en-US" w:eastAsia="zh-CN" w:bidi="ar"/>
              </w:rPr>
              <w:t>〕</w:t>
            </w:r>
            <w:r>
              <w:rPr>
                <w:rFonts w:hint="default" w:ascii="Times New Roman" w:hAnsi="Times New Roman" w:eastAsia="仿宋_GB2312" w:cs="Times New Roman"/>
                <w:i w:val="0"/>
                <w:color w:val="000000"/>
                <w:kern w:val="0"/>
                <w:sz w:val="24"/>
                <w:szCs w:val="24"/>
                <w:u w:val="none"/>
                <w:lang w:val="en-US" w:eastAsia="zh-CN" w:bidi="ar"/>
              </w:rPr>
              <w:t>178</w:t>
            </w:r>
            <w:r>
              <w:rPr>
                <w:rStyle w:val="19"/>
                <w:rFonts w:hint="default" w:ascii="Times New Roman" w:hAnsi="Times New Roman" w:eastAsia="仿宋_GB2312" w:cs="Times New Roman"/>
                <w:lang w:val="en-US" w:eastAsia="zh-CN" w:bidi="ar"/>
              </w:rPr>
              <w:t>号、</w:t>
            </w:r>
            <w:r>
              <w:rPr>
                <w:rFonts w:hint="default" w:ascii="Times New Roman" w:hAnsi="Times New Roman" w:eastAsia="仿宋_GB2312" w:cs="Times New Roman"/>
                <w:i w:val="0"/>
                <w:color w:val="000000"/>
                <w:kern w:val="0"/>
                <w:sz w:val="24"/>
                <w:szCs w:val="24"/>
                <w:u w:val="none"/>
                <w:lang w:val="en-US" w:eastAsia="zh-CN" w:bidi="ar"/>
              </w:rPr>
              <w:t>220</w:t>
            </w:r>
            <w:r>
              <w:rPr>
                <w:rStyle w:val="19"/>
                <w:rFonts w:hint="default" w:ascii="Times New Roman" w:hAnsi="Times New Roman" w:eastAsia="仿宋_GB2312" w:cs="Times New Roman"/>
                <w:lang w:val="en-US" w:eastAsia="zh-CN" w:bidi="ar"/>
              </w:rPr>
              <w:t>号</w:t>
            </w:r>
          </w:p>
        </w:tc>
      </w:tr>
      <w:tr w14:paraId="1ED66E58">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CellMar>
            <w:top w:w="0" w:type="dxa"/>
            <w:left w:w="108" w:type="dxa"/>
            <w:bottom w:w="0" w:type="dxa"/>
            <w:right w:w="108" w:type="dxa"/>
          </w:tblCellMar>
        </w:tblPrEx>
        <w:trPr>
          <w:trHeight w:val="315" w:hRule="atLeast"/>
        </w:trPr>
        <w:tc>
          <w:tcPr>
            <w:tcW w:w="3486" w:type="dxa"/>
            <w:tcBorders>
              <w:tl2br w:val="nil"/>
              <w:tr2bl w:val="nil"/>
            </w:tcBorders>
            <w:shd w:val="clear" w:color="auto" w:fill="auto"/>
            <w:vAlign w:val="center"/>
          </w:tcPr>
          <w:p w14:paraId="7FAF0DEC">
            <w:pPr>
              <w:keepNext w:val="0"/>
              <w:keepLines w:val="0"/>
              <w:pageBreakBefore w:val="0"/>
              <w:widowControl/>
              <w:suppressLineNumbers w:val="0"/>
              <w:kinsoku/>
              <w:wordWrap/>
              <w:overflowPunct/>
              <w:topLinePunct w:val="0"/>
              <w:autoSpaceDE/>
              <w:autoSpaceDN/>
              <w:bidi w:val="0"/>
              <w:spacing w:line="600" w:lineRule="exact"/>
              <w:ind w:left="0" w:leftChars="0" w:firstLine="0" w:firstLineChars="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帮扶产业发展重点项目</w:t>
            </w:r>
          </w:p>
        </w:tc>
        <w:tc>
          <w:tcPr>
            <w:tcW w:w="1531" w:type="dxa"/>
            <w:tcBorders>
              <w:tl2br w:val="nil"/>
              <w:tr2bl w:val="nil"/>
            </w:tcBorders>
            <w:shd w:val="clear" w:color="auto" w:fill="auto"/>
            <w:noWrap/>
            <w:vAlign w:val="center"/>
          </w:tcPr>
          <w:p w14:paraId="1F095D97">
            <w:pPr>
              <w:keepNext w:val="0"/>
              <w:keepLines w:val="0"/>
              <w:pageBreakBefore w:val="0"/>
              <w:widowControl/>
              <w:suppressLineNumbers w:val="0"/>
              <w:kinsoku/>
              <w:wordWrap/>
              <w:overflowPunct/>
              <w:topLinePunct w:val="0"/>
              <w:autoSpaceDE/>
              <w:autoSpaceDN/>
              <w:bidi w:val="0"/>
              <w:spacing w:line="600" w:lineRule="exact"/>
              <w:ind w:left="0" w:leftChars="0" w:firstLine="0" w:firstLineChars="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30000</w:t>
            </w:r>
          </w:p>
        </w:tc>
        <w:tc>
          <w:tcPr>
            <w:tcW w:w="3610" w:type="dxa"/>
            <w:tcBorders>
              <w:tl2br w:val="nil"/>
              <w:tr2bl w:val="nil"/>
            </w:tcBorders>
            <w:shd w:val="clear" w:color="auto" w:fill="auto"/>
            <w:vAlign w:val="center"/>
          </w:tcPr>
          <w:p w14:paraId="2ABBA72F">
            <w:pPr>
              <w:keepNext w:val="0"/>
              <w:keepLines w:val="0"/>
              <w:pageBreakBefore w:val="0"/>
              <w:widowControl/>
              <w:suppressLineNumbers w:val="0"/>
              <w:kinsoku/>
              <w:wordWrap/>
              <w:overflowPunct/>
              <w:topLinePunct w:val="0"/>
              <w:autoSpaceDE/>
              <w:autoSpaceDN/>
              <w:bidi w:val="0"/>
              <w:spacing w:line="600" w:lineRule="exact"/>
              <w:ind w:left="0" w:leftChars="0" w:firstLine="0" w:firstLineChars="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湘财预〔2024</w:t>
            </w:r>
            <w:r>
              <w:rPr>
                <w:rStyle w:val="19"/>
                <w:rFonts w:hint="default" w:ascii="Times New Roman" w:hAnsi="Times New Roman" w:eastAsia="仿宋_GB2312" w:cs="Times New Roman"/>
                <w:lang w:val="en-US" w:eastAsia="zh-CN" w:bidi="ar"/>
              </w:rPr>
              <w:t>〕</w:t>
            </w:r>
            <w:r>
              <w:rPr>
                <w:rFonts w:hint="default" w:ascii="Times New Roman" w:hAnsi="Times New Roman" w:eastAsia="仿宋_GB2312" w:cs="Times New Roman"/>
                <w:i w:val="0"/>
                <w:color w:val="000000"/>
                <w:kern w:val="0"/>
                <w:sz w:val="24"/>
                <w:szCs w:val="24"/>
                <w:u w:val="none"/>
                <w:lang w:val="en-US" w:eastAsia="zh-CN" w:bidi="ar"/>
              </w:rPr>
              <w:t>192</w:t>
            </w:r>
            <w:r>
              <w:rPr>
                <w:rStyle w:val="19"/>
                <w:rFonts w:hint="default" w:ascii="Times New Roman" w:hAnsi="Times New Roman" w:eastAsia="仿宋_GB2312" w:cs="Times New Roman"/>
                <w:lang w:val="en-US" w:eastAsia="zh-CN" w:bidi="ar"/>
              </w:rPr>
              <w:t>号</w:t>
            </w:r>
          </w:p>
        </w:tc>
      </w:tr>
      <w:tr w14:paraId="762D32D1">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CellMar>
            <w:top w:w="0" w:type="dxa"/>
            <w:left w:w="108" w:type="dxa"/>
            <w:bottom w:w="0" w:type="dxa"/>
            <w:right w:w="108" w:type="dxa"/>
          </w:tblCellMar>
        </w:tblPrEx>
        <w:trPr>
          <w:trHeight w:val="315" w:hRule="atLeast"/>
        </w:trPr>
        <w:tc>
          <w:tcPr>
            <w:tcW w:w="3486" w:type="dxa"/>
            <w:tcBorders>
              <w:tl2br w:val="nil"/>
              <w:tr2bl w:val="nil"/>
            </w:tcBorders>
            <w:shd w:val="clear" w:color="auto" w:fill="auto"/>
            <w:vAlign w:val="center"/>
          </w:tcPr>
          <w:p w14:paraId="687B2B0E">
            <w:pPr>
              <w:keepNext w:val="0"/>
              <w:keepLines w:val="0"/>
              <w:pageBreakBefore w:val="0"/>
              <w:widowControl/>
              <w:suppressLineNumbers w:val="0"/>
              <w:kinsoku/>
              <w:wordWrap/>
              <w:overflowPunct/>
              <w:topLinePunct w:val="0"/>
              <w:autoSpaceDE/>
              <w:autoSpaceDN/>
              <w:bidi w:val="0"/>
              <w:spacing w:line="600" w:lineRule="exact"/>
              <w:ind w:left="0" w:leftChars="0" w:firstLine="0" w:firstLineChars="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庭院经济</w:t>
            </w:r>
          </w:p>
        </w:tc>
        <w:tc>
          <w:tcPr>
            <w:tcW w:w="1531" w:type="dxa"/>
            <w:tcBorders>
              <w:tl2br w:val="nil"/>
              <w:tr2bl w:val="nil"/>
            </w:tcBorders>
            <w:shd w:val="clear" w:color="auto" w:fill="auto"/>
            <w:noWrap/>
            <w:vAlign w:val="center"/>
          </w:tcPr>
          <w:p w14:paraId="6CDC3A63">
            <w:pPr>
              <w:keepNext w:val="0"/>
              <w:keepLines w:val="0"/>
              <w:pageBreakBefore w:val="0"/>
              <w:widowControl/>
              <w:suppressLineNumbers w:val="0"/>
              <w:kinsoku/>
              <w:wordWrap/>
              <w:overflowPunct/>
              <w:topLinePunct w:val="0"/>
              <w:autoSpaceDE/>
              <w:autoSpaceDN/>
              <w:bidi w:val="0"/>
              <w:spacing w:line="600" w:lineRule="exact"/>
              <w:ind w:left="0" w:leftChars="0" w:firstLine="0" w:firstLineChars="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3000</w:t>
            </w:r>
          </w:p>
        </w:tc>
        <w:tc>
          <w:tcPr>
            <w:tcW w:w="3610" w:type="dxa"/>
            <w:tcBorders>
              <w:tl2br w:val="nil"/>
              <w:tr2bl w:val="nil"/>
            </w:tcBorders>
            <w:shd w:val="clear" w:color="auto" w:fill="auto"/>
            <w:vAlign w:val="center"/>
          </w:tcPr>
          <w:p w14:paraId="6C180F54">
            <w:pPr>
              <w:keepNext w:val="0"/>
              <w:keepLines w:val="0"/>
              <w:pageBreakBefore w:val="0"/>
              <w:widowControl/>
              <w:suppressLineNumbers w:val="0"/>
              <w:kinsoku/>
              <w:wordWrap/>
              <w:overflowPunct/>
              <w:topLinePunct w:val="0"/>
              <w:autoSpaceDE/>
              <w:autoSpaceDN/>
              <w:bidi w:val="0"/>
              <w:spacing w:line="600" w:lineRule="exact"/>
              <w:ind w:left="0" w:leftChars="0" w:firstLine="0" w:firstLineChars="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湘财预〔2024</w:t>
            </w:r>
            <w:r>
              <w:rPr>
                <w:rStyle w:val="19"/>
                <w:rFonts w:hint="default" w:ascii="Times New Roman" w:hAnsi="Times New Roman" w:eastAsia="仿宋_GB2312" w:cs="Times New Roman"/>
                <w:lang w:val="en-US" w:eastAsia="zh-CN" w:bidi="ar"/>
              </w:rPr>
              <w:t>〕</w:t>
            </w:r>
            <w:r>
              <w:rPr>
                <w:rFonts w:hint="default" w:ascii="Times New Roman" w:hAnsi="Times New Roman" w:eastAsia="仿宋_GB2312" w:cs="Times New Roman"/>
                <w:i w:val="0"/>
                <w:color w:val="000000"/>
                <w:kern w:val="0"/>
                <w:sz w:val="24"/>
                <w:szCs w:val="24"/>
                <w:u w:val="none"/>
                <w:lang w:val="en-US" w:eastAsia="zh-CN" w:bidi="ar"/>
              </w:rPr>
              <w:t>192</w:t>
            </w:r>
            <w:r>
              <w:rPr>
                <w:rStyle w:val="19"/>
                <w:rFonts w:hint="default" w:ascii="Times New Roman" w:hAnsi="Times New Roman" w:eastAsia="仿宋_GB2312" w:cs="Times New Roman"/>
                <w:lang w:val="en-US" w:eastAsia="zh-CN" w:bidi="ar"/>
              </w:rPr>
              <w:t>号</w:t>
            </w:r>
          </w:p>
        </w:tc>
      </w:tr>
      <w:tr w14:paraId="3D34D677">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CellMar>
            <w:top w:w="0" w:type="dxa"/>
            <w:left w:w="108" w:type="dxa"/>
            <w:bottom w:w="0" w:type="dxa"/>
            <w:right w:w="108" w:type="dxa"/>
          </w:tblCellMar>
        </w:tblPrEx>
        <w:trPr>
          <w:trHeight w:val="315" w:hRule="atLeast"/>
        </w:trPr>
        <w:tc>
          <w:tcPr>
            <w:tcW w:w="3486" w:type="dxa"/>
            <w:tcBorders>
              <w:tl2br w:val="nil"/>
              <w:tr2bl w:val="nil"/>
            </w:tcBorders>
            <w:shd w:val="clear" w:color="auto" w:fill="auto"/>
            <w:vAlign w:val="center"/>
          </w:tcPr>
          <w:p w14:paraId="6D3F6970">
            <w:pPr>
              <w:keepNext w:val="0"/>
              <w:keepLines w:val="0"/>
              <w:pageBreakBefore w:val="0"/>
              <w:widowControl/>
              <w:suppressLineNumbers w:val="0"/>
              <w:kinsoku/>
              <w:wordWrap/>
              <w:overflowPunct/>
              <w:topLinePunct w:val="0"/>
              <w:autoSpaceDE/>
              <w:autoSpaceDN/>
              <w:bidi w:val="0"/>
              <w:spacing w:line="600" w:lineRule="exact"/>
              <w:ind w:left="0" w:leftChars="0" w:firstLine="0" w:firstLineChars="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倾斜支持省级示范创建县</w:t>
            </w:r>
          </w:p>
        </w:tc>
        <w:tc>
          <w:tcPr>
            <w:tcW w:w="1531" w:type="dxa"/>
            <w:tcBorders>
              <w:tl2br w:val="nil"/>
              <w:tr2bl w:val="nil"/>
            </w:tcBorders>
            <w:shd w:val="clear" w:color="auto" w:fill="auto"/>
            <w:noWrap/>
            <w:vAlign w:val="center"/>
          </w:tcPr>
          <w:p w14:paraId="2F650322">
            <w:pPr>
              <w:keepNext w:val="0"/>
              <w:keepLines w:val="0"/>
              <w:pageBreakBefore w:val="0"/>
              <w:widowControl/>
              <w:suppressLineNumbers w:val="0"/>
              <w:kinsoku/>
              <w:wordWrap/>
              <w:overflowPunct/>
              <w:topLinePunct w:val="0"/>
              <w:autoSpaceDE/>
              <w:autoSpaceDN/>
              <w:bidi w:val="0"/>
              <w:spacing w:line="600" w:lineRule="exact"/>
              <w:ind w:left="0" w:leftChars="0" w:firstLine="0" w:firstLineChars="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18000</w:t>
            </w:r>
          </w:p>
        </w:tc>
        <w:tc>
          <w:tcPr>
            <w:tcW w:w="3610" w:type="dxa"/>
            <w:tcBorders>
              <w:tl2br w:val="nil"/>
              <w:tr2bl w:val="nil"/>
            </w:tcBorders>
            <w:shd w:val="clear" w:color="auto" w:fill="auto"/>
            <w:vAlign w:val="center"/>
          </w:tcPr>
          <w:p w14:paraId="614FD0A4">
            <w:pPr>
              <w:keepNext w:val="0"/>
              <w:keepLines w:val="0"/>
              <w:pageBreakBefore w:val="0"/>
              <w:widowControl/>
              <w:suppressLineNumbers w:val="0"/>
              <w:kinsoku/>
              <w:wordWrap/>
              <w:overflowPunct/>
              <w:topLinePunct w:val="0"/>
              <w:autoSpaceDE/>
              <w:autoSpaceDN/>
              <w:bidi w:val="0"/>
              <w:spacing w:line="600" w:lineRule="exact"/>
              <w:ind w:left="0" w:leftChars="0" w:firstLine="0" w:firstLineChars="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湘财预〔2024</w:t>
            </w:r>
            <w:r>
              <w:rPr>
                <w:rStyle w:val="19"/>
                <w:rFonts w:hint="default" w:ascii="Times New Roman" w:hAnsi="Times New Roman" w:eastAsia="仿宋_GB2312" w:cs="Times New Roman"/>
                <w:lang w:val="en-US" w:eastAsia="zh-CN" w:bidi="ar"/>
              </w:rPr>
              <w:t>〕</w:t>
            </w:r>
            <w:r>
              <w:rPr>
                <w:rFonts w:hint="default" w:ascii="Times New Roman" w:hAnsi="Times New Roman" w:eastAsia="仿宋_GB2312" w:cs="Times New Roman"/>
                <w:i w:val="0"/>
                <w:color w:val="000000"/>
                <w:kern w:val="0"/>
                <w:sz w:val="24"/>
                <w:szCs w:val="24"/>
                <w:u w:val="none"/>
                <w:lang w:val="en-US" w:eastAsia="zh-CN" w:bidi="ar"/>
              </w:rPr>
              <w:t>192</w:t>
            </w:r>
            <w:r>
              <w:rPr>
                <w:rStyle w:val="19"/>
                <w:rFonts w:hint="default" w:ascii="Times New Roman" w:hAnsi="Times New Roman" w:eastAsia="仿宋_GB2312" w:cs="Times New Roman"/>
                <w:lang w:val="en-US" w:eastAsia="zh-CN" w:bidi="ar"/>
              </w:rPr>
              <w:t>号</w:t>
            </w:r>
          </w:p>
        </w:tc>
      </w:tr>
      <w:tr w14:paraId="349E0407">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CellMar>
            <w:top w:w="0" w:type="dxa"/>
            <w:left w:w="108" w:type="dxa"/>
            <w:bottom w:w="0" w:type="dxa"/>
            <w:right w:w="108" w:type="dxa"/>
          </w:tblCellMar>
        </w:tblPrEx>
        <w:trPr>
          <w:trHeight w:val="315" w:hRule="atLeast"/>
        </w:trPr>
        <w:tc>
          <w:tcPr>
            <w:tcW w:w="3486" w:type="dxa"/>
            <w:tcBorders>
              <w:tl2br w:val="nil"/>
              <w:tr2bl w:val="nil"/>
            </w:tcBorders>
            <w:shd w:val="clear" w:color="auto" w:fill="auto"/>
            <w:vAlign w:val="center"/>
          </w:tcPr>
          <w:p w14:paraId="7499EC28">
            <w:pPr>
              <w:keepNext w:val="0"/>
              <w:keepLines w:val="0"/>
              <w:pageBreakBefore w:val="0"/>
              <w:widowControl/>
              <w:suppressLineNumbers w:val="0"/>
              <w:kinsoku/>
              <w:wordWrap/>
              <w:overflowPunct/>
              <w:topLinePunct w:val="0"/>
              <w:autoSpaceDE/>
              <w:autoSpaceDN/>
              <w:bidi w:val="0"/>
              <w:spacing w:line="600" w:lineRule="exact"/>
              <w:ind w:left="0" w:leftChars="0" w:firstLine="0" w:firstLineChars="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驻村帮扶</w:t>
            </w:r>
          </w:p>
        </w:tc>
        <w:tc>
          <w:tcPr>
            <w:tcW w:w="1531" w:type="dxa"/>
            <w:tcBorders>
              <w:tl2br w:val="nil"/>
              <w:tr2bl w:val="nil"/>
            </w:tcBorders>
            <w:shd w:val="clear" w:color="auto" w:fill="auto"/>
            <w:noWrap/>
            <w:vAlign w:val="center"/>
          </w:tcPr>
          <w:p w14:paraId="1439295C">
            <w:pPr>
              <w:keepNext w:val="0"/>
              <w:keepLines w:val="0"/>
              <w:pageBreakBefore w:val="0"/>
              <w:widowControl/>
              <w:suppressLineNumbers w:val="0"/>
              <w:kinsoku/>
              <w:wordWrap/>
              <w:overflowPunct/>
              <w:topLinePunct w:val="0"/>
              <w:autoSpaceDE/>
              <w:autoSpaceDN/>
              <w:bidi w:val="0"/>
              <w:spacing w:line="600" w:lineRule="exact"/>
              <w:ind w:left="0" w:leftChars="0" w:firstLine="0" w:firstLineChars="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23180</w:t>
            </w:r>
          </w:p>
        </w:tc>
        <w:tc>
          <w:tcPr>
            <w:tcW w:w="3610" w:type="dxa"/>
            <w:tcBorders>
              <w:tl2br w:val="nil"/>
              <w:tr2bl w:val="nil"/>
            </w:tcBorders>
            <w:shd w:val="clear" w:color="auto" w:fill="auto"/>
            <w:vAlign w:val="center"/>
          </w:tcPr>
          <w:p w14:paraId="22A50B0D">
            <w:pPr>
              <w:keepNext w:val="0"/>
              <w:keepLines w:val="0"/>
              <w:pageBreakBefore w:val="0"/>
              <w:widowControl/>
              <w:suppressLineNumbers w:val="0"/>
              <w:kinsoku/>
              <w:wordWrap/>
              <w:overflowPunct/>
              <w:topLinePunct w:val="0"/>
              <w:autoSpaceDE/>
              <w:autoSpaceDN/>
              <w:bidi w:val="0"/>
              <w:spacing w:line="600" w:lineRule="exact"/>
              <w:ind w:left="0" w:leftChars="0" w:firstLine="0" w:firstLineChars="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湘财预〔2024</w:t>
            </w:r>
            <w:r>
              <w:rPr>
                <w:rStyle w:val="19"/>
                <w:rFonts w:hint="default" w:ascii="Times New Roman" w:hAnsi="Times New Roman" w:eastAsia="仿宋_GB2312" w:cs="Times New Roman"/>
                <w:lang w:val="en-US" w:eastAsia="zh-CN" w:bidi="ar"/>
              </w:rPr>
              <w:t>〕</w:t>
            </w:r>
            <w:r>
              <w:rPr>
                <w:rFonts w:hint="default" w:ascii="Times New Roman" w:hAnsi="Times New Roman" w:eastAsia="仿宋_GB2312" w:cs="Times New Roman"/>
                <w:i w:val="0"/>
                <w:color w:val="000000"/>
                <w:kern w:val="0"/>
                <w:sz w:val="24"/>
                <w:szCs w:val="24"/>
                <w:u w:val="none"/>
                <w:lang w:val="en-US" w:eastAsia="zh-CN" w:bidi="ar"/>
              </w:rPr>
              <w:t>192</w:t>
            </w:r>
            <w:r>
              <w:rPr>
                <w:rStyle w:val="19"/>
                <w:rFonts w:hint="default" w:ascii="Times New Roman" w:hAnsi="Times New Roman" w:eastAsia="仿宋_GB2312" w:cs="Times New Roman"/>
                <w:lang w:val="en-US" w:eastAsia="zh-CN" w:bidi="ar"/>
              </w:rPr>
              <w:t>号</w:t>
            </w:r>
          </w:p>
        </w:tc>
      </w:tr>
      <w:tr w14:paraId="418B1AEE">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CellMar>
            <w:top w:w="0" w:type="dxa"/>
            <w:left w:w="108" w:type="dxa"/>
            <w:bottom w:w="0" w:type="dxa"/>
            <w:right w:w="108" w:type="dxa"/>
          </w:tblCellMar>
        </w:tblPrEx>
        <w:trPr>
          <w:trHeight w:val="315" w:hRule="atLeast"/>
        </w:trPr>
        <w:tc>
          <w:tcPr>
            <w:tcW w:w="3486" w:type="dxa"/>
            <w:tcBorders>
              <w:tl2br w:val="nil"/>
              <w:tr2bl w:val="nil"/>
            </w:tcBorders>
            <w:shd w:val="clear" w:color="auto" w:fill="auto"/>
            <w:vAlign w:val="center"/>
          </w:tcPr>
          <w:p w14:paraId="2C3E2452">
            <w:pPr>
              <w:keepNext w:val="0"/>
              <w:keepLines w:val="0"/>
              <w:pageBreakBefore w:val="0"/>
              <w:widowControl/>
              <w:suppressLineNumbers w:val="0"/>
              <w:kinsoku/>
              <w:wordWrap/>
              <w:overflowPunct/>
              <w:topLinePunct w:val="0"/>
              <w:autoSpaceDE/>
              <w:autoSpaceDN/>
              <w:bidi w:val="0"/>
              <w:spacing w:line="600" w:lineRule="exact"/>
              <w:ind w:left="0" w:leftChars="0" w:firstLine="0" w:firstLineChars="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设施农业建设</w:t>
            </w:r>
          </w:p>
        </w:tc>
        <w:tc>
          <w:tcPr>
            <w:tcW w:w="1531" w:type="dxa"/>
            <w:tcBorders>
              <w:tl2br w:val="nil"/>
              <w:tr2bl w:val="nil"/>
            </w:tcBorders>
            <w:shd w:val="clear" w:color="auto" w:fill="auto"/>
            <w:noWrap/>
            <w:vAlign w:val="center"/>
          </w:tcPr>
          <w:p w14:paraId="5262F3DA">
            <w:pPr>
              <w:keepNext w:val="0"/>
              <w:keepLines w:val="0"/>
              <w:pageBreakBefore w:val="0"/>
              <w:widowControl/>
              <w:suppressLineNumbers w:val="0"/>
              <w:kinsoku/>
              <w:wordWrap/>
              <w:overflowPunct/>
              <w:topLinePunct w:val="0"/>
              <w:autoSpaceDE/>
              <w:autoSpaceDN/>
              <w:bidi w:val="0"/>
              <w:spacing w:line="600" w:lineRule="exact"/>
              <w:ind w:left="0" w:leftChars="0" w:firstLine="0" w:firstLineChars="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15000</w:t>
            </w:r>
          </w:p>
        </w:tc>
        <w:tc>
          <w:tcPr>
            <w:tcW w:w="3610" w:type="dxa"/>
            <w:tcBorders>
              <w:tl2br w:val="nil"/>
              <w:tr2bl w:val="nil"/>
            </w:tcBorders>
            <w:shd w:val="clear" w:color="auto" w:fill="auto"/>
            <w:vAlign w:val="center"/>
          </w:tcPr>
          <w:p w14:paraId="5A09CC05">
            <w:pPr>
              <w:keepNext w:val="0"/>
              <w:keepLines w:val="0"/>
              <w:pageBreakBefore w:val="0"/>
              <w:widowControl/>
              <w:suppressLineNumbers w:val="0"/>
              <w:kinsoku/>
              <w:wordWrap/>
              <w:overflowPunct/>
              <w:topLinePunct w:val="0"/>
              <w:autoSpaceDE/>
              <w:autoSpaceDN/>
              <w:bidi w:val="0"/>
              <w:spacing w:line="600" w:lineRule="exact"/>
              <w:ind w:left="0" w:leftChars="0" w:firstLine="0" w:firstLineChars="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湘财预〔2024</w:t>
            </w:r>
            <w:r>
              <w:rPr>
                <w:rStyle w:val="19"/>
                <w:rFonts w:hint="default" w:ascii="Times New Roman" w:hAnsi="Times New Roman" w:eastAsia="仿宋_GB2312" w:cs="Times New Roman"/>
                <w:lang w:val="en-US" w:eastAsia="zh-CN" w:bidi="ar"/>
              </w:rPr>
              <w:t>〕</w:t>
            </w:r>
            <w:r>
              <w:rPr>
                <w:rFonts w:hint="default" w:ascii="Times New Roman" w:hAnsi="Times New Roman" w:eastAsia="仿宋_GB2312" w:cs="Times New Roman"/>
                <w:i w:val="0"/>
                <w:color w:val="000000"/>
                <w:kern w:val="0"/>
                <w:sz w:val="24"/>
                <w:szCs w:val="24"/>
                <w:u w:val="none"/>
                <w:lang w:val="en-US" w:eastAsia="zh-CN" w:bidi="ar"/>
              </w:rPr>
              <w:t>192</w:t>
            </w:r>
            <w:r>
              <w:rPr>
                <w:rStyle w:val="19"/>
                <w:rFonts w:hint="default" w:ascii="Times New Roman" w:hAnsi="Times New Roman" w:eastAsia="仿宋_GB2312" w:cs="Times New Roman"/>
                <w:lang w:val="en-US" w:eastAsia="zh-CN" w:bidi="ar"/>
              </w:rPr>
              <w:t>号</w:t>
            </w:r>
          </w:p>
        </w:tc>
      </w:tr>
      <w:tr w14:paraId="5DCDA1A2">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CellMar>
            <w:top w:w="0" w:type="dxa"/>
            <w:left w:w="108" w:type="dxa"/>
            <w:bottom w:w="0" w:type="dxa"/>
            <w:right w:w="108" w:type="dxa"/>
          </w:tblCellMar>
        </w:tblPrEx>
        <w:trPr>
          <w:trHeight w:val="315" w:hRule="atLeast"/>
        </w:trPr>
        <w:tc>
          <w:tcPr>
            <w:tcW w:w="3486" w:type="dxa"/>
            <w:tcBorders>
              <w:tl2br w:val="nil"/>
              <w:tr2bl w:val="nil"/>
            </w:tcBorders>
            <w:shd w:val="clear" w:color="auto" w:fill="auto"/>
            <w:vAlign w:val="center"/>
          </w:tcPr>
          <w:p w14:paraId="6C8962DB">
            <w:pPr>
              <w:keepNext w:val="0"/>
              <w:keepLines w:val="0"/>
              <w:pageBreakBefore w:val="0"/>
              <w:widowControl/>
              <w:suppressLineNumbers w:val="0"/>
              <w:kinsoku/>
              <w:wordWrap/>
              <w:overflowPunct/>
              <w:topLinePunct w:val="0"/>
              <w:autoSpaceDE/>
              <w:autoSpaceDN/>
              <w:bidi w:val="0"/>
              <w:spacing w:line="600" w:lineRule="exact"/>
              <w:ind w:left="0" w:leftChars="0" w:firstLine="0" w:firstLineChars="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旅发大会和美乡村建设</w:t>
            </w:r>
          </w:p>
        </w:tc>
        <w:tc>
          <w:tcPr>
            <w:tcW w:w="1531" w:type="dxa"/>
            <w:tcBorders>
              <w:tl2br w:val="nil"/>
              <w:tr2bl w:val="nil"/>
            </w:tcBorders>
            <w:shd w:val="clear" w:color="auto" w:fill="auto"/>
            <w:noWrap/>
            <w:vAlign w:val="center"/>
          </w:tcPr>
          <w:p w14:paraId="00366EC8">
            <w:pPr>
              <w:keepNext w:val="0"/>
              <w:keepLines w:val="0"/>
              <w:pageBreakBefore w:val="0"/>
              <w:widowControl/>
              <w:suppressLineNumbers w:val="0"/>
              <w:kinsoku/>
              <w:wordWrap/>
              <w:overflowPunct/>
              <w:topLinePunct w:val="0"/>
              <w:autoSpaceDE/>
              <w:autoSpaceDN/>
              <w:bidi w:val="0"/>
              <w:spacing w:line="600" w:lineRule="exact"/>
              <w:ind w:left="0" w:leftChars="0" w:firstLine="0" w:firstLineChars="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5000</w:t>
            </w:r>
          </w:p>
        </w:tc>
        <w:tc>
          <w:tcPr>
            <w:tcW w:w="3610" w:type="dxa"/>
            <w:tcBorders>
              <w:tl2br w:val="nil"/>
              <w:tr2bl w:val="nil"/>
            </w:tcBorders>
            <w:shd w:val="clear" w:color="auto" w:fill="auto"/>
            <w:vAlign w:val="center"/>
          </w:tcPr>
          <w:p w14:paraId="4A7840A2">
            <w:pPr>
              <w:keepNext w:val="0"/>
              <w:keepLines w:val="0"/>
              <w:pageBreakBefore w:val="0"/>
              <w:widowControl/>
              <w:suppressLineNumbers w:val="0"/>
              <w:kinsoku/>
              <w:wordWrap/>
              <w:overflowPunct/>
              <w:topLinePunct w:val="0"/>
              <w:autoSpaceDE/>
              <w:autoSpaceDN/>
              <w:bidi w:val="0"/>
              <w:spacing w:line="600" w:lineRule="exact"/>
              <w:ind w:left="0" w:leftChars="0" w:firstLine="0" w:firstLineChars="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湘财预〔2024</w:t>
            </w:r>
            <w:r>
              <w:rPr>
                <w:rStyle w:val="19"/>
                <w:rFonts w:hint="default" w:ascii="Times New Roman" w:hAnsi="Times New Roman" w:eastAsia="仿宋_GB2312" w:cs="Times New Roman"/>
                <w:lang w:val="en-US" w:eastAsia="zh-CN" w:bidi="ar"/>
              </w:rPr>
              <w:t>〕</w:t>
            </w:r>
            <w:r>
              <w:rPr>
                <w:rFonts w:hint="default" w:ascii="Times New Roman" w:hAnsi="Times New Roman" w:eastAsia="仿宋_GB2312" w:cs="Times New Roman"/>
                <w:i w:val="0"/>
                <w:color w:val="000000"/>
                <w:kern w:val="0"/>
                <w:sz w:val="24"/>
                <w:szCs w:val="24"/>
                <w:u w:val="none"/>
                <w:lang w:val="en-US" w:eastAsia="zh-CN" w:bidi="ar"/>
              </w:rPr>
              <w:t>192</w:t>
            </w:r>
            <w:r>
              <w:rPr>
                <w:rStyle w:val="19"/>
                <w:rFonts w:hint="default" w:ascii="Times New Roman" w:hAnsi="Times New Roman" w:eastAsia="仿宋_GB2312" w:cs="Times New Roman"/>
                <w:lang w:val="en-US" w:eastAsia="zh-CN" w:bidi="ar"/>
              </w:rPr>
              <w:t>号</w:t>
            </w:r>
          </w:p>
        </w:tc>
      </w:tr>
      <w:tr w14:paraId="6421A8EB">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CellMar>
            <w:top w:w="0" w:type="dxa"/>
            <w:left w:w="108" w:type="dxa"/>
            <w:bottom w:w="0" w:type="dxa"/>
            <w:right w:w="108" w:type="dxa"/>
          </w:tblCellMar>
        </w:tblPrEx>
        <w:trPr>
          <w:trHeight w:val="315" w:hRule="atLeast"/>
        </w:trPr>
        <w:tc>
          <w:tcPr>
            <w:tcW w:w="3486" w:type="dxa"/>
            <w:tcBorders>
              <w:tl2br w:val="nil"/>
              <w:tr2bl w:val="nil"/>
            </w:tcBorders>
            <w:shd w:val="clear" w:color="auto" w:fill="auto"/>
            <w:vAlign w:val="center"/>
          </w:tcPr>
          <w:p w14:paraId="5E3E86F2">
            <w:pPr>
              <w:keepNext w:val="0"/>
              <w:keepLines w:val="0"/>
              <w:pageBreakBefore w:val="0"/>
              <w:widowControl/>
              <w:suppressLineNumbers w:val="0"/>
              <w:kinsoku/>
              <w:wordWrap/>
              <w:overflowPunct/>
              <w:topLinePunct w:val="0"/>
              <w:autoSpaceDE/>
              <w:autoSpaceDN/>
              <w:bidi w:val="0"/>
              <w:spacing w:line="600" w:lineRule="exact"/>
              <w:ind w:left="0" w:leftChars="0" w:firstLine="0" w:firstLineChars="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2023年巩固拓展</w:t>
            </w:r>
            <w:r>
              <w:rPr>
                <w:rFonts w:hint="eastAsia" w:cs="Times New Roman"/>
                <w:i w:val="0"/>
                <w:color w:val="000000"/>
                <w:kern w:val="0"/>
                <w:sz w:val="24"/>
                <w:szCs w:val="24"/>
                <w:u w:val="none"/>
                <w:lang w:val="en-US" w:eastAsia="zh-CN" w:bidi="ar"/>
              </w:rPr>
              <w:t>脱贫攻坚</w:t>
            </w:r>
            <w:r>
              <w:rPr>
                <w:rFonts w:hint="default" w:ascii="Times New Roman" w:hAnsi="Times New Roman" w:eastAsia="仿宋_GB2312" w:cs="Times New Roman"/>
                <w:i w:val="0"/>
                <w:color w:val="000000"/>
                <w:kern w:val="0"/>
                <w:sz w:val="24"/>
                <w:szCs w:val="24"/>
                <w:u w:val="none"/>
                <w:lang w:val="en-US" w:eastAsia="zh-CN" w:bidi="ar"/>
              </w:rPr>
              <w:t>成果示范园第二批奖补</w:t>
            </w:r>
          </w:p>
        </w:tc>
        <w:tc>
          <w:tcPr>
            <w:tcW w:w="1531" w:type="dxa"/>
            <w:tcBorders>
              <w:tl2br w:val="nil"/>
              <w:tr2bl w:val="nil"/>
            </w:tcBorders>
            <w:shd w:val="clear" w:color="auto" w:fill="auto"/>
            <w:noWrap/>
            <w:vAlign w:val="center"/>
          </w:tcPr>
          <w:p w14:paraId="4D64908D">
            <w:pPr>
              <w:keepNext w:val="0"/>
              <w:keepLines w:val="0"/>
              <w:pageBreakBefore w:val="0"/>
              <w:widowControl/>
              <w:suppressLineNumbers w:val="0"/>
              <w:kinsoku/>
              <w:wordWrap/>
              <w:overflowPunct/>
              <w:topLinePunct w:val="0"/>
              <w:autoSpaceDE/>
              <w:autoSpaceDN/>
              <w:bidi w:val="0"/>
              <w:spacing w:line="600" w:lineRule="exact"/>
              <w:ind w:left="0" w:leftChars="0" w:firstLine="0" w:firstLineChars="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11000</w:t>
            </w:r>
          </w:p>
        </w:tc>
        <w:tc>
          <w:tcPr>
            <w:tcW w:w="3610" w:type="dxa"/>
            <w:tcBorders>
              <w:tl2br w:val="nil"/>
              <w:tr2bl w:val="nil"/>
            </w:tcBorders>
            <w:shd w:val="clear" w:color="auto" w:fill="auto"/>
            <w:vAlign w:val="center"/>
          </w:tcPr>
          <w:p w14:paraId="6E0D447E">
            <w:pPr>
              <w:keepNext w:val="0"/>
              <w:keepLines w:val="0"/>
              <w:pageBreakBefore w:val="0"/>
              <w:widowControl/>
              <w:suppressLineNumbers w:val="0"/>
              <w:kinsoku/>
              <w:wordWrap/>
              <w:overflowPunct/>
              <w:topLinePunct w:val="0"/>
              <w:autoSpaceDE/>
              <w:autoSpaceDN/>
              <w:bidi w:val="0"/>
              <w:spacing w:line="600" w:lineRule="exact"/>
              <w:ind w:left="0" w:leftChars="0" w:firstLine="0" w:firstLineChars="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湘财预〔2024</w:t>
            </w:r>
            <w:r>
              <w:rPr>
                <w:rStyle w:val="19"/>
                <w:rFonts w:hint="default" w:ascii="Times New Roman" w:hAnsi="Times New Roman" w:eastAsia="仿宋_GB2312" w:cs="Times New Roman"/>
                <w:lang w:val="en-US" w:eastAsia="zh-CN" w:bidi="ar"/>
              </w:rPr>
              <w:t>〕</w:t>
            </w:r>
            <w:r>
              <w:rPr>
                <w:rFonts w:hint="default" w:ascii="Times New Roman" w:hAnsi="Times New Roman" w:eastAsia="仿宋_GB2312" w:cs="Times New Roman"/>
                <w:i w:val="0"/>
                <w:color w:val="000000"/>
                <w:kern w:val="0"/>
                <w:sz w:val="24"/>
                <w:szCs w:val="24"/>
                <w:u w:val="none"/>
                <w:lang w:val="en-US" w:eastAsia="zh-CN" w:bidi="ar"/>
              </w:rPr>
              <w:t>192</w:t>
            </w:r>
            <w:r>
              <w:rPr>
                <w:rStyle w:val="19"/>
                <w:rFonts w:hint="default" w:ascii="Times New Roman" w:hAnsi="Times New Roman" w:eastAsia="仿宋_GB2312" w:cs="Times New Roman"/>
                <w:lang w:val="en-US" w:eastAsia="zh-CN" w:bidi="ar"/>
              </w:rPr>
              <w:t>号</w:t>
            </w:r>
          </w:p>
        </w:tc>
      </w:tr>
      <w:tr w14:paraId="24F7C73C">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CellMar>
            <w:top w:w="0" w:type="dxa"/>
            <w:left w:w="108" w:type="dxa"/>
            <w:bottom w:w="0" w:type="dxa"/>
            <w:right w:w="108" w:type="dxa"/>
          </w:tblCellMar>
        </w:tblPrEx>
        <w:trPr>
          <w:trHeight w:val="315" w:hRule="atLeast"/>
        </w:trPr>
        <w:tc>
          <w:tcPr>
            <w:tcW w:w="3486" w:type="dxa"/>
            <w:tcBorders>
              <w:tl2br w:val="nil"/>
              <w:tr2bl w:val="nil"/>
            </w:tcBorders>
            <w:shd w:val="clear" w:color="auto" w:fill="auto"/>
            <w:vAlign w:val="center"/>
          </w:tcPr>
          <w:p w14:paraId="6CCEECD2">
            <w:pPr>
              <w:keepNext w:val="0"/>
              <w:keepLines w:val="0"/>
              <w:pageBreakBefore w:val="0"/>
              <w:widowControl/>
              <w:suppressLineNumbers w:val="0"/>
              <w:kinsoku/>
              <w:wordWrap/>
              <w:overflowPunct/>
              <w:topLinePunct w:val="0"/>
              <w:autoSpaceDE/>
              <w:autoSpaceDN/>
              <w:bidi w:val="0"/>
              <w:spacing w:line="600" w:lineRule="exact"/>
              <w:ind w:left="0" w:leftChars="0" w:firstLine="0" w:firstLineChars="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乡村振兴村级交流基地</w:t>
            </w:r>
          </w:p>
        </w:tc>
        <w:tc>
          <w:tcPr>
            <w:tcW w:w="1531" w:type="dxa"/>
            <w:tcBorders>
              <w:tl2br w:val="nil"/>
              <w:tr2bl w:val="nil"/>
            </w:tcBorders>
            <w:shd w:val="clear" w:color="auto" w:fill="auto"/>
            <w:noWrap/>
            <w:vAlign w:val="center"/>
          </w:tcPr>
          <w:p w14:paraId="0D71BA9E">
            <w:pPr>
              <w:keepNext w:val="0"/>
              <w:keepLines w:val="0"/>
              <w:pageBreakBefore w:val="0"/>
              <w:widowControl/>
              <w:suppressLineNumbers w:val="0"/>
              <w:kinsoku/>
              <w:wordWrap/>
              <w:overflowPunct/>
              <w:topLinePunct w:val="0"/>
              <w:autoSpaceDE/>
              <w:autoSpaceDN/>
              <w:bidi w:val="0"/>
              <w:spacing w:line="600" w:lineRule="exact"/>
              <w:ind w:left="0" w:leftChars="0" w:firstLine="0" w:firstLineChars="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1400</w:t>
            </w:r>
          </w:p>
        </w:tc>
        <w:tc>
          <w:tcPr>
            <w:tcW w:w="3610" w:type="dxa"/>
            <w:tcBorders>
              <w:tl2br w:val="nil"/>
              <w:tr2bl w:val="nil"/>
            </w:tcBorders>
            <w:shd w:val="clear" w:color="auto" w:fill="auto"/>
            <w:vAlign w:val="center"/>
          </w:tcPr>
          <w:p w14:paraId="1054BCD3">
            <w:pPr>
              <w:keepNext w:val="0"/>
              <w:keepLines w:val="0"/>
              <w:pageBreakBefore w:val="0"/>
              <w:widowControl/>
              <w:suppressLineNumbers w:val="0"/>
              <w:kinsoku/>
              <w:wordWrap/>
              <w:overflowPunct/>
              <w:topLinePunct w:val="0"/>
              <w:autoSpaceDE/>
              <w:autoSpaceDN/>
              <w:bidi w:val="0"/>
              <w:spacing w:line="600" w:lineRule="exact"/>
              <w:ind w:left="0" w:leftChars="0" w:firstLine="0" w:firstLineChars="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湘财预〔2024</w:t>
            </w:r>
            <w:r>
              <w:rPr>
                <w:rStyle w:val="19"/>
                <w:rFonts w:hint="default" w:ascii="Times New Roman" w:hAnsi="Times New Roman" w:eastAsia="仿宋_GB2312" w:cs="Times New Roman"/>
                <w:lang w:val="en-US" w:eastAsia="zh-CN" w:bidi="ar"/>
              </w:rPr>
              <w:t>〕</w:t>
            </w:r>
            <w:r>
              <w:rPr>
                <w:rFonts w:hint="default" w:ascii="Times New Roman" w:hAnsi="Times New Roman" w:eastAsia="仿宋_GB2312" w:cs="Times New Roman"/>
                <w:i w:val="0"/>
                <w:color w:val="000000"/>
                <w:kern w:val="0"/>
                <w:sz w:val="24"/>
                <w:szCs w:val="24"/>
                <w:u w:val="none"/>
                <w:lang w:val="en-US" w:eastAsia="zh-CN" w:bidi="ar"/>
              </w:rPr>
              <w:t>192</w:t>
            </w:r>
            <w:r>
              <w:rPr>
                <w:rStyle w:val="19"/>
                <w:rFonts w:hint="default" w:ascii="Times New Roman" w:hAnsi="Times New Roman" w:eastAsia="仿宋_GB2312" w:cs="Times New Roman"/>
                <w:lang w:val="en-US" w:eastAsia="zh-CN" w:bidi="ar"/>
              </w:rPr>
              <w:t>号</w:t>
            </w:r>
          </w:p>
        </w:tc>
      </w:tr>
      <w:tr w14:paraId="435361E0">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CellMar>
            <w:top w:w="0" w:type="dxa"/>
            <w:left w:w="108" w:type="dxa"/>
            <w:bottom w:w="0" w:type="dxa"/>
            <w:right w:w="108" w:type="dxa"/>
          </w:tblCellMar>
        </w:tblPrEx>
        <w:trPr>
          <w:trHeight w:val="315" w:hRule="atLeast"/>
        </w:trPr>
        <w:tc>
          <w:tcPr>
            <w:tcW w:w="3486" w:type="dxa"/>
            <w:tcBorders>
              <w:tl2br w:val="nil"/>
              <w:tr2bl w:val="nil"/>
            </w:tcBorders>
            <w:shd w:val="clear" w:color="auto" w:fill="auto"/>
            <w:vAlign w:val="center"/>
          </w:tcPr>
          <w:p w14:paraId="6B73E6A4">
            <w:pPr>
              <w:keepNext w:val="0"/>
              <w:keepLines w:val="0"/>
              <w:pageBreakBefore w:val="0"/>
              <w:widowControl/>
              <w:suppressLineNumbers w:val="0"/>
              <w:kinsoku/>
              <w:wordWrap/>
              <w:overflowPunct/>
              <w:topLinePunct w:val="0"/>
              <w:autoSpaceDE/>
              <w:autoSpaceDN/>
              <w:bidi w:val="0"/>
              <w:spacing w:line="600" w:lineRule="exact"/>
              <w:ind w:left="0" w:leftChars="0" w:firstLine="0" w:firstLineChars="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地方党委政府奖励</w:t>
            </w:r>
          </w:p>
        </w:tc>
        <w:tc>
          <w:tcPr>
            <w:tcW w:w="1531" w:type="dxa"/>
            <w:tcBorders>
              <w:tl2br w:val="nil"/>
              <w:tr2bl w:val="nil"/>
            </w:tcBorders>
            <w:shd w:val="clear" w:color="auto" w:fill="auto"/>
            <w:noWrap/>
            <w:vAlign w:val="center"/>
          </w:tcPr>
          <w:p w14:paraId="2CB3FB46">
            <w:pPr>
              <w:keepNext w:val="0"/>
              <w:keepLines w:val="0"/>
              <w:pageBreakBefore w:val="0"/>
              <w:widowControl/>
              <w:suppressLineNumbers w:val="0"/>
              <w:kinsoku/>
              <w:wordWrap/>
              <w:overflowPunct/>
              <w:topLinePunct w:val="0"/>
              <w:autoSpaceDE/>
              <w:autoSpaceDN/>
              <w:bidi w:val="0"/>
              <w:spacing w:line="600" w:lineRule="exact"/>
              <w:ind w:left="0" w:leftChars="0" w:firstLine="0" w:firstLineChars="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33800</w:t>
            </w:r>
          </w:p>
        </w:tc>
        <w:tc>
          <w:tcPr>
            <w:tcW w:w="3610" w:type="dxa"/>
            <w:tcBorders>
              <w:tl2br w:val="nil"/>
              <w:tr2bl w:val="nil"/>
            </w:tcBorders>
            <w:shd w:val="clear" w:color="auto" w:fill="auto"/>
            <w:vAlign w:val="center"/>
          </w:tcPr>
          <w:p w14:paraId="03BEA14C">
            <w:pPr>
              <w:keepNext w:val="0"/>
              <w:keepLines w:val="0"/>
              <w:pageBreakBefore w:val="0"/>
              <w:widowControl/>
              <w:suppressLineNumbers w:val="0"/>
              <w:kinsoku/>
              <w:wordWrap/>
              <w:overflowPunct/>
              <w:topLinePunct w:val="0"/>
              <w:autoSpaceDE/>
              <w:autoSpaceDN/>
              <w:bidi w:val="0"/>
              <w:spacing w:line="600" w:lineRule="exact"/>
              <w:ind w:left="0" w:leftChars="0" w:firstLine="0" w:firstLineChars="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湘财预〔2024</w:t>
            </w:r>
            <w:r>
              <w:rPr>
                <w:rStyle w:val="19"/>
                <w:rFonts w:hint="default" w:ascii="Times New Roman" w:hAnsi="Times New Roman" w:eastAsia="仿宋_GB2312" w:cs="Times New Roman"/>
                <w:lang w:val="en-US" w:eastAsia="zh-CN" w:bidi="ar"/>
              </w:rPr>
              <w:t>〕</w:t>
            </w:r>
            <w:r>
              <w:rPr>
                <w:rFonts w:hint="default" w:ascii="Times New Roman" w:hAnsi="Times New Roman" w:eastAsia="仿宋_GB2312" w:cs="Times New Roman"/>
                <w:i w:val="0"/>
                <w:color w:val="000000"/>
                <w:kern w:val="0"/>
                <w:sz w:val="24"/>
                <w:szCs w:val="24"/>
                <w:u w:val="none"/>
                <w:lang w:val="en-US" w:eastAsia="zh-CN" w:bidi="ar"/>
              </w:rPr>
              <w:t>192</w:t>
            </w:r>
            <w:r>
              <w:rPr>
                <w:rStyle w:val="19"/>
                <w:rFonts w:hint="default" w:ascii="Times New Roman" w:hAnsi="Times New Roman" w:eastAsia="仿宋_GB2312" w:cs="Times New Roman"/>
                <w:lang w:val="en-US" w:eastAsia="zh-CN" w:bidi="ar"/>
              </w:rPr>
              <w:t>号</w:t>
            </w:r>
          </w:p>
        </w:tc>
      </w:tr>
      <w:tr w14:paraId="77666893">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CellMar>
            <w:top w:w="0" w:type="dxa"/>
            <w:left w:w="108" w:type="dxa"/>
            <w:bottom w:w="0" w:type="dxa"/>
            <w:right w:w="108" w:type="dxa"/>
          </w:tblCellMar>
        </w:tblPrEx>
        <w:trPr>
          <w:trHeight w:val="315" w:hRule="atLeast"/>
        </w:trPr>
        <w:tc>
          <w:tcPr>
            <w:tcW w:w="3486" w:type="dxa"/>
            <w:tcBorders>
              <w:tl2br w:val="nil"/>
              <w:tr2bl w:val="nil"/>
            </w:tcBorders>
            <w:shd w:val="clear" w:color="auto" w:fill="auto"/>
            <w:vAlign w:val="center"/>
          </w:tcPr>
          <w:p w14:paraId="58E83D92">
            <w:pPr>
              <w:keepNext w:val="0"/>
              <w:keepLines w:val="0"/>
              <w:pageBreakBefore w:val="0"/>
              <w:widowControl/>
              <w:suppressLineNumbers w:val="0"/>
              <w:kinsoku/>
              <w:wordWrap/>
              <w:overflowPunct/>
              <w:topLinePunct w:val="0"/>
              <w:autoSpaceDE/>
              <w:autoSpaceDN/>
              <w:bidi w:val="0"/>
              <w:spacing w:line="600" w:lineRule="exact"/>
              <w:ind w:left="0" w:leftChars="0" w:firstLine="0" w:firstLineChars="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资金绩效奖励及其他特殊事项</w:t>
            </w:r>
          </w:p>
        </w:tc>
        <w:tc>
          <w:tcPr>
            <w:tcW w:w="1531" w:type="dxa"/>
            <w:tcBorders>
              <w:tl2br w:val="nil"/>
              <w:tr2bl w:val="nil"/>
            </w:tcBorders>
            <w:shd w:val="clear" w:color="auto" w:fill="auto"/>
            <w:noWrap/>
            <w:vAlign w:val="center"/>
          </w:tcPr>
          <w:p w14:paraId="75EB9091">
            <w:pPr>
              <w:keepNext w:val="0"/>
              <w:keepLines w:val="0"/>
              <w:pageBreakBefore w:val="0"/>
              <w:widowControl/>
              <w:suppressLineNumbers w:val="0"/>
              <w:kinsoku/>
              <w:wordWrap/>
              <w:overflowPunct/>
              <w:topLinePunct w:val="0"/>
              <w:autoSpaceDE/>
              <w:autoSpaceDN/>
              <w:bidi w:val="0"/>
              <w:spacing w:line="600" w:lineRule="exact"/>
              <w:ind w:left="0" w:leftChars="0" w:firstLine="0" w:firstLineChars="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23941</w:t>
            </w:r>
          </w:p>
        </w:tc>
        <w:tc>
          <w:tcPr>
            <w:tcW w:w="3610" w:type="dxa"/>
            <w:tcBorders>
              <w:tl2br w:val="nil"/>
              <w:tr2bl w:val="nil"/>
            </w:tcBorders>
            <w:shd w:val="clear" w:color="auto" w:fill="auto"/>
            <w:vAlign w:val="center"/>
          </w:tcPr>
          <w:p w14:paraId="195BB8D1">
            <w:pPr>
              <w:keepNext w:val="0"/>
              <w:keepLines w:val="0"/>
              <w:pageBreakBefore w:val="0"/>
              <w:widowControl/>
              <w:suppressLineNumbers w:val="0"/>
              <w:kinsoku/>
              <w:wordWrap/>
              <w:overflowPunct/>
              <w:topLinePunct w:val="0"/>
              <w:autoSpaceDE/>
              <w:autoSpaceDN/>
              <w:bidi w:val="0"/>
              <w:spacing w:line="600" w:lineRule="exact"/>
              <w:ind w:left="0" w:leftChars="0" w:firstLine="0" w:firstLineChars="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湘财预〔2024</w:t>
            </w:r>
            <w:r>
              <w:rPr>
                <w:rStyle w:val="19"/>
                <w:rFonts w:hint="default" w:ascii="Times New Roman" w:hAnsi="Times New Roman" w:eastAsia="仿宋_GB2312" w:cs="Times New Roman"/>
                <w:lang w:val="en-US" w:eastAsia="zh-CN" w:bidi="ar"/>
              </w:rPr>
              <w:t>〕</w:t>
            </w:r>
            <w:r>
              <w:rPr>
                <w:rFonts w:hint="default" w:ascii="Times New Roman" w:hAnsi="Times New Roman" w:eastAsia="仿宋_GB2312" w:cs="Times New Roman"/>
                <w:i w:val="0"/>
                <w:color w:val="000000"/>
                <w:kern w:val="0"/>
                <w:sz w:val="24"/>
                <w:szCs w:val="24"/>
                <w:u w:val="none"/>
                <w:lang w:val="en-US" w:eastAsia="zh-CN" w:bidi="ar"/>
              </w:rPr>
              <w:t>192</w:t>
            </w:r>
            <w:r>
              <w:rPr>
                <w:rStyle w:val="19"/>
                <w:rFonts w:hint="default" w:ascii="Times New Roman" w:hAnsi="Times New Roman" w:eastAsia="仿宋_GB2312" w:cs="Times New Roman"/>
                <w:lang w:val="en-US" w:eastAsia="zh-CN" w:bidi="ar"/>
              </w:rPr>
              <w:t>号</w:t>
            </w:r>
          </w:p>
        </w:tc>
      </w:tr>
      <w:tr w14:paraId="64FB57C2">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CellMar>
            <w:top w:w="0" w:type="dxa"/>
            <w:left w:w="108" w:type="dxa"/>
            <w:bottom w:w="0" w:type="dxa"/>
            <w:right w:w="108" w:type="dxa"/>
          </w:tblCellMar>
        </w:tblPrEx>
        <w:trPr>
          <w:trHeight w:val="315" w:hRule="atLeast"/>
        </w:trPr>
        <w:tc>
          <w:tcPr>
            <w:tcW w:w="3486" w:type="dxa"/>
            <w:tcBorders>
              <w:tl2br w:val="nil"/>
              <w:tr2bl w:val="nil"/>
            </w:tcBorders>
            <w:shd w:val="clear" w:color="auto" w:fill="auto"/>
            <w:vAlign w:val="center"/>
          </w:tcPr>
          <w:p w14:paraId="3BBC734C">
            <w:pPr>
              <w:keepNext w:val="0"/>
              <w:keepLines w:val="0"/>
              <w:pageBreakBefore w:val="0"/>
              <w:widowControl/>
              <w:suppressLineNumbers w:val="0"/>
              <w:kinsoku/>
              <w:wordWrap/>
              <w:overflowPunct/>
              <w:topLinePunct w:val="0"/>
              <w:autoSpaceDE/>
              <w:autoSpaceDN/>
              <w:bidi w:val="0"/>
              <w:spacing w:line="600" w:lineRule="exact"/>
              <w:ind w:left="0" w:leftChars="0" w:firstLine="0" w:firstLineChars="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防返贫监测帮扶</w:t>
            </w:r>
          </w:p>
        </w:tc>
        <w:tc>
          <w:tcPr>
            <w:tcW w:w="1531" w:type="dxa"/>
            <w:tcBorders>
              <w:tl2br w:val="nil"/>
              <w:tr2bl w:val="nil"/>
            </w:tcBorders>
            <w:shd w:val="clear" w:color="auto" w:fill="auto"/>
            <w:noWrap/>
            <w:vAlign w:val="center"/>
          </w:tcPr>
          <w:p w14:paraId="37FBEB18">
            <w:pPr>
              <w:keepNext w:val="0"/>
              <w:keepLines w:val="0"/>
              <w:pageBreakBefore w:val="0"/>
              <w:widowControl/>
              <w:suppressLineNumbers w:val="0"/>
              <w:kinsoku/>
              <w:wordWrap/>
              <w:overflowPunct/>
              <w:topLinePunct w:val="0"/>
              <w:autoSpaceDE/>
              <w:autoSpaceDN/>
              <w:bidi w:val="0"/>
              <w:spacing w:line="600" w:lineRule="exact"/>
              <w:ind w:left="0" w:leftChars="0" w:firstLine="0" w:firstLineChars="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55458</w:t>
            </w:r>
          </w:p>
        </w:tc>
        <w:tc>
          <w:tcPr>
            <w:tcW w:w="3610" w:type="dxa"/>
            <w:tcBorders>
              <w:tl2br w:val="nil"/>
              <w:tr2bl w:val="nil"/>
            </w:tcBorders>
            <w:shd w:val="clear" w:color="auto" w:fill="auto"/>
            <w:vAlign w:val="center"/>
          </w:tcPr>
          <w:p w14:paraId="7ADB749D">
            <w:pPr>
              <w:keepNext w:val="0"/>
              <w:keepLines w:val="0"/>
              <w:pageBreakBefore w:val="0"/>
              <w:widowControl/>
              <w:suppressLineNumbers w:val="0"/>
              <w:kinsoku/>
              <w:wordWrap/>
              <w:overflowPunct/>
              <w:topLinePunct w:val="0"/>
              <w:autoSpaceDE/>
              <w:autoSpaceDN/>
              <w:bidi w:val="0"/>
              <w:spacing w:line="600" w:lineRule="exact"/>
              <w:ind w:left="0" w:leftChars="0" w:firstLine="0" w:firstLineChars="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湘财预〔2024</w:t>
            </w:r>
            <w:r>
              <w:rPr>
                <w:rStyle w:val="19"/>
                <w:rFonts w:hint="default" w:ascii="Times New Roman" w:hAnsi="Times New Roman" w:eastAsia="仿宋_GB2312" w:cs="Times New Roman"/>
                <w:lang w:val="en-US" w:eastAsia="zh-CN" w:bidi="ar"/>
              </w:rPr>
              <w:t>〕</w:t>
            </w:r>
            <w:r>
              <w:rPr>
                <w:rFonts w:hint="default" w:ascii="Times New Roman" w:hAnsi="Times New Roman" w:eastAsia="仿宋_GB2312" w:cs="Times New Roman"/>
                <w:i w:val="0"/>
                <w:color w:val="000000"/>
                <w:kern w:val="0"/>
                <w:sz w:val="24"/>
                <w:szCs w:val="24"/>
                <w:u w:val="none"/>
                <w:lang w:val="en-US" w:eastAsia="zh-CN" w:bidi="ar"/>
              </w:rPr>
              <w:t>205</w:t>
            </w:r>
            <w:r>
              <w:rPr>
                <w:rStyle w:val="19"/>
                <w:rFonts w:hint="default" w:ascii="Times New Roman" w:hAnsi="Times New Roman" w:eastAsia="仿宋_GB2312" w:cs="Times New Roman"/>
                <w:lang w:val="en-US" w:eastAsia="zh-CN" w:bidi="ar"/>
              </w:rPr>
              <w:t>号</w:t>
            </w:r>
          </w:p>
        </w:tc>
      </w:tr>
      <w:tr w14:paraId="106B5466">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CellMar>
            <w:top w:w="0" w:type="dxa"/>
            <w:left w:w="108" w:type="dxa"/>
            <w:bottom w:w="0" w:type="dxa"/>
            <w:right w:w="108" w:type="dxa"/>
          </w:tblCellMar>
        </w:tblPrEx>
        <w:trPr>
          <w:trHeight w:val="315" w:hRule="atLeast"/>
        </w:trPr>
        <w:tc>
          <w:tcPr>
            <w:tcW w:w="3486" w:type="dxa"/>
            <w:tcBorders>
              <w:tl2br w:val="nil"/>
              <w:tr2bl w:val="nil"/>
            </w:tcBorders>
            <w:shd w:val="clear" w:color="auto" w:fill="auto"/>
            <w:vAlign w:val="center"/>
          </w:tcPr>
          <w:p w14:paraId="12B76C44">
            <w:pPr>
              <w:keepNext w:val="0"/>
              <w:keepLines w:val="0"/>
              <w:pageBreakBefore w:val="0"/>
              <w:widowControl/>
              <w:suppressLineNumbers w:val="0"/>
              <w:kinsoku/>
              <w:wordWrap/>
              <w:overflowPunct/>
              <w:topLinePunct w:val="0"/>
              <w:autoSpaceDE/>
              <w:autoSpaceDN/>
              <w:bidi w:val="0"/>
              <w:spacing w:line="600" w:lineRule="exact"/>
              <w:ind w:left="0" w:leftChars="0" w:firstLine="0" w:firstLineChars="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县域经济发展奖励</w:t>
            </w:r>
          </w:p>
        </w:tc>
        <w:tc>
          <w:tcPr>
            <w:tcW w:w="1531" w:type="dxa"/>
            <w:tcBorders>
              <w:tl2br w:val="nil"/>
              <w:tr2bl w:val="nil"/>
            </w:tcBorders>
            <w:shd w:val="clear" w:color="auto" w:fill="auto"/>
            <w:noWrap/>
            <w:vAlign w:val="center"/>
          </w:tcPr>
          <w:p w14:paraId="72BB6A6D">
            <w:pPr>
              <w:keepNext w:val="0"/>
              <w:keepLines w:val="0"/>
              <w:pageBreakBefore w:val="0"/>
              <w:widowControl/>
              <w:suppressLineNumbers w:val="0"/>
              <w:kinsoku/>
              <w:wordWrap/>
              <w:overflowPunct/>
              <w:topLinePunct w:val="0"/>
              <w:autoSpaceDE/>
              <w:autoSpaceDN/>
              <w:bidi w:val="0"/>
              <w:spacing w:line="600" w:lineRule="exact"/>
              <w:ind w:left="0" w:leftChars="0" w:firstLine="0" w:firstLineChars="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10000</w:t>
            </w:r>
          </w:p>
        </w:tc>
        <w:tc>
          <w:tcPr>
            <w:tcW w:w="3610" w:type="dxa"/>
            <w:tcBorders>
              <w:tl2br w:val="nil"/>
              <w:tr2bl w:val="nil"/>
            </w:tcBorders>
            <w:shd w:val="clear" w:color="auto" w:fill="auto"/>
            <w:vAlign w:val="center"/>
          </w:tcPr>
          <w:p w14:paraId="152506D9">
            <w:pPr>
              <w:keepNext w:val="0"/>
              <w:keepLines w:val="0"/>
              <w:pageBreakBefore w:val="0"/>
              <w:widowControl/>
              <w:suppressLineNumbers w:val="0"/>
              <w:kinsoku/>
              <w:wordWrap/>
              <w:overflowPunct/>
              <w:topLinePunct w:val="0"/>
              <w:autoSpaceDE/>
              <w:autoSpaceDN/>
              <w:bidi w:val="0"/>
              <w:spacing w:line="600" w:lineRule="exact"/>
              <w:ind w:left="0" w:leftChars="0" w:firstLine="0" w:firstLineChars="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湘财预〔2024</w:t>
            </w:r>
            <w:r>
              <w:rPr>
                <w:rStyle w:val="19"/>
                <w:rFonts w:hint="default" w:ascii="Times New Roman" w:hAnsi="Times New Roman" w:eastAsia="仿宋_GB2312" w:cs="Times New Roman"/>
                <w:lang w:val="en-US" w:eastAsia="zh-CN" w:bidi="ar"/>
              </w:rPr>
              <w:t>〕</w:t>
            </w:r>
            <w:r>
              <w:rPr>
                <w:rFonts w:hint="default" w:ascii="Times New Roman" w:hAnsi="Times New Roman" w:eastAsia="仿宋_GB2312" w:cs="Times New Roman"/>
                <w:i w:val="0"/>
                <w:color w:val="000000"/>
                <w:kern w:val="0"/>
                <w:sz w:val="24"/>
                <w:szCs w:val="24"/>
                <w:u w:val="none"/>
                <w:lang w:val="en-US" w:eastAsia="zh-CN" w:bidi="ar"/>
              </w:rPr>
              <w:t>205</w:t>
            </w:r>
            <w:r>
              <w:rPr>
                <w:rStyle w:val="19"/>
                <w:rFonts w:hint="default" w:ascii="Times New Roman" w:hAnsi="Times New Roman" w:eastAsia="仿宋_GB2312" w:cs="Times New Roman"/>
                <w:lang w:val="en-US" w:eastAsia="zh-CN" w:bidi="ar"/>
              </w:rPr>
              <w:t>号</w:t>
            </w:r>
          </w:p>
        </w:tc>
      </w:tr>
      <w:tr w14:paraId="2F4DB0B5">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CellMar>
            <w:top w:w="0" w:type="dxa"/>
            <w:left w:w="108" w:type="dxa"/>
            <w:bottom w:w="0" w:type="dxa"/>
            <w:right w:w="108" w:type="dxa"/>
          </w:tblCellMar>
        </w:tblPrEx>
        <w:trPr>
          <w:trHeight w:val="315" w:hRule="atLeast"/>
        </w:trPr>
        <w:tc>
          <w:tcPr>
            <w:tcW w:w="3486" w:type="dxa"/>
            <w:tcBorders>
              <w:tl2br w:val="nil"/>
              <w:tr2bl w:val="nil"/>
            </w:tcBorders>
            <w:shd w:val="clear" w:color="auto" w:fill="auto"/>
            <w:vAlign w:val="center"/>
          </w:tcPr>
          <w:p w14:paraId="4C6D02F1">
            <w:pPr>
              <w:keepNext w:val="0"/>
              <w:keepLines w:val="0"/>
              <w:pageBreakBefore w:val="0"/>
              <w:widowControl/>
              <w:suppressLineNumbers w:val="0"/>
              <w:kinsoku/>
              <w:wordWrap/>
              <w:overflowPunct/>
              <w:topLinePunct w:val="0"/>
              <w:autoSpaceDE/>
              <w:autoSpaceDN/>
              <w:bidi w:val="0"/>
              <w:spacing w:line="600" w:lineRule="exact"/>
              <w:ind w:left="0" w:leftChars="0" w:firstLine="0" w:firstLineChars="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美丽乡村示范村奖补</w:t>
            </w:r>
          </w:p>
        </w:tc>
        <w:tc>
          <w:tcPr>
            <w:tcW w:w="1531" w:type="dxa"/>
            <w:tcBorders>
              <w:tl2br w:val="nil"/>
              <w:tr2bl w:val="nil"/>
            </w:tcBorders>
            <w:shd w:val="clear" w:color="auto" w:fill="auto"/>
            <w:noWrap/>
            <w:vAlign w:val="center"/>
          </w:tcPr>
          <w:p w14:paraId="3E3DF44E">
            <w:pPr>
              <w:keepNext w:val="0"/>
              <w:keepLines w:val="0"/>
              <w:pageBreakBefore w:val="0"/>
              <w:widowControl/>
              <w:suppressLineNumbers w:val="0"/>
              <w:kinsoku/>
              <w:wordWrap/>
              <w:overflowPunct/>
              <w:topLinePunct w:val="0"/>
              <w:autoSpaceDE/>
              <w:autoSpaceDN/>
              <w:bidi w:val="0"/>
              <w:spacing w:line="600" w:lineRule="exact"/>
              <w:ind w:left="0" w:leftChars="0" w:firstLine="0" w:firstLineChars="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30350</w:t>
            </w:r>
          </w:p>
        </w:tc>
        <w:tc>
          <w:tcPr>
            <w:tcW w:w="3610" w:type="dxa"/>
            <w:tcBorders>
              <w:tl2br w:val="nil"/>
              <w:tr2bl w:val="nil"/>
            </w:tcBorders>
            <w:shd w:val="clear" w:color="auto" w:fill="auto"/>
            <w:noWrap/>
            <w:vAlign w:val="center"/>
          </w:tcPr>
          <w:p w14:paraId="3CCFF59E">
            <w:pPr>
              <w:keepNext w:val="0"/>
              <w:keepLines w:val="0"/>
              <w:pageBreakBefore w:val="0"/>
              <w:widowControl/>
              <w:suppressLineNumbers w:val="0"/>
              <w:kinsoku/>
              <w:wordWrap/>
              <w:overflowPunct/>
              <w:topLinePunct w:val="0"/>
              <w:autoSpaceDE/>
              <w:autoSpaceDN/>
              <w:bidi w:val="0"/>
              <w:spacing w:line="600" w:lineRule="exact"/>
              <w:ind w:left="0" w:leftChars="0" w:firstLine="0" w:firstLineChars="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湘财预〔</w:t>
            </w:r>
            <w:r>
              <w:rPr>
                <w:rStyle w:val="18"/>
                <w:rFonts w:hint="default" w:ascii="Times New Roman" w:hAnsi="Times New Roman" w:eastAsia="仿宋_GB2312" w:cs="Times New Roman"/>
                <w:lang w:val="en-US" w:eastAsia="zh-CN" w:bidi="ar"/>
              </w:rPr>
              <w:t>2024</w:t>
            </w:r>
            <w:r>
              <w:rPr>
                <w:rFonts w:hint="default" w:ascii="Times New Roman" w:hAnsi="Times New Roman" w:eastAsia="仿宋_GB2312" w:cs="Times New Roman"/>
                <w:i w:val="0"/>
                <w:color w:val="000000"/>
                <w:kern w:val="0"/>
                <w:sz w:val="24"/>
                <w:szCs w:val="24"/>
                <w:u w:val="none"/>
                <w:lang w:val="en-US" w:eastAsia="zh-CN" w:bidi="ar"/>
              </w:rPr>
              <w:t>〕</w:t>
            </w:r>
            <w:r>
              <w:rPr>
                <w:rStyle w:val="18"/>
                <w:rFonts w:hint="default" w:ascii="Times New Roman" w:hAnsi="Times New Roman" w:eastAsia="仿宋_GB2312" w:cs="Times New Roman"/>
                <w:lang w:val="en-US" w:eastAsia="zh-CN" w:bidi="ar"/>
              </w:rPr>
              <w:t>205</w:t>
            </w:r>
            <w:r>
              <w:rPr>
                <w:rFonts w:hint="default" w:ascii="Times New Roman" w:hAnsi="Times New Roman" w:eastAsia="仿宋_GB2312" w:cs="Times New Roman"/>
                <w:i w:val="0"/>
                <w:color w:val="000000"/>
                <w:kern w:val="0"/>
                <w:sz w:val="24"/>
                <w:szCs w:val="24"/>
                <w:u w:val="none"/>
                <w:lang w:val="en-US" w:eastAsia="zh-CN" w:bidi="ar"/>
              </w:rPr>
              <w:t>号</w:t>
            </w:r>
          </w:p>
        </w:tc>
      </w:tr>
      <w:tr w14:paraId="7543779B">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CellMar>
            <w:top w:w="0" w:type="dxa"/>
            <w:left w:w="108" w:type="dxa"/>
            <w:bottom w:w="0" w:type="dxa"/>
            <w:right w:w="108" w:type="dxa"/>
          </w:tblCellMar>
        </w:tblPrEx>
        <w:trPr>
          <w:trHeight w:val="315" w:hRule="atLeast"/>
        </w:trPr>
        <w:tc>
          <w:tcPr>
            <w:tcW w:w="3486" w:type="dxa"/>
            <w:tcBorders>
              <w:tl2br w:val="nil"/>
              <w:tr2bl w:val="nil"/>
            </w:tcBorders>
            <w:shd w:val="clear" w:color="auto" w:fill="auto"/>
            <w:vAlign w:val="center"/>
          </w:tcPr>
          <w:p w14:paraId="3ADBE392">
            <w:pPr>
              <w:keepNext w:val="0"/>
              <w:keepLines w:val="0"/>
              <w:pageBreakBefore w:val="0"/>
              <w:widowControl/>
              <w:suppressLineNumbers w:val="0"/>
              <w:kinsoku/>
              <w:wordWrap/>
              <w:overflowPunct/>
              <w:topLinePunct w:val="0"/>
              <w:autoSpaceDE/>
              <w:autoSpaceDN/>
              <w:bidi w:val="0"/>
              <w:spacing w:line="600" w:lineRule="exact"/>
              <w:ind w:left="0" w:leftChars="0" w:firstLine="0" w:firstLineChars="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督查激励</w:t>
            </w:r>
          </w:p>
        </w:tc>
        <w:tc>
          <w:tcPr>
            <w:tcW w:w="1531" w:type="dxa"/>
            <w:tcBorders>
              <w:tl2br w:val="nil"/>
              <w:tr2bl w:val="nil"/>
            </w:tcBorders>
            <w:shd w:val="clear" w:color="auto" w:fill="auto"/>
            <w:noWrap/>
            <w:vAlign w:val="center"/>
          </w:tcPr>
          <w:p w14:paraId="7681A1EC">
            <w:pPr>
              <w:keepNext w:val="0"/>
              <w:keepLines w:val="0"/>
              <w:pageBreakBefore w:val="0"/>
              <w:widowControl/>
              <w:suppressLineNumbers w:val="0"/>
              <w:kinsoku/>
              <w:wordWrap/>
              <w:overflowPunct/>
              <w:topLinePunct w:val="0"/>
              <w:autoSpaceDE/>
              <w:autoSpaceDN/>
              <w:bidi w:val="0"/>
              <w:spacing w:line="600" w:lineRule="exact"/>
              <w:ind w:left="0" w:leftChars="0" w:firstLine="0" w:firstLineChars="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1700</w:t>
            </w:r>
          </w:p>
        </w:tc>
        <w:tc>
          <w:tcPr>
            <w:tcW w:w="3610" w:type="dxa"/>
            <w:tcBorders>
              <w:tl2br w:val="nil"/>
              <w:tr2bl w:val="nil"/>
            </w:tcBorders>
            <w:shd w:val="clear" w:color="auto" w:fill="auto"/>
            <w:noWrap/>
            <w:vAlign w:val="center"/>
          </w:tcPr>
          <w:p w14:paraId="6685BF28">
            <w:pPr>
              <w:keepNext w:val="0"/>
              <w:keepLines w:val="0"/>
              <w:pageBreakBefore w:val="0"/>
              <w:widowControl/>
              <w:suppressLineNumbers w:val="0"/>
              <w:kinsoku/>
              <w:wordWrap/>
              <w:overflowPunct/>
              <w:topLinePunct w:val="0"/>
              <w:autoSpaceDE/>
              <w:autoSpaceDN/>
              <w:bidi w:val="0"/>
              <w:spacing w:line="600" w:lineRule="exact"/>
              <w:ind w:left="0" w:leftChars="0" w:firstLine="0" w:firstLineChars="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湘财预〔</w:t>
            </w:r>
            <w:r>
              <w:rPr>
                <w:rStyle w:val="18"/>
                <w:rFonts w:hint="default" w:ascii="Times New Roman" w:hAnsi="Times New Roman" w:eastAsia="仿宋_GB2312" w:cs="Times New Roman"/>
                <w:lang w:val="en-US" w:eastAsia="zh-CN" w:bidi="ar"/>
              </w:rPr>
              <w:t>2024</w:t>
            </w:r>
            <w:r>
              <w:rPr>
                <w:rFonts w:hint="default" w:ascii="Times New Roman" w:hAnsi="Times New Roman" w:eastAsia="仿宋_GB2312" w:cs="Times New Roman"/>
                <w:i w:val="0"/>
                <w:color w:val="000000"/>
                <w:kern w:val="0"/>
                <w:sz w:val="24"/>
                <w:szCs w:val="24"/>
                <w:u w:val="none"/>
                <w:lang w:val="en-US" w:eastAsia="zh-CN" w:bidi="ar"/>
              </w:rPr>
              <w:t>〕</w:t>
            </w:r>
            <w:r>
              <w:rPr>
                <w:rStyle w:val="18"/>
                <w:rFonts w:hint="default" w:ascii="Times New Roman" w:hAnsi="Times New Roman" w:eastAsia="仿宋_GB2312" w:cs="Times New Roman"/>
                <w:lang w:val="en-US" w:eastAsia="zh-CN" w:bidi="ar"/>
              </w:rPr>
              <w:t>205</w:t>
            </w:r>
            <w:r>
              <w:rPr>
                <w:rFonts w:hint="default" w:ascii="Times New Roman" w:hAnsi="Times New Roman" w:eastAsia="仿宋_GB2312" w:cs="Times New Roman"/>
                <w:i w:val="0"/>
                <w:color w:val="000000"/>
                <w:kern w:val="0"/>
                <w:sz w:val="24"/>
                <w:szCs w:val="24"/>
                <w:u w:val="none"/>
                <w:lang w:val="en-US" w:eastAsia="zh-CN" w:bidi="ar"/>
              </w:rPr>
              <w:t>号</w:t>
            </w:r>
          </w:p>
        </w:tc>
      </w:tr>
      <w:tr w14:paraId="12AB76B0">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CellMar>
            <w:top w:w="0" w:type="dxa"/>
            <w:left w:w="108" w:type="dxa"/>
            <w:bottom w:w="0" w:type="dxa"/>
            <w:right w:w="108" w:type="dxa"/>
          </w:tblCellMar>
        </w:tblPrEx>
        <w:trPr>
          <w:trHeight w:val="315" w:hRule="atLeast"/>
        </w:trPr>
        <w:tc>
          <w:tcPr>
            <w:tcW w:w="3486" w:type="dxa"/>
            <w:tcBorders>
              <w:tl2br w:val="nil"/>
              <w:tr2bl w:val="nil"/>
            </w:tcBorders>
            <w:shd w:val="clear" w:color="auto" w:fill="auto"/>
            <w:vAlign w:val="center"/>
          </w:tcPr>
          <w:p w14:paraId="05C1FC4E">
            <w:pPr>
              <w:keepNext w:val="0"/>
              <w:keepLines w:val="0"/>
              <w:pageBreakBefore w:val="0"/>
              <w:widowControl/>
              <w:suppressLineNumbers w:val="0"/>
              <w:kinsoku/>
              <w:wordWrap/>
              <w:overflowPunct/>
              <w:topLinePunct w:val="0"/>
              <w:autoSpaceDE/>
              <w:autoSpaceDN/>
              <w:bidi w:val="0"/>
              <w:spacing w:line="600" w:lineRule="exact"/>
              <w:ind w:left="0" w:leftChars="0" w:firstLine="0" w:firstLineChars="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2024年</w:t>
            </w:r>
            <w:bookmarkStart w:id="4" w:name="_GoBack"/>
            <w:bookmarkEnd w:id="4"/>
            <w:r>
              <w:rPr>
                <w:rFonts w:hint="default" w:ascii="Times New Roman" w:hAnsi="Times New Roman" w:eastAsia="仿宋_GB2312" w:cs="Times New Roman"/>
                <w:i w:val="0"/>
                <w:color w:val="000000"/>
                <w:kern w:val="0"/>
                <w:sz w:val="24"/>
                <w:szCs w:val="24"/>
                <w:u w:val="none"/>
                <w:lang w:val="en-US" w:eastAsia="zh-CN" w:bidi="ar"/>
              </w:rPr>
              <w:t>巩固拓展脱贫攻坚成果园</w:t>
            </w:r>
          </w:p>
        </w:tc>
        <w:tc>
          <w:tcPr>
            <w:tcW w:w="1531" w:type="dxa"/>
            <w:tcBorders>
              <w:tl2br w:val="nil"/>
              <w:tr2bl w:val="nil"/>
            </w:tcBorders>
            <w:shd w:val="clear" w:color="auto" w:fill="auto"/>
            <w:noWrap/>
            <w:vAlign w:val="center"/>
          </w:tcPr>
          <w:p w14:paraId="3B2E2520">
            <w:pPr>
              <w:keepNext w:val="0"/>
              <w:keepLines w:val="0"/>
              <w:pageBreakBefore w:val="0"/>
              <w:widowControl/>
              <w:suppressLineNumbers w:val="0"/>
              <w:kinsoku/>
              <w:wordWrap/>
              <w:overflowPunct/>
              <w:topLinePunct w:val="0"/>
              <w:autoSpaceDE/>
              <w:autoSpaceDN/>
              <w:bidi w:val="0"/>
              <w:spacing w:line="600" w:lineRule="exact"/>
              <w:ind w:left="0" w:leftChars="0" w:firstLine="0" w:firstLineChars="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15000</w:t>
            </w:r>
          </w:p>
        </w:tc>
        <w:tc>
          <w:tcPr>
            <w:tcW w:w="3610" w:type="dxa"/>
            <w:tcBorders>
              <w:tl2br w:val="nil"/>
              <w:tr2bl w:val="nil"/>
            </w:tcBorders>
            <w:shd w:val="clear" w:color="auto" w:fill="auto"/>
            <w:noWrap/>
            <w:vAlign w:val="center"/>
          </w:tcPr>
          <w:p w14:paraId="601E4617">
            <w:pPr>
              <w:keepNext w:val="0"/>
              <w:keepLines w:val="0"/>
              <w:pageBreakBefore w:val="0"/>
              <w:widowControl/>
              <w:suppressLineNumbers w:val="0"/>
              <w:kinsoku/>
              <w:wordWrap/>
              <w:overflowPunct/>
              <w:topLinePunct w:val="0"/>
              <w:autoSpaceDE/>
              <w:autoSpaceDN/>
              <w:bidi w:val="0"/>
              <w:spacing w:line="600" w:lineRule="exact"/>
              <w:ind w:left="0" w:leftChars="0" w:firstLine="0" w:firstLineChars="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湘财预〔</w:t>
            </w:r>
            <w:r>
              <w:rPr>
                <w:rStyle w:val="18"/>
                <w:rFonts w:hint="default" w:ascii="Times New Roman" w:hAnsi="Times New Roman" w:eastAsia="仿宋_GB2312" w:cs="Times New Roman"/>
                <w:lang w:val="en-US" w:eastAsia="zh-CN" w:bidi="ar"/>
              </w:rPr>
              <w:t>2024</w:t>
            </w:r>
            <w:r>
              <w:rPr>
                <w:rFonts w:hint="default" w:ascii="Times New Roman" w:hAnsi="Times New Roman" w:eastAsia="仿宋_GB2312" w:cs="Times New Roman"/>
                <w:i w:val="0"/>
                <w:color w:val="000000"/>
                <w:kern w:val="0"/>
                <w:sz w:val="24"/>
                <w:szCs w:val="24"/>
                <w:u w:val="none"/>
                <w:lang w:val="en-US" w:eastAsia="zh-CN" w:bidi="ar"/>
              </w:rPr>
              <w:t>〕</w:t>
            </w:r>
            <w:r>
              <w:rPr>
                <w:rStyle w:val="18"/>
                <w:rFonts w:hint="default" w:ascii="Times New Roman" w:hAnsi="Times New Roman" w:eastAsia="仿宋_GB2312" w:cs="Times New Roman"/>
                <w:lang w:val="en-US" w:eastAsia="zh-CN" w:bidi="ar"/>
              </w:rPr>
              <w:t>205</w:t>
            </w:r>
            <w:r>
              <w:rPr>
                <w:rFonts w:hint="default" w:ascii="Times New Roman" w:hAnsi="Times New Roman" w:eastAsia="仿宋_GB2312" w:cs="Times New Roman"/>
                <w:i w:val="0"/>
                <w:color w:val="000000"/>
                <w:kern w:val="0"/>
                <w:sz w:val="24"/>
                <w:szCs w:val="24"/>
                <w:u w:val="none"/>
                <w:lang w:val="en-US" w:eastAsia="zh-CN" w:bidi="ar"/>
              </w:rPr>
              <w:t>号</w:t>
            </w:r>
          </w:p>
        </w:tc>
      </w:tr>
      <w:tr w14:paraId="09E15525">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CellMar>
            <w:top w:w="0" w:type="dxa"/>
            <w:left w:w="108" w:type="dxa"/>
            <w:bottom w:w="0" w:type="dxa"/>
            <w:right w:w="108" w:type="dxa"/>
          </w:tblCellMar>
        </w:tblPrEx>
        <w:trPr>
          <w:trHeight w:val="315" w:hRule="atLeast"/>
        </w:trPr>
        <w:tc>
          <w:tcPr>
            <w:tcW w:w="3486" w:type="dxa"/>
            <w:tcBorders>
              <w:tl2br w:val="nil"/>
              <w:tr2bl w:val="nil"/>
            </w:tcBorders>
            <w:shd w:val="clear" w:color="auto" w:fill="auto"/>
            <w:vAlign w:val="center"/>
          </w:tcPr>
          <w:p w14:paraId="2D0D9717">
            <w:pPr>
              <w:keepNext w:val="0"/>
              <w:keepLines w:val="0"/>
              <w:pageBreakBefore w:val="0"/>
              <w:widowControl/>
              <w:suppressLineNumbers w:val="0"/>
              <w:kinsoku/>
              <w:wordWrap/>
              <w:overflowPunct/>
              <w:topLinePunct w:val="0"/>
              <w:autoSpaceDE/>
              <w:autoSpaceDN/>
              <w:bidi w:val="0"/>
              <w:spacing w:line="600" w:lineRule="exact"/>
              <w:ind w:left="0" w:leftChars="0" w:firstLine="0" w:firstLineChars="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新型经营主体贷款贴息</w:t>
            </w:r>
          </w:p>
        </w:tc>
        <w:tc>
          <w:tcPr>
            <w:tcW w:w="1531" w:type="dxa"/>
            <w:tcBorders>
              <w:tl2br w:val="nil"/>
              <w:tr2bl w:val="nil"/>
            </w:tcBorders>
            <w:shd w:val="clear" w:color="auto" w:fill="auto"/>
            <w:noWrap/>
            <w:vAlign w:val="center"/>
          </w:tcPr>
          <w:p w14:paraId="6A4D096E">
            <w:pPr>
              <w:keepNext w:val="0"/>
              <w:keepLines w:val="0"/>
              <w:pageBreakBefore w:val="0"/>
              <w:widowControl/>
              <w:suppressLineNumbers w:val="0"/>
              <w:kinsoku/>
              <w:wordWrap/>
              <w:overflowPunct/>
              <w:topLinePunct w:val="0"/>
              <w:autoSpaceDE/>
              <w:autoSpaceDN/>
              <w:bidi w:val="0"/>
              <w:spacing w:line="600" w:lineRule="exact"/>
              <w:ind w:left="0" w:leftChars="0" w:firstLine="0" w:firstLineChars="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30000</w:t>
            </w:r>
          </w:p>
        </w:tc>
        <w:tc>
          <w:tcPr>
            <w:tcW w:w="3610" w:type="dxa"/>
            <w:tcBorders>
              <w:tl2br w:val="nil"/>
              <w:tr2bl w:val="nil"/>
            </w:tcBorders>
            <w:shd w:val="clear" w:color="auto" w:fill="auto"/>
            <w:noWrap/>
            <w:vAlign w:val="center"/>
          </w:tcPr>
          <w:p w14:paraId="39E49F3A">
            <w:pPr>
              <w:keepNext w:val="0"/>
              <w:keepLines w:val="0"/>
              <w:pageBreakBefore w:val="0"/>
              <w:widowControl/>
              <w:suppressLineNumbers w:val="0"/>
              <w:kinsoku/>
              <w:wordWrap/>
              <w:overflowPunct/>
              <w:topLinePunct w:val="0"/>
              <w:autoSpaceDE/>
              <w:autoSpaceDN/>
              <w:bidi w:val="0"/>
              <w:spacing w:line="600" w:lineRule="exact"/>
              <w:ind w:left="0" w:leftChars="0" w:firstLine="0" w:firstLineChars="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湘财预〔</w:t>
            </w:r>
            <w:r>
              <w:rPr>
                <w:rStyle w:val="18"/>
                <w:rFonts w:hint="default" w:ascii="Times New Roman" w:hAnsi="Times New Roman" w:eastAsia="仿宋_GB2312" w:cs="Times New Roman"/>
                <w:lang w:val="en-US" w:eastAsia="zh-CN" w:bidi="ar"/>
              </w:rPr>
              <w:t>2024</w:t>
            </w:r>
            <w:r>
              <w:rPr>
                <w:rFonts w:hint="default" w:ascii="Times New Roman" w:hAnsi="Times New Roman" w:eastAsia="仿宋_GB2312" w:cs="Times New Roman"/>
                <w:i w:val="0"/>
                <w:color w:val="000000"/>
                <w:kern w:val="0"/>
                <w:sz w:val="24"/>
                <w:szCs w:val="24"/>
                <w:u w:val="none"/>
                <w:lang w:val="en-US" w:eastAsia="zh-CN" w:bidi="ar"/>
              </w:rPr>
              <w:t>〕</w:t>
            </w:r>
            <w:r>
              <w:rPr>
                <w:rStyle w:val="18"/>
                <w:rFonts w:hint="default" w:ascii="Times New Roman" w:hAnsi="Times New Roman" w:eastAsia="仿宋_GB2312" w:cs="Times New Roman"/>
                <w:lang w:val="en-US" w:eastAsia="zh-CN" w:bidi="ar"/>
              </w:rPr>
              <w:t>205</w:t>
            </w:r>
            <w:r>
              <w:rPr>
                <w:rFonts w:hint="default" w:ascii="Times New Roman" w:hAnsi="Times New Roman" w:eastAsia="仿宋_GB2312" w:cs="Times New Roman"/>
                <w:i w:val="0"/>
                <w:color w:val="000000"/>
                <w:kern w:val="0"/>
                <w:sz w:val="24"/>
                <w:szCs w:val="24"/>
                <w:u w:val="none"/>
                <w:lang w:val="en-US" w:eastAsia="zh-CN" w:bidi="ar"/>
              </w:rPr>
              <w:t>号、</w:t>
            </w:r>
            <w:r>
              <w:rPr>
                <w:rStyle w:val="18"/>
                <w:rFonts w:hint="default" w:ascii="Times New Roman" w:hAnsi="Times New Roman" w:eastAsia="仿宋_GB2312" w:cs="Times New Roman"/>
                <w:lang w:val="en-US" w:eastAsia="zh-CN" w:bidi="ar"/>
              </w:rPr>
              <w:t>224</w:t>
            </w:r>
            <w:r>
              <w:rPr>
                <w:rFonts w:hint="default" w:ascii="Times New Roman" w:hAnsi="Times New Roman" w:eastAsia="仿宋_GB2312" w:cs="Times New Roman"/>
                <w:i w:val="0"/>
                <w:color w:val="000000"/>
                <w:kern w:val="0"/>
                <w:sz w:val="24"/>
                <w:szCs w:val="24"/>
                <w:u w:val="none"/>
                <w:lang w:val="en-US" w:eastAsia="zh-CN" w:bidi="ar"/>
              </w:rPr>
              <w:t>号</w:t>
            </w:r>
          </w:p>
        </w:tc>
      </w:tr>
      <w:tr w14:paraId="1579217B">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CellMar>
            <w:top w:w="0" w:type="dxa"/>
            <w:left w:w="108" w:type="dxa"/>
            <w:bottom w:w="0" w:type="dxa"/>
            <w:right w:w="108" w:type="dxa"/>
          </w:tblCellMar>
        </w:tblPrEx>
        <w:trPr>
          <w:trHeight w:val="315" w:hRule="atLeast"/>
        </w:trPr>
        <w:tc>
          <w:tcPr>
            <w:tcW w:w="3486" w:type="dxa"/>
            <w:tcBorders>
              <w:tl2br w:val="nil"/>
              <w:tr2bl w:val="nil"/>
            </w:tcBorders>
            <w:shd w:val="clear" w:color="auto" w:fill="auto"/>
            <w:vAlign w:val="center"/>
          </w:tcPr>
          <w:p w14:paraId="39645D55">
            <w:pPr>
              <w:keepNext w:val="0"/>
              <w:keepLines w:val="0"/>
              <w:pageBreakBefore w:val="0"/>
              <w:widowControl/>
              <w:suppressLineNumbers w:val="0"/>
              <w:kinsoku/>
              <w:wordWrap/>
              <w:overflowPunct/>
              <w:topLinePunct w:val="0"/>
              <w:autoSpaceDE/>
              <w:autoSpaceDN/>
              <w:bidi w:val="0"/>
              <w:spacing w:line="600" w:lineRule="exact"/>
              <w:ind w:left="0" w:leftChars="0" w:firstLine="0" w:firstLineChars="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特殊事项</w:t>
            </w:r>
          </w:p>
        </w:tc>
        <w:tc>
          <w:tcPr>
            <w:tcW w:w="1531" w:type="dxa"/>
            <w:tcBorders>
              <w:tl2br w:val="nil"/>
              <w:tr2bl w:val="nil"/>
            </w:tcBorders>
            <w:shd w:val="clear" w:color="auto" w:fill="auto"/>
            <w:noWrap/>
            <w:vAlign w:val="center"/>
          </w:tcPr>
          <w:p w14:paraId="4B370968">
            <w:pPr>
              <w:keepNext w:val="0"/>
              <w:keepLines w:val="0"/>
              <w:pageBreakBefore w:val="0"/>
              <w:widowControl/>
              <w:suppressLineNumbers w:val="0"/>
              <w:kinsoku/>
              <w:wordWrap/>
              <w:overflowPunct/>
              <w:topLinePunct w:val="0"/>
              <w:autoSpaceDE/>
              <w:autoSpaceDN/>
              <w:bidi w:val="0"/>
              <w:spacing w:line="600" w:lineRule="exact"/>
              <w:ind w:left="0" w:leftChars="0" w:firstLine="0" w:firstLineChars="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5347</w:t>
            </w:r>
          </w:p>
        </w:tc>
        <w:tc>
          <w:tcPr>
            <w:tcW w:w="3610" w:type="dxa"/>
            <w:tcBorders>
              <w:tl2br w:val="nil"/>
              <w:tr2bl w:val="nil"/>
            </w:tcBorders>
            <w:shd w:val="clear" w:color="auto" w:fill="auto"/>
            <w:noWrap/>
            <w:vAlign w:val="center"/>
          </w:tcPr>
          <w:p w14:paraId="0F016166">
            <w:pPr>
              <w:keepNext w:val="0"/>
              <w:keepLines w:val="0"/>
              <w:pageBreakBefore w:val="0"/>
              <w:widowControl/>
              <w:suppressLineNumbers w:val="0"/>
              <w:kinsoku/>
              <w:wordWrap/>
              <w:overflowPunct/>
              <w:topLinePunct w:val="0"/>
              <w:autoSpaceDE/>
              <w:autoSpaceDN/>
              <w:bidi w:val="0"/>
              <w:spacing w:line="600" w:lineRule="exact"/>
              <w:ind w:left="0" w:leftChars="0" w:firstLine="0" w:firstLineChars="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湘财预〔</w:t>
            </w:r>
            <w:r>
              <w:rPr>
                <w:rStyle w:val="18"/>
                <w:rFonts w:hint="default" w:ascii="Times New Roman" w:hAnsi="Times New Roman" w:eastAsia="仿宋_GB2312" w:cs="Times New Roman"/>
                <w:lang w:val="en-US" w:eastAsia="zh-CN" w:bidi="ar"/>
              </w:rPr>
              <w:t>2024</w:t>
            </w:r>
            <w:r>
              <w:rPr>
                <w:rFonts w:hint="default" w:ascii="Times New Roman" w:hAnsi="Times New Roman" w:eastAsia="仿宋_GB2312" w:cs="Times New Roman"/>
                <w:i w:val="0"/>
                <w:color w:val="000000"/>
                <w:kern w:val="0"/>
                <w:sz w:val="24"/>
                <w:szCs w:val="24"/>
                <w:u w:val="none"/>
                <w:lang w:val="en-US" w:eastAsia="zh-CN" w:bidi="ar"/>
              </w:rPr>
              <w:t>〕</w:t>
            </w:r>
            <w:r>
              <w:rPr>
                <w:rStyle w:val="18"/>
                <w:rFonts w:hint="default" w:ascii="Times New Roman" w:hAnsi="Times New Roman" w:eastAsia="仿宋_GB2312" w:cs="Times New Roman"/>
                <w:lang w:val="en-US" w:eastAsia="zh-CN" w:bidi="ar"/>
              </w:rPr>
              <w:t>205</w:t>
            </w:r>
            <w:r>
              <w:rPr>
                <w:rFonts w:hint="default" w:ascii="Times New Roman" w:hAnsi="Times New Roman" w:eastAsia="仿宋_GB2312" w:cs="Times New Roman"/>
                <w:i w:val="0"/>
                <w:color w:val="000000"/>
                <w:kern w:val="0"/>
                <w:sz w:val="24"/>
                <w:szCs w:val="24"/>
                <w:u w:val="none"/>
                <w:lang w:val="en-US" w:eastAsia="zh-CN" w:bidi="ar"/>
              </w:rPr>
              <w:t>号、</w:t>
            </w:r>
            <w:r>
              <w:rPr>
                <w:rStyle w:val="18"/>
                <w:rFonts w:hint="default" w:ascii="Times New Roman" w:hAnsi="Times New Roman" w:eastAsia="仿宋_GB2312" w:cs="Times New Roman"/>
                <w:lang w:val="en-US" w:eastAsia="zh-CN" w:bidi="ar"/>
              </w:rPr>
              <w:t>224</w:t>
            </w:r>
            <w:r>
              <w:rPr>
                <w:rFonts w:hint="default" w:ascii="Times New Roman" w:hAnsi="Times New Roman" w:eastAsia="仿宋_GB2312" w:cs="Times New Roman"/>
                <w:i w:val="0"/>
                <w:color w:val="000000"/>
                <w:kern w:val="0"/>
                <w:sz w:val="24"/>
                <w:szCs w:val="24"/>
                <w:u w:val="none"/>
                <w:lang w:val="en-US" w:eastAsia="zh-CN" w:bidi="ar"/>
              </w:rPr>
              <w:t>号</w:t>
            </w:r>
          </w:p>
        </w:tc>
      </w:tr>
      <w:tr w14:paraId="7594D961">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CellMar>
            <w:top w:w="0" w:type="dxa"/>
            <w:left w:w="108" w:type="dxa"/>
            <w:bottom w:w="0" w:type="dxa"/>
            <w:right w:w="108" w:type="dxa"/>
          </w:tblCellMar>
        </w:tblPrEx>
        <w:trPr>
          <w:trHeight w:val="315" w:hRule="atLeast"/>
        </w:trPr>
        <w:tc>
          <w:tcPr>
            <w:tcW w:w="3486" w:type="dxa"/>
            <w:tcBorders>
              <w:tl2br w:val="nil"/>
              <w:tr2bl w:val="nil"/>
            </w:tcBorders>
            <w:shd w:val="clear" w:color="auto" w:fill="auto"/>
            <w:vAlign w:val="center"/>
          </w:tcPr>
          <w:p w14:paraId="63D56B4C">
            <w:pPr>
              <w:keepNext w:val="0"/>
              <w:keepLines w:val="0"/>
              <w:pageBreakBefore w:val="0"/>
              <w:widowControl/>
              <w:suppressLineNumbers w:val="0"/>
              <w:kinsoku/>
              <w:wordWrap/>
              <w:overflowPunct/>
              <w:topLinePunct w:val="0"/>
              <w:autoSpaceDE/>
              <w:autoSpaceDN/>
              <w:bidi w:val="0"/>
              <w:spacing w:line="600" w:lineRule="exact"/>
              <w:ind w:left="0" w:leftChars="0" w:firstLine="0" w:firstLineChars="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百校联百县兴千村</w:t>
            </w:r>
          </w:p>
        </w:tc>
        <w:tc>
          <w:tcPr>
            <w:tcW w:w="1531" w:type="dxa"/>
            <w:tcBorders>
              <w:tl2br w:val="nil"/>
              <w:tr2bl w:val="nil"/>
            </w:tcBorders>
            <w:shd w:val="clear" w:color="auto" w:fill="auto"/>
            <w:noWrap/>
            <w:vAlign w:val="center"/>
          </w:tcPr>
          <w:p w14:paraId="74F211F5">
            <w:pPr>
              <w:keepNext w:val="0"/>
              <w:keepLines w:val="0"/>
              <w:pageBreakBefore w:val="0"/>
              <w:widowControl/>
              <w:suppressLineNumbers w:val="0"/>
              <w:kinsoku/>
              <w:wordWrap/>
              <w:overflowPunct/>
              <w:topLinePunct w:val="0"/>
              <w:autoSpaceDE/>
              <w:autoSpaceDN/>
              <w:bidi w:val="0"/>
              <w:spacing w:line="600" w:lineRule="exact"/>
              <w:ind w:left="0" w:leftChars="0" w:firstLine="0" w:firstLineChars="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1800</w:t>
            </w:r>
          </w:p>
        </w:tc>
        <w:tc>
          <w:tcPr>
            <w:tcW w:w="3610" w:type="dxa"/>
            <w:tcBorders>
              <w:tl2br w:val="nil"/>
              <w:tr2bl w:val="nil"/>
            </w:tcBorders>
            <w:shd w:val="clear" w:color="auto" w:fill="auto"/>
            <w:noWrap/>
            <w:vAlign w:val="center"/>
          </w:tcPr>
          <w:p w14:paraId="160AF93E">
            <w:pPr>
              <w:keepNext w:val="0"/>
              <w:keepLines w:val="0"/>
              <w:pageBreakBefore w:val="0"/>
              <w:widowControl/>
              <w:suppressLineNumbers w:val="0"/>
              <w:kinsoku/>
              <w:wordWrap/>
              <w:overflowPunct/>
              <w:topLinePunct w:val="0"/>
              <w:autoSpaceDE/>
              <w:autoSpaceDN/>
              <w:bidi w:val="0"/>
              <w:spacing w:line="600" w:lineRule="exact"/>
              <w:ind w:left="0" w:leftChars="0" w:firstLine="0" w:firstLineChars="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湘财预〔</w:t>
            </w:r>
            <w:r>
              <w:rPr>
                <w:rStyle w:val="18"/>
                <w:rFonts w:hint="default" w:ascii="Times New Roman" w:hAnsi="Times New Roman" w:eastAsia="仿宋_GB2312" w:cs="Times New Roman"/>
                <w:lang w:val="en-US" w:eastAsia="zh-CN" w:bidi="ar"/>
              </w:rPr>
              <w:t>2024</w:t>
            </w:r>
            <w:r>
              <w:rPr>
                <w:rFonts w:hint="default" w:ascii="Times New Roman" w:hAnsi="Times New Roman" w:eastAsia="仿宋_GB2312" w:cs="Times New Roman"/>
                <w:i w:val="0"/>
                <w:color w:val="000000"/>
                <w:kern w:val="0"/>
                <w:sz w:val="24"/>
                <w:szCs w:val="24"/>
                <w:u w:val="none"/>
                <w:lang w:val="en-US" w:eastAsia="zh-CN" w:bidi="ar"/>
              </w:rPr>
              <w:t>〕</w:t>
            </w:r>
            <w:r>
              <w:rPr>
                <w:rStyle w:val="18"/>
                <w:rFonts w:hint="default" w:ascii="Times New Roman" w:hAnsi="Times New Roman" w:eastAsia="仿宋_GB2312" w:cs="Times New Roman"/>
                <w:lang w:val="en-US" w:eastAsia="zh-CN" w:bidi="ar"/>
              </w:rPr>
              <w:t>224</w:t>
            </w:r>
            <w:r>
              <w:rPr>
                <w:rFonts w:hint="default" w:ascii="Times New Roman" w:hAnsi="Times New Roman" w:eastAsia="仿宋_GB2312" w:cs="Times New Roman"/>
                <w:i w:val="0"/>
                <w:color w:val="000000"/>
                <w:kern w:val="0"/>
                <w:sz w:val="24"/>
                <w:szCs w:val="24"/>
                <w:u w:val="none"/>
                <w:lang w:val="en-US" w:eastAsia="zh-CN" w:bidi="ar"/>
              </w:rPr>
              <w:t>号</w:t>
            </w:r>
          </w:p>
        </w:tc>
      </w:tr>
    </w:tbl>
    <w:p w14:paraId="253CFE28">
      <w:pPr>
        <w:pStyle w:val="13"/>
        <w:keepNext w:val="0"/>
        <w:keepLines w:val="0"/>
        <w:pageBreakBefore w:val="0"/>
        <w:numPr>
          <w:ilvl w:val="0"/>
          <w:numId w:val="0"/>
        </w:numPr>
        <w:kinsoku/>
        <w:wordWrap/>
        <w:overflowPunct/>
        <w:topLinePunct w:val="0"/>
        <w:autoSpaceDE/>
        <w:autoSpaceDN/>
        <w:bidi w:val="0"/>
        <w:snapToGrid w:val="0"/>
        <w:spacing w:line="600" w:lineRule="exact"/>
        <w:ind w:firstLine="640" w:firstLineChars="200"/>
        <w:rPr>
          <w:rFonts w:hint="eastAsia" w:ascii="Times New Roman" w:hAnsi="Times New Roman" w:eastAsia="仿宋_GB2312" w:cs="Times New Roman"/>
          <w:b/>
          <w:bCs/>
          <w:color w:val="auto"/>
          <w:kern w:val="2"/>
          <w:sz w:val="32"/>
          <w:szCs w:val="32"/>
          <w:u w:val="none"/>
          <w:lang w:val="en-US" w:eastAsia="zh-CN" w:bidi="ar-SA"/>
        </w:rPr>
      </w:pPr>
      <w:r>
        <w:rPr>
          <w:rFonts w:hint="eastAsia" w:ascii="Times New Roman" w:hAnsi="Times New Roman" w:eastAsia="仿宋_GB2312" w:cs="Times New Roman"/>
          <w:b/>
          <w:bCs/>
          <w:color w:val="auto"/>
          <w:kern w:val="2"/>
          <w:sz w:val="32"/>
          <w:szCs w:val="32"/>
          <w:u w:val="none"/>
          <w:lang w:val="en-US" w:eastAsia="zh-CN" w:bidi="ar-SA"/>
        </w:rPr>
        <w:t>2.其他项目支出情况</w:t>
      </w:r>
    </w:p>
    <w:p w14:paraId="7ED37601">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center"/>
        <w:rPr>
          <w:rFonts w:hint="eastAsia" w:ascii="Times New Roman" w:hAnsi="Times New Roman" w:eastAsia="仿宋_GB2312" w:cs="Times New Roman"/>
          <w:color w:val="auto"/>
          <w:kern w:val="2"/>
          <w:sz w:val="32"/>
          <w:szCs w:val="32"/>
          <w:u w:val="none"/>
          <w:lang w:val="en-US" w:eastAsia="zh-CN" w:bidi="ar-SA"/>
        </w:rPr>
      </w:pPr>
      <w:r>
        <w:rPr>
          <w:rFonts w:hint="eastAsia" w:ascii="Times New Roman" w:hAnsi="Times New Roman" w:eastAsia="仿宋_GB2312" w:cs="Times New Roman"/>
          <w:color w:val="auto"/>
          <w:kern w:val="2"/>
          <w:sz w:val="32"/>
          <w:szCs w:val="32"/>
          <w:u w:val="none"/>
          <w:lang w:val="en-US" w:eastAsia="zh-CN" w:bidi="ar-SA"/>
        </w:rPr>
        <w:t>2024年度其他项目支出</w:t>
      </w:r>
      <w:r>
        <w:rPr>
          <w:rFonts w:hint="eastAsia" w:ascii="Times New Roman" w:hAnsi="Times New Roman" w:eastAsia="仿宋_GB2312" w:cs="Times New Roman"/>
          <w:color w:val="auto"/>
          <w:lang w:val="en-US" w:eastAsia="zh-CN"/>
        </w:rPr>
        <w:t>年初预算数</w:t>
      </w:r>
      <w:r>
        <w:rPr>
          <w:rFonts w:hint="eastAsia" w:cs="Times New Roman"/>
          <w:color w:val="auto"/>
          <w:lang w:val="en-US" w:eastAsia="zh-CN"/>
        </w:rPr>
        <w:t>23885.99</w:t>
      </w:r>
      <w:r>
        <w:rPr>
          <w:rFonts w:hint="eastAsia" w:ascii="Times New Roman" w:hAnsi="Times New Roman" w:eastAsia="仿宋_GB2312" w:cs="Times New Roman"/>
          <w:color w:val="auto"/>
          <w:lang w:val="en-US" w:eastAsia="zh-CN"/>
        </w:rPr>
        <w:t>万元，全年预算数为</w:t>
      </w:r>
      <w:r>
        <w:rPr>
          <w:rFonts w:hint="eastAsia" w:cs="Times New Roman"/>
          <w:color w:val="auto"/>
          <w:lang w:val="en-US" w:eastAsia="zh-CN"/>
        </w:rPr>
        <w:t>42476.9</w:t>
      </w:r>
      <w:r>
        <w:rPr>
          <w:rFonts w:hint="eastAsia" w:ascii="Times New Roman" w:hAnsi="Times New Roman" w:eastAsia="仿宋_GB2312" w:cs="Times New Roman"/>
          <w:color w:val="auto"/>
          <w:lang w:val="en-US" w:eastAsia="zh-CN"/>
        </w:rPr>
        <w:t>万元，决算数为</w:t>
      </w:r>
      <w:r>
        <w:rPr>
          <w:rFonts w:hint="eastAsia" w:cs="Times New Roman"/>
          <w:color w:val="auto"/>
          <w:lang w:val="en-US" w:eastAsia="zh-CN"/>
        </w:rPr>
        <w:t>27883.73</w:t>
      </w:r>
      <w:r>
        <w:rPr>
          <w:rFonts w:hint="eastAsia" w:ascii="Times New Roman" w:hAnsi="Times New Roman" w:eastAsia="仿宋_GB2312" w:cs="Times New Roman"/>
          <w:color w:val="auto"/>
          <w:lang w:val="en-US" w:eastAsia="zh-CN"/>
        </w:rPr>
        <w:t>万元，执行率为6</w:t>
      </w:r>
      <w:r>
        <w:rPr>
          <w:rFonts w:hint="eastAsia" w:cs="Times New Roman"/>
          <w:color w:val="auto"/>
          <w:lang w:val="en-US" w:eastAsia="zh-CN"/>
        </w:rPr>
        <w:t>5.65</w:t>
      </w:r>
      <w:r>
        <w:rPr>
          <w:rFonts w:hint="eastAsia" w:ascii="Times New Roman" w:hAnsi="Times New Roman" w:eastAsia="仿宋_GB2312" w:cs="Times New Roman"/>
          <w:color w:val="auto"/>
          <w:lang w:val="en-US" w:eastAsia="zh-CN"/>
        </w:rPr>
        <w:t>%。如下表所示：</w:t>
      </w:r>
    </w:p>
    <w:tbl>
      <w:tblPr>
        <w:tblStyle w:val="9"/>
        <w:tblW w:w="8617"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273"/>
        <w:gridCol w:w="1614"/>
        <w:gridCol w:w="1702"/>
        <w:gridCol w:w="1735"/>
        <w:gridCol w:w="1293"/>
      </w:tblGrid>
      <w:tr w14:paraId="0B453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3" w:hRule="atLeast"/>
          <w:tblHeader/>
        </w:trPr>
        <w:tc>
          <w:tcPr>
            <w:tcW w:w="2273" w:type="dxa"/>
            <w:tcBorders>
              <w:top w:val="nil"/>
              <w:left w:val="nil"/>
              <w:bottom w:val="single" w:color="000000" w:sz="12" w:space="0"/>
              <w:right w:val="nil"/>
            </w:tcBorders>
            <w:shd w:val="clear" w:color="auto" w:fill="auto"/>
            <w:noWrap/>
            <w:vAlign w:val="center"/>
          </w:tcPr>
          <w:p w14:paraId="19A53564">
            <w:pPr>
              <w:keepNext w:val="0"/>
              <w:keepLines w:val="0"/>
              <w:pageBreakBefore w:val="0"/>
              <w:widowControl/>
              <w:suppressLineNumbers w:val="0"/>
              <w:kinsoku/>
              <w:wordWrap/>
              <w:overflowPunct/>
              <w:topLinePunct w:val="0"/>
              <w:autoSpaceDE/>
              <w:autoSpaceDN/>
              <w:bidi w:val="0"/>
              <w:adjustRightInd/>
              <w:snapToGrid/>
              <w:spacing w:line="600" w:lineRule="exact"/>
              <w:ind w:firstLine="0" w:firstLineChars="0"/>
              <w:jc w:val="center"/>
              <w:textAlignment w:val="center"/>
              <w:rPr>
                <w:rFonts w:hint="eastAsia" w:ascii="仿宋_GB2312" w:hAnsi="仿宋_GB2312" w:eastAsia="仿宋_GB2312" w:cs="仿宋_GB2312"/>
                <w:i w:val="0"/>
                <w:iCs w:val="0"/>
                <w:color w:val="auto"/>
                <w:sz w:val="21"/>
                <w:szCs w:val="21"/>
                <w:u w:val="none"/>
              </w:rPr>
            </w:pPr>
          </w:p>
        </w:tc>
        <w:tc>
          <w:tcPr>
            <w:tcW w:w="1614" w:type="dxa"/>
            <w:tcBorders>
              <w:top w:val="nil"/>
              <w:left w:val="nil"/>
              <w:bottom w:val="single" w:color="000000" w:sz="12" w:space="0"/>
              <w:right w:val="nil"/>
            </w:tcBorders>
            <w:shd w:val="clear" w:color="auto" w:fill="auto"/>
            <w:noWrap/>
            <w:vAlign w:val="center"/>
          </w:tcPr>
          <w:p w14:paraId="6A2849E1">
            <w:pPr>
              <w:keepNext w:val="0"/>
              <w:keepLines w:val="0"/>
              <w:pageBreakBefore w:val="0"/>
              <w:widowControl/>
              <w:suppressLineNumbers w:val="0"/>
              <w:kinsoku/>
              <w:wordWrap/>
              <w:overflowPunct/>
              <w:topLinePunct w:val="0"/>
              <w:autoSpaceDE/>
              <w:autoSpaceDN/>
              <w:bidi w:val="0"/>
              <w:adjustRightInd/>
              <w:snapToGrid/>
              <w:spacing w:line="600" w:lineRule="exact"/>
              <w:ind w:firstLine="0" w:firstLineChars="0"/>
              <w:jc w:val="center"/>
              <w:textAlignment w:val="center"/>
              <w:rPr>
                <w:rFonts w:hint="eastAsia" w:ascii="仿宋_GB2312" w:hAnsi="仿宋_GB2312" w:eastAsia="仿宋_GB2312" w:cs="仿宋_GB2312"/>
                <w:i w:val="0"/>
                <w:iCs w:val="0"/>
                <w:color w:val="auto"/>
                <w:sz w:val="21"/>
                <w:szCs w:val="21"/>
                <w:u w:val="none"/>
              </w:rPr>
            </w:pPr>
          </w:p>
        </w:tc>
        <w:tc>
          <w:tcPr>
            <w:tcW w:w="1702" w:type="dxa"/>
            <w:tcBorders>
              <w:top w:val="nil"/>
              <w:left w:val="nil"/>
              <w:bottom w:val="single" w:color="000000" w:sz="12" w:space="0"/>
              <w:right w:val="nil"/>
            </w:tcBorders>
            <w:shd w:val="clear" w:color="auto" w:fill="auto"/>
            <w:noWrap/>
            <w:vAlign w:val="center"/>
          </w:tcPr>
          <w:p w14:paraId="139F8A58">
            <w:pPr>
              <w:keepNext w:val="0"/>
              <w:keepLines w:val="0"/>
              <w:pageBreakBefore w:val="0"/>
              <w:widowControl/>
              <w:suppressLineNumbers w:val="0"/>
              <w:kinsoku/>
              <w:wordWrap/>
              <w:overflowPunct/>
              <w:topLinePunct w:val="0"/>
              <w:autoSpaceDE/>
              <w:autoSpaceDN/>
              <w:bidi w:val="0"/>
              <w:adjustRightInd/>
              <w:snapToGrid/>
              <w:spacing w:line="600" w:lineRule="exact"/>
              <w:ind w:firstLine="0" w:firstLineChars="0"/>
              <w:jc w:val="center"/>
              <w:textAlignment w:val="center"/>
              <w:rPr>
                <w:rFonts w:hint="eastAsia" w:ascii="仿宋_GB2312" w:hAnsi="仿宋_GB2312" w:eastAsia="仿宋_GB2312" w:cs="仿宋_GB2312"/>
                <w:i w:val="0"/>
                <w:iCs w:val="0"/>
                <w:color w:val="auto"/>
                <w:sz w:val="21"/>
                <w:szCs w:val="21"/>
                <w:u w:val="none"/>
              </w:rPr>
            </w:pPr>
          </w:p>
        </w:tc>
        <w:tc>
          <w:tcPr>
            <w:tcW w:w="1735" w:type="dxa"/>
            <w:tcBorders>
              <w:top w:val="nil"/>
              <w:left w:val="nil"/>
              <w:bottom w:val="single" w:color="000000" w:sz="12" w:space="0"/>
              <w:right w:val="nil"/>
            </w:tcBorders>
            <w:shd w:val="clear" w:color="auto" w:fill="auto"/>
            <w:noWrap/>
            <w:vAlign w:val="center"/>
          </w:tcPr>
          <w:p w14:paraId="22ED0D61">
            <w:pPr>
              <w:keepNext w:val="0"/>
              <w:keepLines w:val="0"/>
              <w:pageBreakBefore w:val="0"/>
              <w:widowControl/>
              <w:suppressLineNumbers w:val="0"/>
              <w:kinsoku/>
              <w:wordWrap/>
              <w:overflowPunct/>
              <w:topLinePunct w:val="0"/>
              <w:autoSpaceDE/>
              <w:autoSpaceDN/>
              <w:bidi w:val="0"/>
              <w:adjustRightInd/>
              <w:snapToGrid/>
              <w:spacing w:line="600" w:lineRule="exact"/>
              <w:ind w:firstLine="0" w:firstLineChars="0"/>
              <w:jc w:val="center"/>
              <w:textAlignment w:val="center"/>
              <w:rPr>
                <w:rFonts w:hint="eastAsia" w:ascii="仿宋_GB2312" w:hAnsi="仿宋_GB2312" w:eastAsia="仿宋_GB2312" w:cs="仿宋_GB2312"/>
                <w:i w:val="0"/>
                <w:iCs w:val="0"/>
                <w:color w:val="auto"/>
                <w:sz w:val="21"/>
                <w:szCs w:val="21"/>
                <w:u w:val="none"/>
              </w:rPr>
            </w:pPr>
          </w:p>
        </w:tc>
        <w:tc>
          <w:tcPr>
            <w:tcW w:w="1293" w:type="dxa"/>
            <w:tcBorders>
              <w:top w:val="nil"/>
              <w:left w:val="nil"/>
              <w:bottom w:val="single" w:color="000000" w:sz="12" w:space="0"/>
              <w:right w:val="nil"/>
            </w:tcBorders>
            <w:shd w:val="clear" w:color="auto" w:fill="auto"/>
            <w:noWrap/>
            <w:vAlign w:val="center"/>
          </w:tcPr>
          <w:p w14:paraId="39BE3AD2">
            <w:pPr>
              <w:keepNext w:val="0"/>
              <w:keepLines w:val="0"/>
              <w:pageBreakBefore w:val="0"/>
              <w:widowControl/>
              <w:suppressLineNumbers w:val="0"/>
              <w:kinsoku/>
              <w:wordWrap/>
              <w:overflowPunct/>
              <w:topLinePunct w:val="0"/>
              <w:autoSpaceDE/>
              <w:autoSpaceDN/>
              <w:bidi w:val="0"/>
              <w:adjustRightInd/>
              <w:snapToGrid/>
              <w:spacing w:line="600" w:lineRule="exact"/>
              <w:ind w:firstLine="0" w:firstLineChars="0"/>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单位：万元</w:t>
            </w:r>
          </w:p>
        </w:tc>
      </w:tr>
      <w:tr w14:paraId="15AE1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6" w:hRule="atLeast"/>
          <w:tblHeader/>
        </w:trPr>
        <w:tc>
          <w:tcPr>
            <w:tcW w:w="2273" w:type="dxa"/>
            <w:tcBorders>
              <w:top w:val="single" w:color="000000" w:sz="12" w:space="0"/>
              <w:left w:val="nil"/>
              <w:bottom w:val="dotted" w:color="000000" w:sz="4" w:space="0"/>
              <w:right w:val="dotted" w:color="000000" w:sz="4" w:space="0"/>
            </w:tcBorders>
            <w:shd w:val="clear" w:color="auto" w:fill="auto"/>
            <w:noWrap/>
            <w:vAlign w:val="center"/>
          </w:tcPr>
          <w:p w14:paraId="1E37C6A1">
            <w:pPr>
              <w:keepNext w:val="0"/>
              <w:keepLines w:val="0"/>
              <w:pageBreakBefore w:val="0"/>
              <w:widowControl/>
              <w:suppressLineNumbers w:val="0"/>
              <w:kinsoku/>
              <w:wordWrap/>
              <w:overflowPunct/>
              <w:topLinePunct w:val="0"/>
              <w:autoSpaceDE/>
              <w:autoSpaceDN/>
              <w:bidi w:val="0"/>
              <w:adjustRightInd/>
              <w:snapToGrid/>
              <w:spacing w:line="600" w:lineRule="exact"/>
              <w:ind w:firstLine="0" w:firstLineChars="0"/>
              <w:jc w:val="center"/>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项目</w:t>
            </w:r>
          </w:p>
        </w:tc>
        <w:tc>
          <w:tcPr>
            <w:tcW w:w="1614" w:type="dxa"/>
            <w:tcBorders>
              <w:top w:val="single" w:color="000000" w:sz="12" w:space="0"/>
              <w:left w:val="dotted" w:color="000000" w:sz="4" w:space="0"/>
              <w:bottom w:val="dotted" w:color="000000" w:sz="4" w:space="0"/>
              <w:right w:val="dotted" w:color="000000" w:sz="4" w:space="0"/>
            </w:tcBorders>
            <w:shd w:val="clear" w:color="auto" w:fill="auto"/>
            <w:noWrap/>
            <w:vAlign w:val="center"/>
          </w:tcPr>
          <w:p w14:paraId="55B08FC2">
            <w:pPr>
              <w:keepNext w:val="0"/>
              <w:keepLines w:val="0"/>
              <w:pageBreakBefore w:val="0"/>
              <w:widowControl/>
              <w:suppressLineNumbers w:val="0"/>
              <w:kinsoku/>
              <w:wordWrap/>
              <w:overflowPunct/>
              <w:topLinePunct w:val="0"/>
              <w:autoSpaceDE/>
              <w:autoSpaceDN/>
              <w:bidi w:val="0"/>
              <w:adjustRightInd/>
              <w:snapToGrid/>
              <w:spacing w:line="600" w:lineRule="exact"/>
              <w:ind w:firstLine="0" w:firstLineChars="0"/>
              <w:jc w:val="center"/>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年初预算数</w:t>
            </w:r>
          </w:p>
        </w:tc>
        <w:tc>
          <w:tcPr>
            <w:tcW w:w="1702" w:type="dxa"/>
            <w:tcBorders>
              <w:top w:val="single" w:color="000000" w:sz="12" w:space="0"/>
              <w:left w:val="dotted" w:color="000000" w:sz="4" w:space="0"/>
              <w:bottom w:val="dotted" w:color="000000" w:sz="4" w:space="0"/>
              <w:right w:val="dotted" w:color="000000" w:sz="4" w:space="0"/>
            </w:tcBorders>
            <w:shd w:val="clear" w:color="auto" w:fill="auto"/>
            <w:noWrap/>
            <w:vAlign w:val="center"/>
          </w:tcPr>
          <w:p w14:paraId="6DBE39B8">
            <w:pPr>
              <w:keepNext w:val="0"/>
              <w:keepLines w:val="0"/>
              <w:pageBreakBefore w:val="0"/>
              <w:widowControl/>
              <w:suppressLineNumbers w:val="0"/>
              <w:kinsoku/>
              <w:wordWrap/>
              <w:overflowPunct/>
              <w:topLinePunct w:val="0"/>
              <w:autoSpaceDE/>
              <w:autoSpaceDN/>
              <w:bidi w:val="0"/>
              <w:adjustRightInd/>
              <w:snapToGrid/>
              <w:spacing w:line="600" w:lineRule="exact"/>
              <w:ind w:firstLine="0" w:firstLineChars="0"/>
              <w:jc w:val="center"/>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全年预算数</w:t>
            </w:r>
          </w:p>
        </w:tc>
        <w:tc>
          <w:tcPr>
            <w:tcW w:w="1735" w:type="dxa"/>
            <w:tcBorders>
              <w:top w:val="single" w:color="000000" w:sz="12" w:space="0"/>
              <w:left w:val="dotted" w:color="000000" w:sz="4" w:space="0"/>
              <w:bottom w:val="dotted" w:color="000000" w:sz="4" w:space="0"/>
              <w:right w:val="dotted" w:color="000000" w:sz="4" w:space="0"/>
            </w:tcBorders>
            <w:shd w:val="clear" w:color="auto" w:fill="auto"/>
            <w:noWrap/>
            <w:vAlign w:val="center"/>
          </w:tcPr>
          <w:p w14:paraId="51F79808">
            <w:pPr>
              <w:keepNext w:val="0"/>
              <w:keepLines w:val="0"/>
              <w:pageBreakBefore w:val="0"/>
              <w:widowControl/>
              <w:suppressLineNumbers w:val="0"/>
              <w:kinsoku/>
              <w:wordWrap/>
              <w:overflowPunct/>
              <w:topLinePunct w:val="0"/>
              <w:autoSpaceDE/>
              <w:autoSpaceDN/>
              <w:bidi w:val="0"/>
              <w:adjustRightInd/>
              <w:snapToGrid/>
              <w:spacing w:line="600" w:lineRule="exact"/>
              <w:ind w:firstLine="0" w:firstLineChars="0"/>
              <w:jc w:val="center"/>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决算数</w:t>
            </w:r>
          </w:p>
        </w:tc>
        <w:tc>
          <w:tcPr>
            <w:tcW w:w="1293" w:type="dxa"/>
            <w:tcBorders>
              <w:top w:val="single" w:color="000000" w:sz="12" w:space="0"/>
              <w:left w:val="dotted" w:color="000000" w:sz="4" w:space="0"/>
              <w:bottom w:val="dotted" w:color="000000" w:sz="4" w:space="0"/>
              <w:right w:val="nil"/>
            </w:tcBorders>
            <w:shd w:val="clear" w:color="auto" w:fill="auto"/>
            <w:noWrap/>
            <w:vAlign w:val="center"/>
          </w:tcPr>
          <w:p w14:paraId="499078F3">
            <w:pPr>
              <w:keepNext w:val="0"/>
              <w:keepLines w:val="0"/>
              <w:pageBreakBefore w:val="0"/>
              <w:widowControl/>
              <w:suppressLineNumbers w:val="0"/>
              <w:kinsoku/>
              <w:wordWrap/>
              <w:overflowPunct/>
              <w:topLinePunct w:val="0"/>
              <w:autoSpaceDE/>
              <w:autoSpaceDN/>
              <w:bidi w:val="0"/>
              <w:adjustRightInd/>
              <w:snapToGrid/>
              <w:spacing w:line="600" w:lineRule="exact"/>
              <w:ind w:firstLine="0" w:firstLineChars="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执行率</w:t>
            </w:r>
          </w:p>
        </w:tc>
      </w:tr>
      <w:tr w14:paraId="18DF4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2273" w:type="dxa"/>
            <w:tcBorders>
              <w:top w:val="dotted" w:color="000000" w:sz="4" w:space="0"/>
              <w:left w:val="nil"/>
              <w:bottom w:val="dotted" w:color="000000" w:sz="4" w:space="0"/>
              <w:right w:val="dotted" w:color="000000" w:sz="4" w:space="0"/>
            </w:tcBorders>
            <w:shd w:val="clear" w:color="auto" w:fill="auto"/>
            <w:noWrap/>
            <w:vAlign w:val="center"/>
          </w:tcPr>
          <w:p w14:paraId="2E67F95C">
            <w:pPr>
              <w:keepNext w:val="0"/>
              <w:keepLines w:val="0"/>
              <w:pageBreakBefore w:val="0"/>
              <w:widowControl/>
              <w:suppressLineNumbers w:val="0"/>
              <w:kinsoku/>
              <w:wordWrap/>
              <w:overflowPunct/>
              <w:topLinePunct w:val="0"/>
              <w:autoSpaceDE/>
              <w:autoSpaceDN/>
              <w:bidi w:val="0"/>
              <w:adjustRightInd/>
              <w:snapToGrid/>
              <w:spacing w:line="600" w:lineRule="exact"/>
              <w:ind w:firstLine="0" w:firstLineChars="0"/>
              <w:jc w:val="center"/>
              <w:textAlignment w:val="center"/>
              <w:rPr>
                <w:rFonts w:hint="default" w:ascii="仿宋_GB2312" w:hAnsi="仿宋_GB2312" w:eastAsia="仿宋_GB2312" w:cs="仿宋_GB2312"/>
                <w:i w:val="0"/>
                <w:iCs w:val="0"/>
                <w:color w:val="auto"/>
                <w:sz w:val="21"/>
                <w:szCs w:val="21"/>
                <w:u w:val="none"/>
                <w:lang w:val="en-US"/>
              </w:rPr>
            </w:pPr>
            <w:r>
              <w:rPr>
                <w:rFonts w:hint="eastAsia" w:ascii="仿宋_GB2312" w:hAnsi="仿宋_GB2312" w:cs="仿宋_GB2312"/>
                <w:i w:val="0"/>
                <w:iCs w:val="0"/>
                <w:color w:val="auto"/>
                <w:kern w:val="0"/>
                <w:sz w:val="21"/>
                <w:szCs w:val="21"/>
                <w:u w:val="none"/>
                <w:lang w:val="en-US" w:eastAsia="zh-CN" w:bidi="ar"/>
              </w:rPr>
              <w:t>其他</w:t>
            </w:r>
            <w:r>
              <w:rPr>
                <w:rFonts w:hint="eastAsia" w:ascii="仿宋_GB2312" w:hAnsi="仿宋_GB2312" w:eastAsia="仿宋_GB2312" w:cs="仿宋_GB2312"/>
                <w:i w:val="0"/>
                <w:iCs w:val="0"/>
                <w:color w:val="auto"/>
                <w:kern w:val="0"/>
                <w:sz w:val="21"/>
                <w:szCs w:val="21"/>
                <w:u w:val="none"/>
                <w:lang w:val="en-US" w:eastAsia="zh-CN" w:bidi="ar"/>
              </w:rPr>
              <w:t>项目支出</w:t>
            </w:r>
          </w:p>
        </w:tc>
        <w:tc>
          <w:tcPr>
            <w:tcW w:w="1614" w:type="dxa"/>
            <w:tcBorders>
              <w:top w:val="dotted" w:color="000000" w:sz="4" w:space="0"/>
              <w:left w:val="dotted" w:color="000000" w:sz="4" w:space="0"/>
              <w:bottom w:val="dotted" w:color="000000" w:sz="4" w:space="0"/>
              <w:right w:val="dotted" w:color="000000" w:sz="4" w:space="0"/>
            </w:tcBorders>
            <w:shd w:val="clear" w:color="auto" w:fill="auto"/>
            <w:noWrap/>
            <w:vAlign w:val="center"/>
          </w:tcPr>
          <w:p w14:paraId="1C10A45E">
            <w:pPr>
              <w:keepNext w:val="0"/>
              <w:keepLines w:val="0"/>
              <w:pageBreakBefore w:val="0"/>
              <w:widowControl/>
              <w:suppressLineNumbers w:val="0"/>
              <w:kinsoku/>
              <w:wordWrap/>
              <w:overflowPunct/>
              <w:topLinePunct w:val="0"/>
              <w:autoSpaceDE/>
              <w:autoSpaceDN/>
              <w:bidi w:val="0"/>
              <w:adjustRightInd/>
              <w:snapToGrid/>
              <w:spacing w:line="600" w:lineRule="exact"/>
              <w:ind w:firstLine="0" w:firstLineChars="0"/>
              <w:jc w:val="right"/>
              <w:textAlignment w:val="center"/>
              <w:rPr>
                <w:rFonts w:hint="default" w:ascii="Times New Roman" w:hAnsi="Times New Roman" w:eastAsia="仿宋_GB2312" w:cs="Times New Roman"/>
                <w:color w:val="auto"/>
                <w:sz w:val="21"/>
                <w:szCs w:val="21"/>
                <w:lang w:val="en-US" w:eastAsia="zh-CN"/>
              </w:rPr>
            </w:pPr>
            <w:r>
              <w:rPr>
                <w:rFonts w:hint="eastAsia" w:cs="Times New Roman"/>
                <w:color w:val="auto"/>
                <w:sz w:val="21"/>
                <w:szCs w:val="21"/>
                <w:lang w:val="en-US" w:eastAsia="zh-CN"/>
              </w:rPr>
              <w:t>23885.99</w:t>
            </w:r>
          </w:p>
        </w:tc>
        <w:tc>
          <w:tcPr>
            <w:tcW w:w="1702" w:type="dxa"/>
            <w:tcBorders>
              <w:top w:val="dotted" w:color="000000" w:sz="4" w:space="0"/>
              <w:left w:val="dotted" w:color="000000" w:sz="4" w:space="0"/>
              <w:bottom w:val="dotted" w:color="000000" w:sz="4" w:space="0"/>
              <w:right w:val="dotted" w:color="000000" w:sz="4" w:space="0"/>
            </w:tcBorders>
            <w:shd w:val="clear" w:color="auto" w:fill="auto"/>
            <w:noWrap/>
            <w:vAlign w:val="center"/>
          </w:tcPr>
          <w:p w14:paraId="354E701D">
            <w:pPr>
              <w:keepNext w:val="0"/>
              <w:keepLines w:val="0"/>
              <w:pageBreakBefore w:val="0"/>
              <w:widowControl/>
              <w:suppressLineNumbers w:val="0"/>
              <w:kinsoku/>
              <w:wordWrap/>
              <w:overflowPunct/>
              <w:topLinePunct w:val="0"/>
              <w:autoSpaceDE/>
              <w:autoSpaceDN/>
              <w:bidi w:val="0"/>
              <w:adjustRightInd/>
              <w:snapToGrid/>
              <w:spacing w:line="600" w:lineRule="exact"/>
              <w:ind w:firstLine="0" w:firstLineChars="0"/>
              <w:jc w:val="right"/>
              <w:textAlignment w:val="center"/>
              <w:rPr>
                <w:rFonts w:hint="default" w:ascii="Times New Roman" w:hAnsi="Times New Roman" w:eastAsia="仿宋_GB2312" w:cs="Times New Roman"/>
                <w:color w:val="auto"/>
                <w:sz w:val="21"/>
                <w:szCs w:val="21"/>
                <w:lang w:val="en-US" w:eastAsia="zh-CN"/>
              </w:rPr>
            </w:pPr>
            <w:r>
              <w:rPr>
                <w:rFonts w:hint="eastAsia" w:cs="Times New Roman"/>
                <w:color w:val="auto"/>
                <w:sz w:val="21"/>
                <w:szCs w:val="21"/>
                <w:lang w:val="en-US" w:eastAsia="zh-CN"/>
              </w:rPr>
              <w:t>42476.9</w:t>
            </w:r>
          </w:p>
        </w:tc>
        <w:tc>
          <w:tcPr>
            <w:tcW w:w="1735" w:type="dxa"/>
            <w:tcBorders>
              <w:top w:val="dotted" w:color="000000" w:sz="4" w:space="0"/>
              <w:left w:val="dotted" w:color="000000" w:sz="4" w:space="0"/>
              <w:bottom w:val="dotted" w:color="000000" w:sz="4" w:space="0"/>
              <w:right w:val="dotted" w:color="000000" w:sz="4" w:space="0"/>
            </w:tcBorders>
            <w:shd w:val="clear" w:color="auto" w:fill="auto"/>
            <w:noWrap/>
            <w:vAlign w:val="center"/>
          </w:tcPr>
          <w:p w14:paraId="6E1F06CB">
            <w:pPr>
              <w:keepNext w:val="0"/>
              <w:keepLines w:val="0"/>
              <w:pageBreakBefore w:val="0"/>
              <w:widowControl/>
              <w:suppressLineNumbers w:val="0"/>
              <w:kinsoku/>
              <w:wordWrap/>
              <w:overflowPunct/>
              <w:topLinePunct w:val="0"/>
              <w:autoSpaceDE/>
              <w:autoSpaceDN/>
              <w:bidi w:val="0"/>
              <w:adjustRightInd/>
              <w:snapToGrid/>
              <w:spacing w:line="600" w:lineRule="exact"/>
              <w:ind w:firstLine="0" w:firstLineChars="0"/>
              <w:jc w:val="right"/>
              <w:textAlignment w:val="center"/>
              <w:rPr>
                <w:rFonts w:hint="default" w:ascii="Times New Roman" w:hAnsi="Times New Roman" w:eastAsia="仿宋_GB2312" w:cs="Times New Roman"/>
                <w:color w:val="auto"/>
                <w:sz w:val="21"/>
                <w:szCs w:val="21"/>
                <w:lang w:val="en-US" w:eastAsia="zh-CN"/>
              </w:rPr>
            </w:pPr>
            <w:r>
              <w:rPr>
                <w:rFonts w:hint="eastAsia" w:cs="Times New Roman"/>
                <w:color w:val="auto"/>
                <w:sz w:val="21"/>
                <w:szCs w:val="21"/>
                <w:lang w:val="en-US" w:eastAsia="zh-CN"/>
              </w:rPr>
              <w:t>27883.73</w:t>
            </w:r>
          </w:p>
        </w:tc>
        <w:tc>
          <w:tcPr>
            <w:tcW w:w="1293" w:type="dxa"/>
            <w:tcBorders>
              <w:top w:val="dotted" w:color="000000" w:sz="4" w:space="0"/>
              <w:left w:val="dotted" w:color="000000" w:sz="4" w:space="0"/>
              <w:bottom w:val="dotted" w:color="000000" w:sz="4" w:space="0"/>
              <w:right w:val="nil"/>
            </w:tcBorders>
            <w:shd w:val="clear" w:color="auto" w:fill="auto"/>
            <w:noWrap/>
            <w:vAlign w:val="center"/>
          </w:tcPr>
          <w:p w14:paraId="4D21E3B2">
            <w:pPr>
              <w:keepNext w:val="0"/>
              <w:keepLines w:val="0"/>
              <w:pageBreakBefore w:val="0"/>
              <w:widowControl/>
              <w:suppressLineNumbers w:val="0"/>
              <w:kinsoku/>
              <w:wordWrap/>
              <w:overflowPunct/>
              <w:topLinePunct w:val="0"/>
              <w:autoSpaceDE/>
              <w:autoSpaceDN/>
              <w:bidi w:val="0"/>
              <w:adjustRightInd/>
              <w:snapToGrid/>
              <w:spacing w:line="600" w:lineRule="exact"/>
              <w:ind w:firstLine="0" w:firstLineChars="0"/>
              <w:jc w:val="right"/>
              <w:textAlignment w:val="center"/>
              <w:rPr>
                <w:rFonts w:hint="default" w:ascii="Times New Roman" w:hAnsi="Times New Roman" w:eastAsia="仿宋_GB2312" w:cs="Times New Roman"/>
                <w:color w:val="auto"/>
                <w:sz w:val="21"/>
                <w:szCs w:val="21"/>
                <w:lang w:val="en-US" w:eastAsia="zh-CN"/>
              </w:rPr>
            </w:pPr>
            <w:r>
              <w:rPr>
                <w:rFonts w:hint="eastAsia" w:cs="Times New Roman"/>
                <w:color w:val="auto"/>
                <w:sz w:val="21"/>
                <w:szCs w:val="21"/>
                <w:lang w:val="en-US" w:eastAsia="zh-CN"/>
              </w:rPr>
              <w:t>65.65%</w:t>
            </w:r>
          </w:p>
        </w:tc>
      </w:tr>
      <w:tr w14:paraId="06C5D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2273" w:type="dxa"/>
            <w:tcBorders>
              <w:top w:val="dotted" w:color="000000" w:sz="4" w:space="0"/>
              <w:left w:val="nil"/>
              <w:bottom w:val="dotted" w:color="000000" w:sz="4" w:space="0"/>
              <w:right w:val="dotted" w:color="000000" w:sz="4" w:space="0"/>
            </w:tcBorders>
            <w:shd w:val="clear" w:color="auto" w:fill="auto"/>
            <w:noWrap/>
            <w:vAlign w:val="center"/>
          </w:tcPr>
          <w:p w14:paraId="7C701CCE">
            <w:pPr>
              <w:keepNext w:val="0"/>
              <w:keepLines w:val="0"/>
              <w:pageBreakBefore w:val="0"/>
              <w:widowControl/>
              <w:suppressLineNumbers w:val="0"/>
              <w:kinsoku/>
              <w:wordWrap/>
              <w:overflowPunct/>
              <w:topLinePunct w:val="0"/>
              <w:autoSpaceDE/>
              <w:autoSpaceDN/>
              <w:bidi w:val="0"/>
              <w:adjustRightInd/>
              <w:snapToGrid/>
              <w:spacing w:line="600" w:lineRule="exact"/>
              <w:ind w:firstLine="0" w:firstLineChars="0"/>
              <w:jc w:val="center"/>
              <w:textAlignment w:val="center"/>
              <w:rPr>
                <w:rFonts w:hint="default" w:ascii="仿宋_GB2312" w:hAnsi="仿宋_GB2312" w:eastAsia="仿宋_GB2312" w:cs="仿宋_GB2312"/>
                <w:i w:val="0"/>
                <w:iCs w:val="0"/>
                <w:color w:val="auto"/>
                <w:sz w:val="21"/>
                <w:szCs w:val="21"/>
                <w:u w:val="none"/>
                <w:lang w:val="en-US" w:eastAsia="zh-CN"/>
              </w:rPr>
            </w:pPr>
            <w:r>
              <w:rPr>
                <w:rFonts w:hint="eastAsia" w:ascii="仿宋_GB2312" w:hAnsi="仿宋_GB2312" w:eastAsia="仿宋_GB2312" w:cs="仿宋_GB2312"/>
                <w:i w:val="0"/>
                <w:iCs w:val="0"/>
                <w:color w:val="auto"/>
                <w:sz w:val="21"/>
                <w:szCs w:val="21"/>
                <w:u w:val="none"/>
                <w:lang w:val="en-US" w:eastAsia="zh-CN"/>
              </w:rPr>
              <w:t>其中：</w:t>
            </w:r>
            <w:r>
              <w:rPr>
                <w:rFonts w:hint="eastAsia" w:ascii="仿宋_GB2312" w:hAnsi="仿宋_GB2312" w:cs="仿宋_GB2312"/>
                <w:i w:val="0"/>
                <w:iCs w:val="0"/>
                <w:color w:val="auto"/>
                <w:sz w:val="21"/>
                <w:szCs w:val="21"/>
                <w:u w:val="none"/>
                <w:lang w:val="en-US" w:eastAsia="zh-CN"/>
              </w:rPr>
              <w:t>业务工作经费</w:t>
            </w:r>
          </w:p>
        </w:tc>
        <w:tc>
          <w:tcPr>
            <w:tcW w:w="1614" w:type="dxa"/>
            <w:tcBorders>
              <w:top w:val="dotted" w:color="000000" w:sz="4" w:space="0"/>
              <w:left w:val="dotted" w:color="000000" w:sz="4" w:space="0"/>
              <w:bottom w:val="dotted" w:color="000000" w:sz="4" w:space="0"/>
              <w:right w:val="dotted" w:color="000000" w:sz="4" w:space="0"/>
            </w:tcBorders>
            <w:shd w:val="clear" w:color="auto" w:fill="auto"/>
            <w:noWrap/>
            <w:vAlign w:val="center"/>
          </w:tcPr>
          <w:p w14:paraId="095C63CF">
            <w:pPr>
              <w:keepNext w:val="0"/>
              <w:keepLines w:val="0"/>
              <w:pageBreakBefore w:val="0"/>
              <w:widowControl/>
              <w:suppressLineNumbers w:val="0"/>
              <w:kinsoku/>
              <w:wordWrap/>
              <w:overflowPunct/>
              <w:topLinePunct w:val="0"/>
              <w:autoSpaceDE/>
              <w:autoSpaceDN/>
              <w:bidi w:val="0"/>
              <w:adjustRightInd/>
              <w:snapToGrid/>
              <w:spacing w:line="600" w:lineRule="exact"/>
              <w:ind w:firstLine="0" w:firstLineChars="0"/>
              <w:jc w:val="right"/>
              <w:textAlignment w:val="center"/>
              <w:rPr>
                <w:rFonts w:hint="default" w:ascii="Times New Roman" w:hAnsi="Times New Roman" w:eastAsia="仿宋_GB2312" w:cs="Times New Roman"/>
                <w:color w:val="auto"/>
                <w:sz w:val="21"/>
                <w:szCs w:val="21"/>
                <w:lang w:val="en-US" w:eastAsia="zh-CN"/>
              </w:rPr>
            </w:pPr>
            <w:r>
              <w:rPr>
                <w:rFonts w:hint="eastAsia" w:cs="Times New Roman"/>
                <w:color w:val="auto"/>
                <w:sz w:val="21"/>
                <w:szCs w:val="21"/>
                <w:lang w:val="en-US" w:eastAsia="zh-CN"/>
              </w:rPr>
              <w:t>4027.86</w:t>
            </w:r>
          </w:p>
        </w:tc>
        <w:tc>
          <w:tcPr>
            <w:tcW w:w="1702" w:type="dxa"/>
            <w:tcBorders>
              <w:top w:val="dotted" w:color="000000" w:sz="4" w:space="0"/>
              <w:left w:val="dotted" w:color="000000" w:sz="4" w:space="0"/>
              <w:bottom w:val="dotted" w:color="000000" w:sz="4" w:space="0"/>
              <w:right w:val="dotted" w:color="000000" w:sz="4" w:space="0"/>
            </w:tcBorders>
            <w:shd w:val="clear" w:color="auto" w:fill="auto"/>
            <w:noWrap/>
            <w:vAlign w:val="center"/>
          </w:tcPr>
          <w:p w14:paraId="01E3F899">
            <w:pPr>
              <w:keepNext w:val="0"/>
              <w:keepLines w:val="0"/>
              <w:pageBreakBefore w:val="0"/>
              <w:widowControl/>
              <w:suppressLineNumbers w:val="0"/>
              <w:kinsoku/>
              <w:wordWrap/>
              <w:overflowPunct/>
              <w:topLinePunct w:val="0"/>
              <w:autoSpaceDE/>
              <w:autoSpaceDN/>
              <w:bidi w:val="0"/>
              <w:adjustRightInd/>
              <w:snapToGrid/>
              <w:spacing w:line="600" w:lineRule="exact"/>
              <w:ind w:firstLine="0" w:firstLineChars="0"/>
              <w:jc w:val="right"/>
              <w:textAlignment w:val="center"/>
              <w:rPr>
                <w:rFonts w:hint="default" w:ascii="Times New Roman" w:hAnsi="Times New Roman" w:eastAsia="仿宋_GB2312" w:cs="Times New Roman"/>
                <w:color w:val="auto"/>
                <w:sz w:val="21"/>
                <w:szCs w:val="21"/>
                <w:lang w:val="en-US" w:eastAsia="zh-CN"/>
              </w:rPr>
            </w:pPr>
            <w:r>
              <w:rPr>
                <w:rFonts w:hint="eastAsia" w:cs="Times New Roman"/>
                <w:color w:val="auto"/>
                <w:sz w:val="21"/>
                <w:szCs w:val="21"/>
                <w:lang w:val="en-US" w:eastAsia="zh-CN"/>
              </w:rPr>
              <w:t>4550.31</w:t>
            </w:r>
          </w:p>
        </w:tc>
        <w:tc>
          <w:tcPr>
            <w:tcW w:w="1735" w:type="dxa"/>
            <w:tcBorders>
              <w:top w:val="dotted" w:color="000000" w:sz="4" w:space="0"/>
              <w:left w:val="dotted" w:color="000000" w:sz="4" w:space="0"/>
              <w:bottom w:val="dotted" w:color="000000" w:sz="4" w:space="0"/>
              <w:right w:val="dotted" w:color="000000" w:sz="4" w:space="0"/>
            </w:tcBorders>
            <w:shd w:val="clear" w:color="auto" w:fill="auto"/>
            <w:noWrap/>
            <w:vAlign w:val="center"/>
          </w:tcPr>
          <w:p w14:paraId="4FA953D8">
            <w:pPr>
              <w:keepNext w:val="0"/>
              <w:keepLines w:val="0"/>
              <w:pageBreakBefore w:val="0"/>
              <w:widowControl/>
              <w:suppressLineNumbers w:val="0"/>
              <w:kinsoku/>
              <w:wordWrap/>
              <w:overflowPunct/>
              <w:topLinePunct w:val="0"/>
              <w:autoSpaceDE/>
              <w:autoSpaceDN/>
              <w:bidi w:val="0"/>
              <w:adjustRightInd/>
              <w:snapToGrid/>
              <w:spacing w:line="600" w:lineRule="exact"/>
              <w:ind w:firstLine="0" w:firstLineChars="0"/>
              <w:jc w:val="right"/>
              <w:textAlignment w:val="center"/>
              <w:rPr>
                <w:rFonts w:hint="default" w:ascii="Times New Roman" w:hAnsi="Times New Roman" w:eastAsia="仿宋_GB2312" w:cs="Times New Roman"/>
                <w:color w:val="auto"/>
                <w:sz w:val="21"/>
                <w:szCs w:val="21"/>
                <w:lang w:val="en-US" w:eastAsia="zh-CN"/>
              </w:rPr>
            </w:pPr>
            <w:r>
              <w:rPr>
                <w:rFonts w:hint="eastAsia" w:cs="Times New Roman"/>
                <w:color w:val="auto"/>
                <w:sz w:val="21"/>
                <w:szCs w:val="21"/>
                <w:lang w:val="en-US" w:eastAsia="zh-CN"/>
              </w:rPr>
              <w:t>2243.85</w:t>
            </w:r>
          </w:p>
        </w:tc>
        <w:tc>
          <w:tcPr>
            <w:tcW w:w="1293" w:type="dxa"/>
            <w:tcBorders>
              <w:top w:val="dotted" w:color="000000" w:sz="4" w:space="0"/>
              <w:left w:val="dotted" w:color="000000" w:sz="4" w:space="0"/>
              <w:bottom w:val="dotted" w:color="000000" w:sz="4" w:space="0"/>
              <w:right w:val="nil"/>
            </w:tcBorders>
            <w:shd w:val="clear" w:color="auto" w:fill="auto"/>
            <w:noWrap/>
            <w:vAlign w:val="center"/>
          </w:tcPr>
          <w:p w14:paraId="2AA5044C">
            <w:pPr>
              <w:keepNext w:val="0"/>
              <w:keepLines w:val="0"/>
              <w:pageBreakBefore w:val="0"/>
              <w:widowControl/>
              <w:suppressLineNumbers w:val="0"/>
              <w:kinsoku/>
              <w:wordWrap/>
              <w:overflowPunct/>
              <w:topLinePunct w:val="0"/>
              <w:autoSpaceDE/>
              <w:autoSpaceDN/>
              <w:bidi w:val="0"/>
              <w:adjustRightInd/>
              <w:snapToGrid/>
              <w:spacing w:line="600" w:lineRule="exact"/>
              <w:ind w:firstLine="0" w:firstLineChars="0"/>
              <w:jc w:val="right"/>
              <w:textAlignment w:val="center"/>
              <w:rPr>
                <w:rFonts w:hint="eastAsia" w:ascii="Times New Roman" w:hAnsi="Times New Roman" w:eastAsia="仿宋_GB2312" w:cs="Times New Roman"/>
                <w:color w:val="auto"/>
                <w:sz w:val="21"/>
                <w:szCs w:val="21"/>
                <w:lang w:val="en-US" w:eastAsia="zh-CN"/>
              </w:rPr>
            </w:pPr>
            <w:r>
              <w:rPr>
                <w:rFonts w:hint="eastAsia" w:cs="Times New Roman"/>
                <w:color w:val="auto"/>
                <w:sz w:val="21"/>
                <w:szCs w:val="21"/>
                <w:lang w:val="en-US" w:eastAsia="zh-CN"/>
              </w:rPr>
              <w:t>49.31</w:t>
            </w:r>
            <w:r>
              <w:rPr>
                <w:rFonts w:hint="eastAsia" w:ascii="Times New Roman" w:hAnsi="Times New Roman" w:eastAsia="仿宋_GB2312" w:cs="Times New Roman"/>
                <w:color w:val="auto"/>
                <w:sz w:val="21"/>
                <w:szCs w:val="21"/>
                <w:lang w:val="en-US" w:eastAsia="zh-CN"/>
              </w:rPr>
              <w:t>%</w:t>
            </w:r>
          </w:p>
        </w:tc>
      </w:tr>
      <w:tr w14:paraId="071C6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2273" w:type="dxa"/>
            <w:tcBorders>
              <w:top w:val="dotted" w:color="000000" w:sz="4" w:space="0"/>
              <w:left w:val="nil"/>
              <w:bottom w:val="dotted" w:color="000000" w:sz="4" w:space="0"/>
              <w:right w:val="dotted" w:color="000000" w:sz="4" w:space="0"/>
            </w:tcBorders>
            <w:shd w:val="clear" w:color="auto" w:fill="auto"/>
            <w:noWrap/>
            <w:vAlign w:val="center"/>
          </w:tcPr>
          <w:p w14:paraId="081D89CF">
            <w:pPr>
              <w:keepNext w:val="0"/>
              <w:keepLines w:val="0"/>
              <w:pageBreakBefore w:val="0"/>
              <w:widowControl/>
              <w:suppressLineNumbers w:val="0"/>
              <w:kinsoku/>
              <w:wordWrap/>
              <w:overflowPunct/>
              <w:topLinePunct w:val="0"/>
              <w:autoSpaceDE/>
              <w:autoSpaceDN/>
              <w:bidi w:val="0"/>
              <w:adjustRightInd/>
              <w:snapToGrid/>
              <w:spacing w:line="600" w:lineRule="exact"/>
              <w:ind w:firstLine="0" w:firstLineChars="0"/>
              <w:jc w:val="center"/>
              <w:textAlignment w:val="center"/>
              <w:rPr>
                <w:rFonts w:hint="eastAsia" w:ascii="仿宋_GB2312" w:hAnsi="仿宋_GB2312" w:eastAsia="仿宋_GB2312" w:cs="仿宋_GB2312"/>
                <w:i w:val="0"/>
                <w:iCs w:val="0"/>
                <w:color w:val="auto"/>
                <w:sz w:val="21"/>
                <w:szCs w:val="21"/>
                <w:u w:val="none"/>
                <w:lang w:val="en-US" w:eastAsia="zh-CN"/>
              </w:rPr>
            </w:pPr>
            <w:r>
              <w:rPr>
                <w:rFonts w:hint="eastAsia" w:ascii="仿宋_GB2312" w:hAnsi="仿宋_GB2312" w:cs="仿宋_GB2312"/>
                <w:i w:val="0"/>
                <w:iCs w:val="0"/>
                <w:color w:val="auto"/>
                <w:sz w:val="21"/>
                <w:szCs w:val="21"/>
                <w:u w:val="none"/>
                <w:lang w:val="en-US" w:eastAsia="zh-CN"/>
              </w:rPr>
              <w:t>其他事业发展资金</w:t>
            </w:r>
          </w:p>
        </w:tc>
        <w:tc>
          <w:tcPr>
            <w:tcW w:w="1614" w:type="dxa"/>
            <w:tcBorders>
              <w:top w:val="dotted" w:color="000000" w:sz="4" w:space="0"/>
              <w:left w:val="dotted" w:color="000000" w:sz="4" w:space="0"/>
              <w:bottom w:val="dotted" w:color="000000" w:sz="4" w:space="0"/>
              <w:right w:val="dotted" w:color="000000" w:sz="4" w:space="0"/>
            </w:tcBorders>
            <w:shd w:val="clear" w:color="auto" w:fill="auto"/>
            <w:noWrap/>
            <w:vAlign w:val="center"/>
          </w:tcPr>
          <w:p w14:paraId="02E1FCC5">
            <w:pPr>
              <w:keepNext w:val="0"/>
              <w:keepLines w:val="0"/>
              <w:pageBreakBefore w:val="0"/>
              <w:widowControl/>
              <w:suppressLineNumbers w:val="0"/>
              <w:kinsoku/>
              <w:wordWrap/>
              <w:overflowPunct/>
              <w:topLinePunct w:val="0"/>
              <w:autoSpaceDE/>
              <w:autoSpaceDN/>
              <w:bidi w:val="0"/>
              <w:adjustRightInd/>
              <w:snapToGrid/>
              <w:spacing w:line="600" w:lineRule="exact"/>
              <w:ind w:firstLine="0" w:firstLineChars="0"/>
              <w:jc w:val="right"/>
              <w:textAlignment w:val="center"/>
              <w:rPr>
                <w:rFonts w:hint="default" w:ascii="Times New Roman" w:hAnsi="Times New Roman" w:eastAsia="仿宋_GB2312" w:cs="Times New Roman"/>
                <w:color w:val="auto"/>
                <w:sz w:val="21"/>
                <w:szCs w:val="21"/>
                <w:lang w:val="en-US" w:eastAsia="zh-CN"/>
              </w:rPr>
            </w:pPr>
            <w:r>
              <w:rPr>
                <w:rFonts w:hint="eastAsia" w:cs="Times New Roman"/>
                <w:color w:val="auto"/>
                <w:sz w:val="21"/>
                <w:szCs w:val="21"/>
                <w:lang w:val="en-US" w:eastAsia="zh-CN"/>
              </w:rPr>
              <w:t>18503.19</w:t>
            </w:r>
          </w:p>
        </w:tc>
        <w:tc>
          <w:tcPr>
            <w:tcW w:w="1702" w:type="dxa"/>
            <w:tcBorders>
              <w:top w:val="dotted" w:color="000000" w:sz="4" w:space="0"/>
              <w:left w:val="dotted" w:color="000000" w:sz="4" w:space="0"/>
              <w:bottom w:val="dotted" w:color="000000" w:sz="4" w:space="0"/>
              <w:right w:val="dotted" w:color="000000" w:sz="4" w:space="0"/>
            </w:tcBorders>
            <w:shd w:val="clear" w:color="auto" w:fill="auto"/>
            <w:noWrap/>
            <w:vAlign w:val="center"/>
          </w:tcPr>
          <w:p w14:paraId="3E84C0A5">
            <w:pPr>
              <w:keepNext w:val="0"/>
              <w:keepLines w:val="0"/>
              <w:pageBreakBefore w:val="0"/>
              <w:widowControl/>
              <w:suppressLineNumbers w:val="0"/>
              <w:kinsoku/>
              <w:wordWrap/>
              <w:overflowPunct/>
              <w:topLinePunct w:val="0"/>
              <w:autoSpaceDE/>
              <w:autoSpaceDN/>
              <w:bidi w:val="0"/>
              <w:adjustRightInd/>
              <w:snapToGrid/>
              <w:spacing w:line="600" w:lineRule="exact"/>
              <w:ind w:firstLine="0" w:firstLineChars="0"/>
              <w:jc w:val="right"/>
              <w:textAlignment w:val="center"/>
              <w:rPr>
                <w:rFonts w:hint="default" w:ascii="Times New Roman" w:hAnsi="Times New Roman" w:eastAsia="仿宋_GB2312" w:cs="Times New Roman"/>
                <w:color w:val="auto"/>
                <w:sz w:val="21"/>
                <w:szCs w:val="21"/>
                <w:lang w:val="en-US" w:eastAsia="zh-CN"/>
              </w:rPr>
            </w:pPr>
            <w:r>
              <w:rPr>
                <w:rFonts w:hint="eastAsia" w:cs="Times New Roman"/>
                <w:color w:val="auto"/>
                <w:sz w:val="21"/>
                <w:szCs w:val="21"/>
                <w:lang w:val="en-US" w:eastAsia="zh-CN"/>
              </w:rPr>
              <w:t>36534.01</w:t>
            </w:r>
          </w:p>
        </w:tc>
        <w:tc>
          <w:tcPr>
            <w:tcW w:w="1735" w:type="dxa"/>
            <w:tcBorders>
              <w:top w:val="dotted" w:color="000000" w:sz="4" w:space="0"/>
              <w:left w:val="dotted" w:color="000000" w:sz="4" w:space="0"/>
              <w:bottom w:val="dotted" w:color="000000" w:sz="4" w:space="0"/>
              <w:right w:val="dotted" w:color="000000" w:sz="4" w:space="0"/>
            </w:tcBorders>
            <w:shd w:val="clear" w:color="auto" w:fill="auto"/>
            <w:noWrap/>
            <w:vAlign w:val="center"/>
          </w:tcPr>
          <w:p w14:paraId="0A47957D">
            <w:pPr>
              <w:keepNext w:val="0"/>
              <w:keepLines w:val="0"/>
              <w:pageBreakBefore w:val="0"/>
              <w:widowControl/>
              <w:suppressLineNumbers w:val="0"/>
              <w:kinsoku/>
              <w:wordWrap/>
              <w:overflowPunct/>
              <w:topLinePunct w:val="0"/>
              <w:autoSpaceDE/>
              <w:autoSpaceDN/>
              <w:bidi w:val="0"/>
              <w:adjustRightInd/>
              <w:snapToGrid/>
              <w:spacing w:line="600" w:lineRule="exact"/>
              <w:ind w:firstLine="0" w:firstLineChars="0"/>
              <w:jc w:val="right"/>
              <w:textAlignment w:val="center"/>
              <w:rPr>
                <w:rFonts w:hint="default" w:ascii="Times New Roman" w:hAnsi="Times New Roman" w:eastAsia="仿宋_GB2312" w:cs="Times New Roman"/>
                <w:color w:val="auto"/>
                <w:sz w:val="21"/>
                <w:szCs w:val="21"/>
                <w:lang w:val="en-US" w:eastAsia="zh-CN"/>
              </w:rPr>
            </w:pPr>
            <w:r>
              <w:rPr>
                <w:rFonts w:hint="eastAsia" w:cs="Times New Roman"/>
                <w:color w:val="auto"/>
                <w:sz w:val="21"/>
                <w:szCs w:val="21"/>
                <w:lang w:val="en-US" w:eastAsia="zh-CN"/>
              </w:rPr>
              <w:t>24479.77</w:t>
            </w:r>
          </w:p>
        </w:tc>
        <w:tc>
          <w:tcPr>
            <w:tcW w:w="1293" w:type="dxa"/>
            <w:tcBorders>
              <w:top w:val="dotted" w:color="000000" w:sz="4" w:space="0"/>
              <w:left w:val="dotted" w:color="000000" w:sz="4" w:space="0"/>
              <w:bottom w:val="dotted" w:color="000000" w:sz="4" w:space="0"/>
              <w:right w:val="nil"/>
            </w:tcBorders>
            <w:shd w:val="clear" w:color="auto" w:fill="auto"/>
            <w:noWrap/>
            <w:vAlign w:val="center"/>
          </w:tcPr>
          <w:p w14:paraId="24DA9C96">
            <w:pPr>
              <w:keepNext w:val="0"/>
              <w:keepLines w:val="0"/>
              <w:pageBreakBefore w:val="0"/>
              <w:widowControl/>
              <w:suppressLineNumbers w:val="0"/>
              <w:kinsoku/>
              <w:wordWrap/>
              <w:overflowPunct/>
              <w:topLinePunct w:val="0"/>
              <w:autoSpaceDE/>
              <w:autoSpaceDN/>
              <w:bidi w:val="0"/>
              <w:adjustRightInd/>
              <w:snapToGrid/>
              <w:spacing w:line="600" w:lineRule="exact"/>
              <w:ind w:firstLine="0" w:firstLineChars="0"/>
              <w:jc w:val="right"/>
              <w:textAlignment w:val="center"/>
              <w:rPr>
                <w:rFonts w:hint="default" w:ascii="Times New Roman" w:hAnsi="Times New Roman" w:eastAsia="仿宋_GB2312" w:cs="Times New Roman"/>
                <w:color w:val="auto"/>
                <w:sz w:val="21"/>
                <w:szCs w:val="21"/>
                <w:lang w:val="en-US" w:eastAsia="zh-CN"/>
              </w:rPr>
            </w:pPr>
            <w:r>
              <w:rPr>
                <w:rFonts w:hint="eastAsia" w:cs="Times New Roman"/>
                <w:color w:val="auto"/>
                <w:sz w:val="21"/>
                <w:szCs w:val="21"/>
                <w:lang w:val="en-US" w:eastAsia="zh-CN"/>
              </w:rPr>
              <w:t>67.01%</w:t>
            </w:r>
          </w:p>
        </w:tc>
      </w:tr>
      <w:tr w14:paraId="5EF2F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2273" w:type="dxa"/>
            <w:tcBorders>
              <w:top w:val="dotted" w:color="000000" w:sz="4" w:space="0"/>
              <w:left w:val="nil"/>
              <w:bottom w:val="single" w:color="000000" w:sz="12" w:space="0"/>
              <w:right w:val="dotted" w:color="000000" w:sz="4" w:space="0"/>
            </w:tcBorders>
            <w:shd w:val="clear" w:color="auto" w:fill="auto"/>
            <w:noWrap/>
            <w:vAlign w:val="center"/>
          </w:tcPr>
          <w:p w14:paraId="0AC1003E">
            <w:pPr>
              <w:keepNext w:val="0"/>
              <w:keepLines w:val="0"/>
              <w:pageBreakBefore w:val="0"/>
              <w:widowControl/>
              <w:suppressLineNumbers w:val="0"/>
              <w:kinsoku/>
              <w:wordWrap/>
              <w:overflowPunct/>
              <w:topLinePunct w:val="0"/>
              <w:autoSpaceDE/>
              <w:autoSpaceDN/>
              <w:bidi w:val="0"/>
              <w:adjustRightInd/>
              <w:snapToGrid/>
              <w:spacing w:line="600" w:lineRule="exact"/>
              <w:ind w:firstLine="0" w:firstLineChars="0"/>
              <w:jc w:val="center"/>
              <w:textAlignment w:val="center"/>
              <w:rPr>
                <w:rFonts w:hint="eastAsia" w:ascii="仿宋_GB2312" w:hAnsi="仿宋_GB2312" w:eastAsia="仿宋_GB2312" w:cs="仿宋_GB2312"/>
                <w:i w:val="0"/>
                <w:iCs w:val="0"/>
                <w:color w:val="auto"/>
                <w:sz w:val="21"/>
                <w:szCs w:val="21"/>
                <w:u w:val="none"/>
                <w:lang w:val="en-US" w:eastAsia="zh-CN"/>
              </w:rPr>
            </w:pPr>
            <w:r>
              <w:rPr>
                <w:rFonts w:hint="eastAsia" w:ascii="仿宋_GB2312" w:hAnsi="仿宋_GB2312" w:cs="仿宋_GB2312"/>
                <w:i w:val="0"/>
                <w:iCs w:val="0"/>
                <w:color w:val="auto"/>
                <w:sz w:val="21"/>
                <w:szCs w:val="21"/>
                <w:u w:val="none"/>
                <w:lang w:val="en-US" w:eastAsia="zh-CN"/>
              </w:rPr>
              <w:t>其他运转类</w:t>
            </w:r>
          </w:p>
        </w:tc>
        <w:tc>
          <w:tcPr>
            <w:tcW w:w="1614" w:type="dxa"/>
            <w:tcBorders>
              <w:top w:val="dotted" w:color="000000" w:sz="4" w:space="0"/>
              <w:left w:val="dotted" w:color="000000" w:sz="4" w:space="0"/>
              <w:bottom w:val="single" w:color="000000" w:sz="12" w:space="0"/>
              <w:right w:val="dotted" w:color="000000" w:sz="4" w:space="0"/>
            </w:tcBorders>
            <w:shd w:val="clear" w:color="auto" w:fill="auto"/>
            <w:noWrap/>
            <w:vAlign w:val="center"/>
          </w:tcPr>
          <w:p w14:paraId="5D73DA39">
            <w:pPr>
              <w:keepNext w:val="0"/>
              <w:keepLines w:val="0"/>
              <w:pageBreakBefore w:val="0"/>
              <w:widowControl/>
              <w:suppressLineNumbers w:val="0"/>
              <w:kinsoku/>
              <w:wordWrap/>
              <w:overflowPunct/>
              <w:topLinePunct w:val="0"/>
              <w:autoSpaceDE/>
              <w:autoSpaceDN/>
              <w:bidi w:val="0"/>
              <w:adjustRightInd/>
              <w:snapToGrid/>
              <w:spacing w:line="600" w:lineRule="exact"/>
              <w:ind w:firstLine="0" w:firstLineChars="0"/>
              <w:jc w:val="right"/>
              <w:textAlignment w:val="center"/>
              <w:rPr>
                <w:rFonts w:hint="default" w:ascii="Times New Roman" w:hAnsi="Times New Roman" w:eastAsia="仿宋_GB2312" w:cs="Times New Roman"/>
                <w:color w:val="auto"/>
                <w:sz w:val="21"/>
                <w:szCs w:val="21"/>
                <w:lang w:val="en-US" w:eastAsia="zh-CN"/>
              </w:rPr>
            </w:pPr>
            <w:r>
              <w:rPr>
                <w:rFonts w:hint="eastAsia" w:cs="Times New Roman"/>
                <w:color w:val="auto"/>
                <w:sz w:val="21"/>
                <w:szCs w:val="21"/>
                <w:lang w:val="en-US" w:eastAsia="zh-CN"/>
              </w:rPr>
              <w:t>1354.94</w:t>
            </w:r>
          </w:p>
        </w:tc>
        <w:tc>
          <w:tcPr>
            <w:tcW w:w="1702" w:type="dxa"/>
            <w:tcBorders>
              <w:top w:val="dotted" w:color="000000" w:sz="4" w:space="0"/>
              <w:left w:val="dotted" w:color="000000" w:sz="4" w:space="0"/>
              <w:bottom w:val="single" w:color="000000" w:sz="12" w:space="0"/>
              <w:right w:val="dotted" w:color="000000" w:sz="4" w:space="0"/>
            </w:tcBorders>
            <w:shd w:val="clear" w:color="auto" w:fill="auto"/>
            <w:noWrap/>
            <w:vAlign w:val="center"/>
          </w:tcPr>
          <w:p w14:paraId="0E4B78DB">
            <w:pPr>
              <w:keepNext w:val="0"/>
              <w:keepLines w:val="0"/>
              <w:pageBreakBefore w:val="0"/>
              <w:widowControl/>
              <w:suppressLineNumbers w:val="0"/>
              <w:kinsoku/>
              <w:wordWrap/>
              <w:overflowPunct/>
              <w:topLinePunct w:val="0"/>
              <w:autoSpaceDE/>
              <w:autoSpaceDN/>
              <w:bidi w:val="0"/>
              <w:adjustRightInd/>
              <w:snapToGrid/>
              <w:spacing w:line="600" w:lineRule="exact"/>
              <w:ind w:firstLine="0" w:firstLineChars="0"/>
              <w:jc w:val="right"/>
              <w:textAlignment w:val="center"/>
              <w:rPr>
                <w:rFonts w:hint="default" w:ascii="Times New Roman" w:hAnsi="Times New Roman" w:eastAsia="仿宋_GB2312" w:cs="Times New Roman"/>
                <w:color w:val="auto"/>
                <w:sz w:val="21"/>
                <w:szCs w:val="21"/>
                <w:lang w:val="en-US" w:eastAsia="zh-CN"/>
              </w:rPr>
            </w:pPr>
            <w:r>
              <w:rPr>
                <w:rFonts w:hint="eastAsia" w:cs="Times New Roman"/>
                <w:color w:val="auto"/>
                <w:sz w:val="21"/>
                <w:szCs w:val="21"/>
                <w:lang w:val="en-US" w:eastAsia="zh-CN"/>
              </w:rPr>
              <w:t>1392.58</w:t>
            </w:r>
          </w:p>
        </w:tc>
        <w:tc>
          <w:tcPr>
            <w:tcW w:w="1735" w:type="dxa"/>
            <w:tcBorders>
              <w:top w:val="dotted" w:color="000000" w:sz="4" w:space="0"/>
              <w:left w:val="dotted" w:color="000000" w:sz="4" w:space="0"/>
              <w:bottom w:val="single" w:color="000000" w:sz="12" w:space="0"/>
              <w:right w:val="dotted" w:color="000000" w:sz="4" w:space="0"/>
            </w:tcBorders>
            <w:shd w:val="clear" w:color="auto" w:fill="auto"/>
            <w:noWrap/>
            <w:vAlign w:val="center"/>
          </w:tcPr>
          <w:p w14:paraId="54BA1518">
            <w:pPr>
              <w:keepNext w:val="0"/>
              <w:keepLines w:val="0"/>
              <w:pageBreakBefore w:val="0"/>
              <w:widowControl/>
              <w:suppressLineNumbers w:val="0"/>
              <w:kinsoku/>
              <w:wordWrap/>
              <w:overflowPunct/>
              <w:topLinePunct w:val="0"/>
              <w:autoSpaceDE/>
              <w:autoSpaceDN/>
              <w:bidi w:val="0"/>
              <w:adjustRightInd/>
              <w:snapToGrid/>
              <w:spacing w:line="600" w:lineRule="exact"/>
              <w:ind w:firstLine="0" w:firstLineChars="0"/>
              <w:jc w:val="right"/>
              <w:textAlignment w:val="center"/>
              <w:rPr>
                <w:rFonts w:hint="default" w:ascii="Times New Roman" w:hAnsi="Times New Roman" w:eastAsia="仿宋_GB2312" w:cs="Times New Roman"/>
                <w:color w:val="auto"/>
                <w:sz w:val="21"/>
                <w:szCs w:val="21"/>
                <w:lang w:val="en-US" w:eastAsia="zh-CN"/>
              </w:rPr>
            </w:pPr>
            <w:r>
              <w:rPr>
                <w:rFonts w:hint="eastAsia" w:cs="Times New Roman"/>
                <w:color w:val="auto"/>
                <w:sz w:val="21"/>
                <w:szCs w:val="21"/>
                <w:lang w:val="en-US" w:eastAsia="zh-CN"/>
              </w:rPr>
              <w:t>1160.11</w:t>
            </w:r>
          </w:p>
        </w:tc>
        <w:tc>
          <w:tcPr>
            <w:tcW w:w="1293" w:type="dxa"/>
            <w:tcBorders>
              <w:top w:val="dotted" w:color="000000" w:sz="4" w:space="0"/>
              <w:left w:val="dotted" w:color="000000" w:sz="4" w:space="0"/>
              <w:bottom w:val="single" w:color="000000" w:sz="12" w:space="0"/>
              <w:right w:val="nil"/>
            </w:tcBorders>
            <w:shd w:val="clear" w:color="auto" w:fill="auto"/>
            <w:noWrap/>
            <w:vAlign w:val="center"/>
          </w:tcPr>
          <w:p w14:paraId="24A6BB97">
            <w:pPr>
              <w:keepNext w:val="0"/>
              <w:keepLines w:val="0"/>
              <w:pageBreakBefore w:val="0"/>
              <w:widowControl/>
              <w:suppressLineNumbers w:val="0"/>
              <w:kinsoku/>
              <w:wordWrap/>
              <w:overflowPunct/>
              <w:topLinePunct w:val="0"/>
              <w:autoSpaceDE/>
              <w:autoSpaceDN/>
              <w:bidi w:val="0"/>
              <w:adjustRightInd/>
              <w:snapToGrid/>
              <w:spacing w:line="600" w:lineRule="exact"/>
              <w:ind w:firstLine="0" w:firstLineChars="0"/>
              <w:jc w:val="right"/>
              <w:textAlignment w:val="center"/>
              <w:rPr>
                <w:rFonts w:hint="default" w:ascii="Times New Roman" w:hAnsi="Times New Roman" w:eastAsia="仿宋_GB2312" w:cs="Times New Roman"/>
                <w:color w:val="auto"/>
                <w:sz w:val="21"/>
                <w:szCs w:val="21"/>
                <w:lang w:val="en-US" w:eastAsia="zh-CN"/>
              </w:rPr>
            </w:pPr>
            <w:r>
              <w:rPr>
                <w:rFonts w:hint="eastAsia" w:cs="Times New Roman"/>
                <w:color w:val="auto"/>
                <w:sz w:val="21"/>
                <w:szCs w:val="21"/>
                <w:lang w:val="en-US" w:eastAsia="zh-CN"/>
              </w:rPr>
              <w:t>83.31%</w:t>
            </w:r>
          </w:p>
        </w:tc>
      </w:tr>
    </w:tbl>
    <w:p w14:paraId="19E1A245">
      <w:pPr>
        <w:pStyle w:val="13"/>
        <w:keepNext w:val="0"/>
        <w:keepLines w:val="0"/>
        <w:pageBreakBefore w:val="0"/>
        <w:numPr>
          <w:ilvl w:val="0"/>
          <w:numId w:val="0"/>
        </w:numPr>
        <w:kinsoku/>
        <w:wordWrap/>
        <w:overflowPunct/>
        <w:topLinePunct w:val="0"/>
        <w:autoSpaceDE/>
        <w:autoSpaceDN/>
        <w:bidi w:val="0"/>
        <w:snapToGrid w:val="0"/>
        <w:spacing w:line="600" w:lineRule="exact"/>
        <w:ind w:firstLine="640" w:firstLineChars="200"/>
        <w:rPr>
          <w:rFonts w:ascii="Times New Roman" w:hAnsi="Times New Roman" w:eastAsia="黑体"/>
          <w:sz w:val="32"/>
          <w:szCs w:val="32"/>
        </w:rPr>
      </w:pPr>
      <w:r>
        <w:rPr>
          <w:rFonts w:hint="eastAsia" w:ascii="Times New Roman" w:hAnsi="Times New Roman" w:eastAsia="黑体"/>
          <w:sz w:val="32"/>
          <w:szCs w:val="32"/>
          <w:lang w:eastAsia="zh-CN"/>
        </w:rPr>
        <w:t>三、</w:t>
      </w:r>
      <w:r>
        <w:rPr>
          <w:rFonts w:ascii="Times New Roman" w:hAnsi="Times New Roman" w:eastAsia="黑体"/>
          <w:sz w:val="32"/>
          <w:szCs w:val="32"/>
        </w:rPr>
        <w:t>政府性基金预算支出情况</w:t>
      </w:r>
    </w:p>
    <w:p w14:paraId="5BE23873">
      <w:pPr>
        <w:pStyle w:val="13"/>
        <w:keepNext w:val="0"/>
        <w:keepLines w:val="0"/>
        <w:pageBreakBefore w:val="0"/>
        <w:numPr>
          <w:ilvl w:val="0"/>
          <w:numId w:val="0"/>
        </w:numPr>
        <w:kinsoku/>
        <w:wordWrap/>
        <w:overflowPunct/>
        <w:topLinePunct w:val="0"/>
        <w:autoSpaceDE/>
        <w:autoSpaceDN/>
        <w:bidi w:val="0"/>
        <w:snapToGrid w:val="0"/>
        <w:spacing w:line="600" w:lineRule="exact"/>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省农业农村厅2024年度无</w:t>
      </w:r>
      <w:r>
        <w:rPr>
          <w:rFonts w:ascii="Times New Roman" w:hAnsi="Times New Roman" w:eastAsia="仿宋_GB2312" w:cs="Times New Roman"/>
          <w:kern w:val="2"/>
          <w:sz w:val="32"/>
          <w:szCs w:val="32"/>
          <w:lang w:val="en-US" w:eastAsia="zh-CN" w:bidi="ar-SA"/>
        </w:rPr>
        <w:t>政府性基金预算支出</w:t>
      </w:r>
      <w:r>
        <w:rPr>
          <w:rFonts w:hint="eastAsia" w:ascii="Times New Roman" w:hAnsi="Times New Roman" w:eastAsia="仿宋_GB2312" w:cs="Times New Roman"/>
          <w:kern w:val="2"/>
          <w:sz w:val="32"/>
          <w:szCs w:val="32"/>
          <w:lang w:val="en-US" w:eastAsia="zh-CN" w:bidi="ar-SA"/>
        </w:rPr>
        <w:t>。</w:t>
      </w:r>
    </w:p>
    <w:p w14:paraId="4A116D34">
      <w:pPr>
        <w:pStyle w:val="13"/>
        <w:keepNext w:val="0"/>
        <w:keepLines w:val="0"/>
        <w:pageBreakBefore w:val="0"/>
        <w:numPr>
          <w:ilvl w:val="0"/>
          <w:numId w:val="0"/>
        </w:numPr>
        <w:kinsoku/>
        <w:wordWrap/>
        <w:overflowPunct/>
        <w:topLinePunct w:val="0"/>
        <w:autoSpaceDE/>
        <w:autoSpaceDN/>
        <w:bidi w:val="0"/>
        <w:snapToGrid w:val="0"/>
        <w:spacing w:line="600" w:lineRule="exact"/>
        <w:ind w:leftChars="200"/>
        <w:rPr>
          <w:rFonts w:ascii="Times New Roman" w:hAnsi="Times New Roman" w:eastAsia="黑体"/>
          <w:sz w:val="32"/>
          <w:szCs w:val="32"/>
        </w:rPr>
      </w:pPr>
      <w:r>
        <w:rPr>
          <w:rFonts w:hint="eastAsia" w:ascii="Times New Roman" w:hAnsi="Times New Roman" w:eastAsia="黑体"/>
          <w:sz w:val="32"/>
          <w:szCs w:val="32"/>
          <w:lang w:eastAsia="zh-CN"/>
        </w:rPr>
        <w:t>四、</w:t>
      </w:r>
      <w:r>
        <w:rPr>
          <w:rFonts w:ascii="Times New Roman" w:hAnsi="Times New Roman" w:eastAsia="黑体"/>
          <w:sz w:val="32"/>
          <w:szCs w:val="32"/>
        </w:rPr>
        <w:t>国有资本经营预算支出情况</w:t>
      </w:r>
    </w:p>
    <w:p w14:paraId="56C34A4F">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center"/>
        <w:rPr>
          <w:rFonts w:ascii="Times New Roman" w:hAnsi="Times New Roman" w:eastAsia="仿宋_GB2312" w:cs="Times New Roman"/>
          <w:color w:val="auto"/>
        </w:rPr>
      </w:pPr>
      <w:r>
        <w:rPr>
          <w:rFonts w:ascii="Times New Roman" w:hAnsi="Times New Roman" w:eastAsia="仿宋_GB2312" w:cs="Times New Roman"/>
          <w:color w:val="auto"/>
        </w:rPr>
        <w:t>省农业农村厅202</w:t>
      </w:r>
      <w:r>
        <w:rPr>
          <w:rFonts w:hint="eastAsia" w:cs="Times New Roman"/>
          <w:color w:val="auto"/>
          <w:lang w:val="en-US" w:eastAsia="zh-CN"/>
        </w:rPr>
        <w:t>4</w:t>
      </w:r>
      <w:r>
        <w:rPr>
          <w:rFonts w:ascii="Times New Roman" w:hAnsi="Times New Roman" w:eastAsia="仿宋_GB2312" w:cs="Times New Roman"/>
          <w:color w:val="auto"/>
        </w:rPr>
        <w:t>年度无国有资本经营预算</w:t>
      </w:r>
      <w:r>
        <w:rPr>
          <w:rFonts w:hint="eastAsia" w:ascii="Times New Roman" w:hAnsi="Times New Roman" w:eastAsia="仿宋_GB2312" w:cs="Times New Roman"/>
          <w:color w:val="auto"/>
        </w:rPr>
        <w:t>支出</w:t>
      </w:r>
      <w:r>
        <w:rPr>
          <w:rFonts w:ascii="Times New Roman" w:hAnsi="Times New Roman" w:eastAsia="仿宋_GB2312" w:cs="Times New Roman"/>
          <w:color w:val="auto"/>
        </w:rPr>
        <w:t>。</w:t>
      </w:r>
    </w:p>
    <w:p w14:paraId="65A3127E">
      <w:pPr>
        <w:pStyle w:val="13"/>
        <w:keepNext w:val="0"/>
        <w:keepLines w:val="0"/>
        <w:pageBreakBefore w:val="0"/>
        <w:numPr>
          <w:ilvl w:val="0"/>
          <w:numId w:val="0"/>
        </w:numPr>
        <w:kinsoku/>
        <w:wordWrap/>
        <w:overflowPunct/>
        <w:topLinePunct w:val="0"/>
        <w:autoSpaceDE/>
        <w:autoSpaceDN/>
        <w:bidi w:val="0"/>
        <w:snapToGrid w:val="0"/>
        <w:spacing w:line="600" w:lineRule="exact"/>
        <w:ind w:leftChars="200"/>
        <w:rPr>
          <w:rFonts w:ascii="Times New Roman" w:hAnsi="Times New Roman" w:eastAsia="黑体"/>
          <w:sz w:val="32"/>
          <w:szCs w:val="32"/>
        </w:rPr>
      </w:pPr>
      <w:r>
        <w:rPr>
          <w:rFonts w:hint="eastAsia" w:ascii="Times New Roman" w:hAnsi="Times New Roman" w:eastAsia="黑体"/>
          <w:sz w:val="32"/>
          <w:szCs w:val="32"/>
          <w:lang w:eastAsia="zh-CN"/>
        </w:rPr>
        <w:t>五、</w:t>
      </w:r>
      <w:r>
        <w:rPr>
          <w:rFonts w:ascii="Times New Roman" w:hAnsi="Times New Roman" w:eastAsia="黑体"/>
          <w:sz w:val="32"/>
          <w:szCs w:val="32"/>
        </w:rPr>
        <w:t>社会保险基金预算支出情况</w:t>
      </w:r>
    </w:p>
    <w:p w14:paraId="1AAB7FD8">
      <w:pPr>
        <w:pStyle w:val="13"/>
        <w:keepNext w:val="0"/>
        <w:keepLines w:val="0"/>
        <w:pageBreakBefore w:val="0"/>
        <w:numPr>
          <w:ilvl w:val="0"/>
          <w:numId w:val="0"/>
        </w:numPr>
        <w:kinsoku/>
        <w:wordWrap/>
        <w:overflowPunct/>
        <w:topLinePunct w:val="0"/>
        <w:autoSpaceDE/>
        <w:autoSpaceDN/>
        <w:bidi w:val="0"/>
        <w:snapToGrid w:val="0"/>
        <w:spacing w:line="600" w:lineRule="exact"/>
        <w:ind w:leftChars="200"/>
        <w:rPr>
          <w:rFonts w:ascii="Times New Roman" w:hAnsi="Times New Roman" w:eastAsia="黑体"/>
          <w:sz w:val="32"/>
          <w:szCs w:val="32"/>
        </w:rPr>
      </w:pPr>
      <w:r>
        <w:rPr>
          <w:rFonts w:hint="eastAsia" w:ascii="Times New Roman" w:hAnsi="Times New Roman" w:eastAsia="仿宋_GB2312" w:cs="Times New Roman"/>
          <w:kern w:val="2"/>
          <w:sz w:val="32"/>
          <w:szCs w:val="32"/>
          <w:lang w:val="en-US" w:eastAsia="zh-CN" w:bidi="ar-SA"/>
        </w:rPr>
        <w:t>省农业农村厅2024年度无社会保险基金</w:t>
      </w:r>
      <w:r>
        <w:rPr>
          <w:rFonts w:ascii="Times New Roman" w:hAnsi="Times New Roman" w:eastAsia="仿宋_GB2312" w:cs="Times New Roman"/>
          <w:kern w:val="2"/>
          <w:sz w:val="32"/>
          <w:szCs w:val="32"/>
          <w:lang w:val="en-US" w:eastAsia="zh-CN" w:bidi="ar-SA"/>
        </w:rPr>
        <w:t>预算支出</w:t>
      </w:r>
      <w:r>
        <w:rPr>
          <w:rFonts w:hint="eastAsia" w:ascii="Times New Roman" w:hAnsi="Times New Roman" w:eastAsia="仿宋_GB2312" w:cs="Times New Roman"/>
          <w:kern w:val="2"/>
          <w:sz w:val="32"/>
          <w:szCs w:val="32"/>
          <w:lang w:val="en-US" w:eastAsia="zh-CN" w:bidi="ar-SA"/>
        </w:rPr>
        <w:t>。</w:t>
      </w:r>
    </w:p>
    <w:p w14:paraId="1283ACBC">
      <w:pPr>
        <w:keepNext w:val="0"/>
        <w:keepLines w:val="0"/>
        <w:pageBreakBefore w:val="0"/>
        <w:kinsoku/>
        <w:wordWrap/>
        <w:overflowPunct/>
        <w:topLinePunct w:val="0"/>
        <w:autoSpaceDE/>
        <w:autoSpaceDN/>
        <w:bidi w:val="0"/>
        <w:spacing w:line="600" w:lineRule="exact"/>
        <w:ind w:firstLine="640"/>
        <w:rPr>
          <w:rFonts w:eastAsia="黑体"/>
          <w:szCs w:val="32"/>
        </w:rPr>
      </w:pPr>
      <w:r>
        <w:rPr>
          <w:rFonts w:eastAsia="黑体"/>
          <w:szCs w:val="32"/>
        </w:rPr>
        <w:t>六、部门整体支出绩效情况</w:t>
      </w:r>
    </w:p>
    <w:p w14:paraId="7E11BB84">
      <w:pPr>
        <w:keepNext w:val="0"/>
        <w:keepLines w:val="0"/>
        <w:pageBreakBefore w:val="0"/>
        <w:kinsoku/>
        <w:wordWrap/>
        <w:overflowPunct/>
        <w:topLinePunct w:val="0"/>
        <w:autoSpaceDE/>
        <w:autoSpaceDN/>
        <w:bidi w:val="0"/>
        <w:spacing w:line="600" w:lineRule="exact"/>
        <w:ind w:firstLine="640"/>
        <w:rPr>
          <w:rFonts w:hint="eastAsia" w:ascii="Times New Roman" w:hAnsi="Times New Roman" w:eastAsia="楷体_GB2312" w:cs="Times New Roman"/>
          <w:b/>
          <w:color w:val="FF0000"/>
          <w:kern w:val="2"/>
          <w:sz w:val="32"/>
          <w:szCs w:val="32"/>
          <w:lang w:val="en-US" w:eastAsia="zh-CN" w:bidi="ar-SA"/>
        </w:rPr>
      </w:pPr>
      <w:r>
        <w:rPr>
          <w:rFonts w:hint="eastAsia" w:ascii="楷体_GB2312" w:hAnsi="楷体_GB2312" w:eastAsia="楷体_GB2312" w:cs="楷体_GB2312"/>
          <w:b/>
          <w:bCs/>
          <w:color w:val="000000"/>
          <w:szCs w:val="32"/>
          <w:lang w:eastAsia="zh-CN"/>
        </w:rPr>
        <w:t>农业农村现代化取得积极进展。</w:t>
      </w:r>
      <w:r>
        <w:rPr>
          <w:rFonts w:hint="eastAsia" w:ascii="Times New Roman" w:hAnsi="Times New Roman" w:cs="Times New Roman"/>
          <w:color w:val="000000"/>
          <w:szCs w:val="32"/>
          <w:lang w:eastAsia="zh-CN"/>
        </w:rPr>
        <w:t>全省粮食播种面积7160.1万亩、增长0.2%，创7年新高；单产859.8斤、增长0.1%；总产615.6亿斤、增长0.3%，创9年新高。全面完成高标准农田建设任务335万亩，其中新增建设147万亩、改造提升188万亩，同步发展高效节水灌溉面积10万亩。</w:t>
      </w:r>
      <w:r>
        <w:rPr>
          <w:rFonts w:hint="eastAsia" w:ascii="Times New Roman" w:hAnsi="Times New Roman" w:eastAsia="仿宋_GB2312" w:cs="Times New Roman"/>
          <w:kern w:val="2"/>
          <w:sz w:val="32"/>
          <w:szCs w:val="22"/>
          <w:highlight w:val="none"/>
          <w:lang w:eastAsia="zh-CN"/>
        </w:rPr>
        <w:t>通过高标准农田建设项目实施，预计</w:t>
      </w:r>
      <w:r>
        <w:rPr>
          <w:rFonts w:ascii="Times New Roman" w:hAnsi="Times New Roman" w:eastAsia="仿宋_GB2312" w:cs="Times New Roman"/>
          <w:kern w:val="2"/>
          <w:sz w:val="32"/>
          <w:szCs w:val="32"/>
          <w:highlight w:val="none"/>
          <w:lang w:eastAsia="zh-CN"/>
        </w:rPr>
        <w:t>新增耕地面积</w:t>
      </w:r>
      <w:r>
        <w:rPr>
          <w:rFonts w:hint="eastAsia" w:ascii="Times New Roman" w:hAnsi="Times New Roman" w:eastAsia="仿宋_GB2312" w:cs="Times New Roman"/>
          <w:kern w:val="2"/>
          <w:sz w:val="32"/>
          <w:szCs w:val="32"/>
          <w:highlight w:val="none"/>
          <w:lang w:eastAsia="zh-CN"/>
        </w:rPr>
        <w:t>近</w:t>
      </w:r>
      <w:r>
        <w:rPr>
          <w:rFonts w:hint="eastAsia" w:ascii="Times New Roman" w:hAnsi="Times New Roman" w:eastAsia="仿宋_GB2312" w:cs="Times New Roman"/>
          <w:kern w:val="2"/>
          <w:sz w:val="32"/>
          <w:szCs w:val="32"/>
          <w:highlight w:val="none"/>
          <w:lang w:val="en-US" w:eastAsia="zh-CN"/>
        </w:rPr>
        <w:t>2.09</w:t>
      </w:r>
      <w:r>
        <w:rPr>
          <w:rFonts w:ascii="Times New Roman" w:hAnsi="Times New Roman" w:eastAsia="仿宋_GB2312" w:cs="Times New Roman"/>
          <w:kern w:val="2"/>
          <w:sz w:val="32"/>
          <w:szCs w:val="32"/>
          <w:highlight w:val="none"/>
          <w:lang w:eastAsia="zh-CN"/>
        </w:rPr>
        <w:t>万亩</w:t>
      </w:r>
      <w:r>
        <w:rPr>
          <w:rFonts w:hint="eastAsia" w:ascii="Times New Roman" w:hAnsi="Times New Roman" w:eastAsia="仿宋_GB2312" w:cs="Times New Roman"/>
          <w:kern w:val="2"/>
          <w:sz w:val="32"/>
          <w:szCs w:val="32"/>
          <w:highlight w:val="none"/>
          <w:lang w:eastAsia="zh-CN"/>
        </w:rPr>
        <w:t>，</w:t>
      </w:r>
      <w:r>
        <w:rPr>
          <w:rFonts w:hint="eastAsia" w:ascii="Times New Roman" w:hAnsi="Times New Roman" w:eastAsia="仿宋_GB2312" w:cs="Times New Roman"/>
          <w:kern w:val="2"/>
          <w:sz w:val="32"/>
          <w:szCs w:val="22"/>
          <w:highlight w:val="none"/>
          <w:lang w:eastAsia="zh-CN"/>
        </w:rPr>
        <w:t>田间道路通达度平原区达100%、丘陵区达92%。</w:t>
      </w:r>
      <w:r>
        <w:rPr>
          <w:rFonts w:hint="eastAsia" w:ascii="Times New Roman" w:hAnsi="Times New Roman" w:cs="Times New Roman"/>
          <w:color w:val="000000"/>
          <w:szCs w:val="32"/>
          <w:lang w:eastAsia="zh-CN"/>
        </w:rPr>
        <w:t>完善防止返贫监测帮扶机制，全省累计识别监测对象21.1万户55.9万人，已消除风险10.4万户27.3万人，户均帮扶措施由2023年底的4.3条提高到4.5条。狠抓产业和就业两个关键，分类推进帮扶产业提质增效，52.9%的脱贫户和48.3%的监测户参与产业发展，中央衔接资金支持产业项目占比达</w:t>
      </w:r>
      <w:r>
        <w:rPr>
          <w:rFonts w:hint="eastAsia" w:ascii="Times New Roman" w:hAnsi="Times New Roman" w:cs="Times New Roman"/>
          <w:color w:val="000000"/>
          <w:szCs w:val="32"/>
          <w:lang w:val="en-US" w:eastAsia="zh-CN"/>
        </w:rPr>
        <w:t>62%</w:t>
      </w:r>
      <w:r>
        <w:rPr>
          <w:rFonts w:hint="eastAsia" w:ascii="Times New Roman" w:hAnsi="Times New Roman" w:cs="Times New Roman"/>
          <w:color w:val="000000"/>
          <w:szCs w:val="32"/>
          <w:lang w:eastAsia="zh-CN"/>
        </w:rPr>
        <w:t>；实施防止返贫就业攻坚行动，脱贫人口务工达到250.1万人、完成年度目标任务的107.57%。深入落实“4+4科创工程”，岳麓山实验室全面投入运行。依托国家耐盐碱水稻技术创新中心，培育出亩产达400公斤的耐盐碱杂交稻新品种“箐两优3261”。深入实施省级农业关键核心技术攻关，已完成22个稻品种、71个主要农作物品种审定。省级瘦肉型猪联合育种取得进展，研发发布“湘育10K”“湘育50K”猪基因芯片。打造全国农机高地，持续开展“揭榜挂帅”，突破了履带仿形、无级变速动力、触土部件减阻耐磨等多个关键共性技术。加快补齐农机应用短板，水稻、油菜综合机械化率分别超过86%、72%。全年使用农机购置与应用补贴资金7.7亿元，共支持16.4万农户和农业生产经营组织购置机具20.3万台套。联合发改、财政等部门制定《湖南省持续实施好农业机械报废更新补贴政策方案》，全年使用农机报废更新补贴资金1.8亿元，是去年的3倍，支持农民和农业生产经营组织报废老旧机具1.8万台套。省委、省政府将绿色农产品及食品加工纳入全省重点产业链，将十大农业优势特色产业纳入全省“4×4”现代产业体系。出台“蔬菜10条”“水果10条”“生猪10条”等细分产业扶持政策。全省出栏生猪6016万头，蔬菜、水果、水产品、茶叶等品类丰富，供应充足。全省规模以上农产品加工企业达到6468家，较去年底新增460家。新增培育国家级龙头企业17家、新三板涉农挂牌企业2家。农民合作</w:t>
      </w:r>
      <w:r>
        <w:rPr>
          <w:rFonts w:hint="eastAsia" w:ascii="Times New Roman" w:hAnsi="Times New Roman" w:cs="Times New Roman"/>
          <w:color w:val="auto"/>
          <w:szCs w:val="32"/>
          <w:lang w:eastAsia="zh-CN"/>
        </w:rPr>
        <w:t>社达到12.17万个，家庭农场21.9万家，农业社会化服务主体8.8万个，</w:t>
      </w:r>
      <w:r>
        <w:rPr>
          <w:rFonts w:hint="eastAsia" w:cs="Times New Roman"/>
          <w:color w:val="auto"/>
          <w:szCs w:val="32"/>
          <w:lang w:eastAsia="zh-CN"/>
        </w:rPr>
        <w:t>完成</w:t>
      </w:r>
      <w:r>
        <w:rPr>
          <w:rFonts w:hint="eastAsia" w:ascii="Times New Roman" w:hAnsi="Times New Roman" w:cs="Times New Roman"/>
          <w:color w:val="auto"/>
          <w:szCs w:val="32"/>
          <w:lang w:eastAsia="zh-CN"/>
        </w:rPr>
        <w:t>农业社会化服务面积</w:t>
      </w:r>
      <w:r>
        <w:rPr>
          <w:rFonts w:hint="eastAsia" w:cs="Times New Roman"/>
          <w:color w:val="auto"/>
          <w:szCs w:val="32"/>
          <w:lang w:val="en-US" w:eastAsia="zh-CN"/>
        </w:rPr>
        <w:t>553</w:t>
      </w:r>
      <w:r>
        <w:rPr>
          <w:rFonts w:hint="eastAsia" w:ascii="Times New Roman" w:hAnsi="Times New Roman" w:cs="Times New Roman"/>
          <w:color w:val="auto"/>
          <w:szCs w:val="32"/>
          <w:lang w:val="en-US" w:eastAsia="zh-CN"/>
        </w:rPr>
        <w:t>万亩</w:t>
      </w:r>
      <w:r>
        <w:rPr>
          <w:rFonts w:hint="eastAsia" w:cs="Times New Roman"/>
          <w:color w:val="auto"/>
          <w:szCs w:val="32"/>
          <w:lang w:val="en-US" w:eastAsia="zh-CN"/>
        </w:rPr>
        <w:t>，其中统筹完成基层供销服务主体承担服务任务167万亩</w:t>
      </w:r>
      <w:r>
        <w:rPr>
          <w:rFonts w:hint="eastAsia" w:ascii="Times New Roman" w:hAnsi="Times New Roman" w:cs="Times New Roman"/>
          <w:color w:val="auto"/>
          <w:szCs w:val="32"/>
          <w:lang w:eastAsia="zh-CN"/>
        </w:rPr>
        <w:t>。分片区召开农村人居环境整治提升推进会，统筹抓好农村改厕、生</w:t>
      </w:r>
      <w:r>
        <w:rPr>
          <w:rFonts w:hint="eastAsia" w:ascii="Times New Roman" w:hAnsi="Times New Roman" w:cs="Times New Roman"/>
          <w:color w:val="000000"/>
          <w:szCs w:val="32"/>
          <w:lang w:eastAsia="zh-CN"/>
        </w:rPr>
        <w:t>活</w:t>
      </w:r>
      <w:r>
        <w:rPr>
          <w:rFonts w:hint="eastAsia" w:ascii="Times New Roman" w:hAnsi="Times New Roman" w:cs="Times New Roman"/>
          <w:color w:val="auto"/>
          <w:szCs w:val="32"/>
          <w:lang w:eastAsia="zh-CN"/>
        </w:rPr>
        <w:t>垃圾和污水治理、村容村貌提升，重点打造200个省级美丽乡村示范村，省级美丽乡村累计达到</w:t>
      </w:r>
      <w:r>
        <w:rPr>
          <w:rFonts w:hint="eastAsia" w:ascii="Times New Roman" w:hAnsi="Times New Roman" w:cs="Times New Roman"/>
          <w:color w:val="auto"/>
          <w:szCs w:val="32"/>
          <w:lang w:val="en-US" w:eastAsia="zh-CN"/>
        </w:rPr>
        <w:t>1329个，</w:t>
      </w:r>
      <w:r>
        <w:rPr>
          <w:rFonts w:hint="eastAsia" w:cs="Times New Roman"/>
          <w:color w:val="auto"/>
          <w:szCs w:val="32"/>
          <w:lang w:val="en-US" w:eastAsia="zh-CN"/>
        </w:rPr>
        <w:t>2023年</w:t>
      </w:r>
      <w:r>
        <w:rPr>
          <w:rFonts w:hint="eastAsia" w:ascii="Times New Roman" w:hAnsi="Times New Roman" w:cs="Times New Roman"/>
          <w:color w:val="auto"/>
          <w:szCs w:val="32"/>
          <w:lang w:val="en-US" w:eastAsia="zh-CN"/>
        </w:rPr>
        <w:t>项目验收合格率达</w:t>
      </w:r>
      <w:r>
        <w:rPr>
          <w:rFonts w:hint="eastAsia" w:cs="Times New Roman"/>
          <w:color w:val="auto"/>
          <w:szCs w:val="32"/>
          <w:lang w:val="en-US" w:eastAsia="zh-CN"/>
        </w:rPr>
        <w:t>100</w:t>
      </w:r>
      <w:r>
        <w:rPr>
          <w:rFonts w:hint="eastAsia" w:ascii="Times New Roman" w:hAnsi="Times New Roman" w:cs="Times New Roman"/>
          <w:color w:val="auto"/>
          <w:szCs w:val="32"/>
          <w:lang w:val="en-US" w:eastAsia="zh-CN"/>
        </w:rPr>
        <w:t>%。支持实施</w:t>
      </w:r>
      <w:r>
        <w:rPr>
          <w:rFonts w:hint="eastAsia" w:cs="Times New Roman"/>
          <w:color w:val="auto"/>
          <w:szCs w:val="32"/>
          <w:lang w:val="en-US" w:eastAsia="zh-CN"/>
        </w:rPr>
        <w:t>198</w:t>
      </w:r>
      <w:r>
        <w:rPr>
          <w:rFonts w:hint="eastAsia" w:ascii="Times New Roman" w:hAnsi="Times New Roman" w:cs="Times New Roman"/>
          <w:color w:val="auto"/>
          <w:szCs w:val="32"/>
          <w:lang w:val="en-US" w:eastAsia="zh-CN"/>
        </w:rPr>
        <w:t>个农业农村发展补短板项目。</w:t>
      </w:r>
      <w:r>
        <w:rPr>
          <w:rFonts w:hint="eastAsia" w:ascii="Times New Roman" w:hAnsi="Times New Roman" w:cs="Times New Roman"/>
          <w:color w:val="000000"/>
          <w:szCs w:val="32"/>
          <w:lang w:eastAsia="zh-CN"/>
        </w:rPr>
        <w:t>完成年度农村户厕改造和较大面积黑臭水体治理，卫生厕所普及率超过92%，生活污水治理率达到41.2%，高于中部地区平均水平。有效推进农村宅基地改革试点，在浏阳市、汨罗市、宁远县、凤凰县开展全国第二轮农村宅基地制度改革试点，基本完成“房地一体”确权登记颁证，建立了县级农村宅基地信息管理系统。</w:t>
      </w:r>
      <w:r>
        <w:rPr>
          <w:rFonts w:hint="eastAsia" w:ascii="楷体_GB2312" w:hAnsi="楷体_GB2312" w:eastAsia="楷体_GB2312" w:cs="楷体_GB2312"/>
          <w:b/>
          <w:bCs/>
          <w:color w:val="000000"/>
          <w:szCs w:val="32"/>
          <w:lang w:eastAsia="zh-CN"/>
        </w:rPr>
        <w:t>基本支出厉行节约取得实效。</w:t>
      </w:r>
      <w:r>
        <w:rPr>
          <w:rFonts w:hint="eastAsia"/>
          <w:color w:val="000000"/>
          <w:szCs w:val="32"/>
          <w:lang w:eastAsia="zh-CN"/>
        </w:rPr>
        <w:t>办公经费支出呈下降趋势。其中，2024年厅机关印刷费18.1万元、差旅费444.5万元、租车费29.0万元，较上年（含原乡村振兴局，下同）分别下降71.7%、27.6%、39.1%；厅直属单位印刷费255万元、差旅费1296.5万元，较上年分别下降27.0%、1.2%。会议费及培训费呈下降趋势。2024年厅机关会议费101.4万元、厅直属单位会议费137.7万元，较上年分别下降24.6%、45.7%。厅系统培训费457.7万元，较上年下降31.5%。“三公”经费支出规模严格把控在预算内。其中，2024年厅机关“三公”经费预算规模237万元，支出196.8万元；厅直属单位“三公”经费预算规模323.4万元，支出238万元。</w:t>
      </w:r>
      <w:r>
        <w:rPr>
          <w:rFonts w:hint="eastAsia" w:ascii="楷体_GB2312" w:hAnsi="楷体_GB2312" w:eastAsia="楷体_GB2312" w:cs="楷体_GB2312"/>
          <w:b/>
          <w:bCs/>
          <w:color w:val="000000"/>
          <w:szCs w:val="32"/>
          <w:lang w:eastAsia="zh-CN"/>
        </w:rPr>
        <w:t>资产管理稳步推进。</w:t>
      </w:r>
      <w:r>
        <w:rPr>
          <w:rFonts w:hint="eastAsia"/>
          <w:color w:val="000000"/>
          <w:szCs w:val="32"/>
          <w:lang w:eastAsia="zh-CN"/>
        </w:rPr>
        <w:t>启动资产管理制度修订工作，明确资产购置、使用、维护、盘点、报废等全过程的责任人，确保责任到人，并切实规范采购流程。组织编制2024年行政事业性国有资产清查报表、行政事业单位国有资产盘活台账，补充完善相关资产划账手续，基本完成与省委社会工作部、省乡村振兴局资产交接事宜。我厅在</w:t>
      </w:r>
      <w:r>
        <w:rPr>
          <w:rFonts w:hint="eastAsia" w:ascii="Times New Roman" w:hAnsi="Times New Roman" w:eastAsia="仿宋_GB2312" w:cs="Times New Roman"/>
          <w:b w:val="0"/>
          <w:bCs w:val="0"/>
          <w:color w:val="auto"/>
          <w:sz w:val="32"/>
          <w:lang w:val="en-US" w:eastAsia="zh-CN"/>
        </w:rPr>
        <w:t>2024年全省行政事业性国有资产报告工作获评先进单位</w:t>
      </w:r>
      <w:r>
        <w:rPr>
          <w:rFonts w:hint="eastAsia" w:ascii="Times New Roman" w:hAnsi="Times New Roman" w:cs="Times New Roman"/>
          <w:b w:val="0"/>
          <w:bCs w:val="0"/>
          <w:color w:val="auto"/>
          <w:sz w:val="32"/>
          <w:lang w:val="en-US" w:eastAsia="zh-CN"/>
        </w:rPr>
        <w:t>称号。</w:t>
      </w:r>
    </w:p>
    <w:p w14:paraId="507910C1">
      <w:pPr>
        <w:pStyle w:val="13"/>
        <w:keepNext w:val="0"/>
        <w:keepLines w:val="0"/>
        <w:pageBreakBefore w:val="0"/>
        <w:kinsoku/>
        <w:wordWrap/>
        <w:overflowPunct/>
        <w:topLinePunct w:val="0"/>
        <w:autoSpaceDE/>
        <w:autoSpaceDN/>
        <w:bidi w:val="0"/>
        <w:snapToGrid w:val="0"/>
        <w:spacing w:line="600" w:lineRule="exact"/>
        <w:ind w:firstLine="640"/>
        <w:rPr>
          <w:rFonts w:ascii="Times New Roman" w:hAnsi="Times New Roman" w:eastAsia="黑体"/>
          <w:color w:val="auto"/>
          <w:sz w:val="32"/>
          <w:szCs w:val="32"/>
        </w:rPr>
      </w:pPr>
      <w:r>
        <w:rPr>
          <w:rFonts w:ascii="Times New Roman" w:hAnsi="Times New Roman" w:eastAsia="黑体"/>
          <w:color w:val="auto"/>
          <w:sz w:val="32"/>
          <w:szCs w:val="32"/>
        </w:rPr>
        <w:t>七、存在的问题及原因分析</w:t>
      </w:r>
    </w:p>
    <w:p w14:paraId="466036E1">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1"/>
        <w:rPr>
          <w:rFonts w:hint="default" w:ascii="楷体_GB2312" w:hAnsi="楷体_GB2312" w:eastAsia="楷体_GB2312" w:cs="楷体_GB2312"/>
          <w:b/>
          <w:bCs/>
          <w:color w:val="auto"/>
          <w:szCs w:val="32"/>
          <w:lang w:val="en-US" w:eastAsia="zh-CN"/>
        </w:rPr>
      </w:pPr>
      <w:bookmarkStart w:id="0" w:name="_Toc23723"/>
      <w:bookmarkStart w:id="1" w:name="_Toc16222"/>
      <w:r>
        <w:rPr>
          <w:rFonts w:hint="eastAsia" w:ascii="楷体_GB2312" w:hAnsi="楷体_GB2312" w:eastAsia="楷体_GB2312" w:cs="楷体_GB2312"/>
          <w:b/>
          <w:bCs/>
          <w:color w:val="auto"/>
          <w:szCs w:val="32"/>
          <w:lang w:val="en-US" w:eastAsia="zh-CN"/>
        </w:rPr>
        <w:t>（一）</w:t>
      </w:r>
      <w:bookmarkEnd w:id="0"/>
      <w:bookmarkEnd w:id="1"/>
      <w:r>
        <w:rPr>
          <w:rFonts w:hint="eastAsia" w:ascii="楷体_GB2312" w:hAnsi="楷体_GB2312" w:eastAsia="楷体_GB2312" w:cs="楷体_GB2312"/>
          <w:b/>
          <w:bCs/>
          <w:color w:val="auto"/>
          <w:szCs w:val="32"/>
          <w:lang w:val="en-US" w:eastAsia="zh-CN"/>
        </w:rPr>
        <w:t>绩效目标编制不规范</w:t>
      </w:r>
    </w:p>
    <w:p w14:paraId="61DBFDE8">
      <w:pPr>
        <w:keepNext w:val="0"/>
        <w:keepLines w:val="0"/>
        <w:pageBreakBefore w:val="0"/>
        <w:kinsoku/>
        <w:wordWrap/>
        <w:overflowPunct/>
        <w:topLinePunct w:val="0"/>
        <w:autoSpaceDE/>
        <w:autoSpaceDN/>
        <w:bidi w:val="0"/>
        <w:spacing w:line="600" w:lineRule="exact"/>
        <w:ind w:left="0" w:leftChars="0" w:firstLine="640" w:firstLineChars="200"/>
        <w:outlineLvl w:val="9"/>
        <w:rPr>
          <w:rFonts w:hint="eastAsia" w:ascii="Times New Roman Regular" w:hAnsi="Times New Roman Regular" w:cs="Times New Roman Regular"/>
          <w:b w:val="0"/>
          <w:bCs w:val="0"/>
          <w:color w:val="auto"/>
          <w:kern w:val="2"/>
          <w:sz w:val="32"/>
          <w:szCs w:val="32"/>
          <w:highlight w:val="none"/>
          <w:lang w:val="en-US" w:eastAsia="zh-CN" w:bidi="ar-SA"/>
        </w:rPr>
      </w:pPr>
      <w:r>
        <w:rPr>
          <w:rFonts w:hint="eastAsia" w:ascii="Times New Roman Regular" w:hAnsi="Times New Roman Regular" w:cs="Times New Roman Regular"/>
          <w:b w:val="0"/>
          <w:bCs w:val="0"/>
          <w:color w:val="auto"/>
          <w:kern w:val="2"/>
          <w:sz w:val="32"/>
          <w:szCs w:val="32"/>
          <w:highlight w:val="none"/>
          <w:lang w:val="en-US" w:eastAsia="zh-CN" w:bidi="ar-SA"/>
        </w:rPr>
        <w:t>1.绩效指标编制不完整，如湖南省畜牧水产事务中心单位整体绩效指标中的数量指标仅设置一个。</w:t>
      </w:r>
    </w:p>
    <w:p w14:paraId="7574C445">
      <w:pPr>
        <w:keepNext w:val="0"/>
        <w:keepLines w:val="0"/>
        <w:pageBreakBefore w:val="0"/>
        <w:kinsoku/>
        <w:wordWrap/>
        <w:overflowPunct/>
        <w:topLinePunct w:val="0"/>
        <w:autoSpaceDE/>
        <w:autoSpaceDN/>
        <w:bidi w:val="0"/>
        <w:spacing w:line="600" w:lineRule="exact"/>
        <w:ind w:left="0" w:leftChars="0" w:firstLine="640" w:firstLineChars="200"/>
        <w:outlineLvl w:val="9"/>
        <w:rPr>
          <w:rFonts w:hint="eastAsia" w:ascii="Times New Roman Regular" w:hAnsi="Times New Roman Regular" w:cs="Times New Roman Regular"/>
          <w:b w:val="0"/>
          <w:bCs w:val="0"/>
          <w:color w:val="auto"/>
          <w:kern w:val="2"/>
          <w:sz w:val="32"/>
          <w:szCs w:val="32"/>
          <w:highlight w:val="none"/>
          <w:lang w:val="en-US" w:eastAsia="zh-CN" w:bidi="ar-SA"/>
        </w:rPr>
      </w:pPr>
      <w:r>
        <w:rPr>
          <w:rFonts w:hint="eastAsia" w:ascii="Times New Roman Regular" w:hAnsi="Times New Roman Regular" w:cs="Times New Roman Regular"/>
          <w:b w:val="0"/>
          <w:bCs w:val="0"/>
          <w:color w:val="auto"/>
          <w:kern w:val="2"/>
          <w:sz w:val="32"/>
          <w:szCs w:val="32"/>
          <w:highlight w:val="none"/>
          <w:lang w:val="en-US" w:eastAsia="zh-CN" w:bidi="ar-SA"/>
        </w:rPr>
        <w:t>2.绩效指标合理性不足，如省土壤肥料工作站将时效指标（资金执行率）设置为数量指标。</w:t>
      </w:r>
    </w:p>
    <w:p w14:paraId="6B5AF389">
      <w:pPr>
        <w:keepNext w:val="0"/>
        <w:keepLines w:val="0"/>
        <w:pageBreakBefore w:val="0"/>
        <w:kinsoku/>
        <w:wordWrap/>
        <w:overflowPunct/>
        <w:topLinePunct w:val="0"/>
        <w:autoSpaceDE/>
        <w:autoSpaceDN/>
        <w:bidi w:val="0"/>
        <w:spacing w:line="600" w:lineRule="exact"/>
        <w:ind w:left="0" w:leftChars="0" w:firstLine="640" w:firstLineChars="200"/>
        <w:outlineLvl w:val="9"/>
        <w:rPr>
          <w:rFonts w:hint="eastAsia" w:ascii="Times New Roman Regular" w:hAnsi="Times New Roman Regular" w:cs="Times New Roman Regular"/>
          <w:b w:val="0"/>
          <w:bCs w:val="0"/>
          <w:color w:val="auto"/>
          <w:kern w:val="2"/>
          <w:sz w:val="32"/>
          <w:szCs w:val="32"/>
          <w:highlight w:val="none"/>
          <w:lang w:val="en-US" w:eastAsia="zh-CN" w:bidi="ar-SA"/>
        </w:rPr>
      </w:pPr>
      <w:r>
        <w:rPr>
          <w:rFonts w:hint="eastAsia" w:ascii="Times New Roman Regular" w:hAnsi="Times New Roman Regular" w:cs="Times New Roman Regular"/>
          <w:b w:val="0"/>
          <w:bCs w:val="0"/>
          <w:color w:val="auto"/>
          <w:kern w:val="2"/>
          <w:sz w:val="32"/>
          <w:szCs w:val="32"/>
          <w:highlight w:val="none"/>
          <w:lang w:val="en-US" w:eastAsia="zh-CN" w:bidi="ar-SA"/>
        </w:rPr>
        <w:t>3.绩效指标不够量化细化，如省农业技术推广总站的质量指标仅一项，即按质量完成。</w:t>
      </w:r>
    </w:p>
    <w:p w14:paraId="5A1EE4A4">
      <w:pPr>
        <w:keepNext w:val="0"/>
        <w:keepLines w:val="0"/>
        <w:pageBreakBefore w:val="0"/>
        <w:kinsoku/>
        <w:wordWrap/>
        <w:overflowPunct/>
        <w:topLinePunct w:val="0"/>
        <w:autoSpaceDE/>
        <w:autoSpaceDN/>
        <w:bidi w:val="0"/>
        <w:spacing w:line="600" w:lineRule="exact"/>
        <w:ind w:left="0" w:leftChars="0" w:firstLine="640" w:firstLineChars="200"/>
        <w:outlineLvl w:val="9"/>
        <w:rPr>
          <w:rFonts w:hint="eastAsia" w:ascii="Times New Roman Regular" w:hAnsi="Times New Roman Regular" w:cs="Times New Roman Regular"/>
          <w:b w:val="0"/>
          <w:bCs w:val="0"/>
          <w:color w:val="auto"/>
          <w:kern w:val="2"/>
          <w:sz w:val="32"/>
          <w:szCs w:val="32"/>
          <w:highlight w:val="none"/>
          <w:lang w:val="en-US" w:eastAsia="zh-CN" w:bidi="ar-SA"/>
        </w:rPr>
      </w:pPr>
      <w:r>
        <w:rPr>
          <w:rFonts w:hint="eastAsia" w:ascii="Times New Roman Regular" w:hAnsi="Times New Roman Regular" w:cs="Times New Roman Regular"/>
          <w:b w:val="0"/>
          <w:bCs w:val="0"/>
          <w:color w:val="auto"/>
          <w:kern w:val="2"/>
          <w:sz w:val="32"/>
          <w:szCs w:val="32"/>
          <w:highlight w:val="none"/>
          <w:lang w:val="en-US" w:eastAsia="zh-CN" w:bidi="ar-SA"/>
        </w:rPr>
        <w:t>4.绩效指标规范性不足，如省农作物种子南繁中心设置的效益指标中，指标值年份标记为2022年。</w:t>
      </w:r>
    </w:p>
    <w:p w14:paraId="16F71F2B">
      <w:pPr>
        <w:keepNext w:val="0"/>
        <w:keepLines w:val="0"/>
        <w:pageBreakBefore w:val="0"/>
        <w:kinsoku/>
        <w:wordWrap/>
        <w:overflowPunct/>
        <w:topLinePunct w:val="0"/>
        <w:autoSpaceDE/>
        <w:autoSpaceDN/>
        <w:bidi w:val="0"/>
        <w:spacing w:line="600" w:lineRule="exact"/>
        <w:ind w:left="0" w:leftChars="0" w:firstLine="640" w:firstLineChars="200"/>
        <w:outlineLvl w:val="9"/>
        <w:rPr>
          <w:rFonts w:hint="default" w:ascii="Times New Roman Regular" w:hAnsi="Times New Roman Regular" w:eastAsia="仿宋_GB2312" w:cs="Times New Roman Regular"/>
          <w:b w:val="0"/>
          <w:bCs w:val="0"/>
          <w:color w:val="auto"/>
          <w:kern w:val="2"/>
          <w:sz w:val="32"/>
          <w:szCs w:val="32"/>
          <w:highlight w:val="none"/>
          <w:lang w:val="en-US" w:eastAsia="zh-CN" w:bidi="ar-SA"/>
        </w:rPr>
      </w:pPr>
      <w:r>
        <w:rPr>
          <w:rFonts w:hint="eastAsia" w:ascii="Times New Roman Regular" w:hAnsi="Times New Roman Regular" w:eastAsia="仿宋_GB2312" w:cs="Times New Roman Regular"/>
          <w:b/>
          <w:bCs/>
          <w:color w:val="auto"/>
          <w:kern w:val="2"/>
          <w:sz w:val="32"/>
          <w:szCs w:val="32"/>
          <w:highlight w:val="none"/>
          <w:lang w:val="en-US" w:eastAsia="zh-CN" w:bidi="ar-SA"/>
        </w:rPr>
        <w:t>原因分析：</w:t>
      </w:r>
      <w:r>
        <w:rPr>
          <w:rFonts w:hint="eastAsia" w:ascii="Times New Roman Regular" w:hAnsi="Times New Roman Regular" w:eastAsia="仿宋_GB2312" w:cs="Times New Roman Regular"/>
          <w:b w:val="0"/>
          <w:bCs w:val="0"/>
          <w:color w:val="auto"/>
          <w:kern w:val="2"/>
          <w:sz w:val="32"/>
          <w:szCs w:val="32"/>
          <w:highlight w:val="none"/>
          <w:lang w:val="en-US" w:eastAsia="zh-CN" w:bidi="ar-SA"/>
        </w:rPr>
        <w:t>个别</w:t>
      </w:r>
      <w:r>
        <w:rPr>
          <w:rFonts w:hint="eastAsia" w:ascii="Times New Roman Regular" w:hAnsi="Times New Roman Regular" w:cs="Times New Roman Regular"/>
          <w:b w:val="0"/>
          <w:bCs w:val="0"/>
          <w:color w:val="auto"/>
          <w:kern w:val="2"/>
          <w:sz w:val="32"/>
          <w:szCs w:val="32"/>
          <w:highlight w:val="none"/>
          <w:lang w:val="en-US" w:eastAsia="zh-CN" w:bidi="ar-SA"/>
        </w:rPr>
        <w:t>单位</w:t>
      </w:r>
      <w:r>
        <w:rPr>
          <w:rFonts w:hint="eastAsia" w:ascii="Times New Roman Regular" w:hAnsi="Times New Roman Regular" w:eastAsia="仿宋_GB2312" w:cs="Times New Roman Regular"/>
          <w:b w:val="0"/>
          <w:bCs w:val="0"/>
          <w:color w:val="auto"/>
          <w:kern w:val="2"/>
          <w:sz w:val="32"/>
          <w:szCs w:val="32"/>
          <w:highlight w:val="none"/>
          <w:lang w:val="en-US" w:eastAsia="zh-CN" w:bidi="ar-SA"/>
        </w:rPr>
        <w:t>对预算绩效管理相关文件学习不够，未能全面掌握绩效目标和指标的设置方法和指标值的取值标准，项目内容调整时未同步变更绩效目标和指标。</w:t>
      </w:r>
    </w:p>
    <w:p w14:paraId="4B492251">
      <w:pPr>
        <w:pStyle w:val="4"/>
        <w:keepNext w:val="0"/>
        <w:keepLines w:val="0"/>
        <w:pageBreakBefore w:val="0"/>
        <w:kinsoku/>
        <w:wordWrap/>
        <w:overflowPunct/>
        <w:topLinePunct w:val="0"/>
        <w:autoSpaceDE/>
        <w:autoSpaceDN/>
        <w:bidi w:val="0"/>
        <w:spacing w:line="600" w:lineRule="exact"/>
        <w:ind w:firstLine="643"/>
        <w:rPr>
          <w:rFonts w:hint="eastAsia" w:ascii="楷体_GB2312" w:hAnsi="楷体_GB2312" w:eastAsia="楷体_GB2312" w:cs="楷体_GB2312"/>
          <w:b/>
          <w:bCs/>
          <w:color w:val="auto"/>
          <w:kern w:val="0"/>
          <w:sz w:val="32"/>
          <w:szCs w:val="32"/>
          <w:lang w:val="en-US" w:eastAsia="zh-CN" w:bidi="ar-SA"/>
        </w:rPr>
      </w:pPr>
      <w:r>
        <w:rPr>
          <w:rFonts w:hint="eastAsia" w:ascii="楷体_GB2312" w:hAnsi="楷体_GB2312" w:eastAsia="楷体_GB2312" w:cs="楷体_GB2312"/>
          <w:b/>
          <w:bCs/>
          <w:color w:val="auto"/>
          <w:kern w:val="0"/>
          <w:sz w:val="32"/>
          <w:szCs w:val="32"/>
          <w:lang w:val="en-US" w:eastAsia="zh-CN" w:bidi="ar-SA"/>
        </w:rPr>
        <w:t>（二）预算执行率有待提高</w:t>
      </w:r>
    </w:p>
    <w:p w14:paraId="5AA10D17">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center"/>
        <w:rPr>
          <w:rFonts w:hint="eastAsia" w:eastAsia="仿宋_GB2312" w:cs="Times New Roman"/>
          <w:color w:val="auto"/>
          <w:highlight w:val="none"/>
          <w:lang w:val="en-US" w:eastAsia="zh-CN"/>
        </w:rPr>
      </w:pPr>
      <w:r>
        <w:rPr>
          <w:rFonts w:hint="eastAsia" w:ascii="Times New Roman" w:hAnsi="Times New Roman" w:eastAsia="仿宋_GB2312" w:cs="Times New Roman"/>
          <w:color w:val="auto"/>
          <w:highlight w:val="none"/>
          <w:lang w:val="en-US" w:eastAsia="zh-CN"/>
        </w:rPr>
        <w:t>202</w:t>
      </w:r>
      <w:r>
        <w:rPr>
          <w:rFonts w:hint="eastAsia" w:cs="Times New Roman"/>
          <w:color w:val="auto"/>
          <w:highlight w:val="none"/>
          <w:lang w:val="en-US" w:eastAsia="zh-CN"/>
        </w:rPr>
        <w:t>4</w:t>
      </w:r>
      <w:r>
        <w:rPr>
          <w:rFonts w:hint="eastAsia" w:ascii="Times New Roman" w:hAnsi="Times New Roman" w:eastAsia="仿宋_GB2312" w:cs="Times New Roman"/>
          <w:color w:val="auto"/>
          <w:highlight w:val="none"/>
          <w:lang w:val="en-US" w:eastAsia="zh-CN"/>
        </w:rPr>
        <w:t>年</w:t>
      </w:r>
      <w:r>
        <w:rPr>
          <w:rFonts w:hint="eastAsia" w:ascii="Times New Roman" w:hAnsi="Times New Roman" w:eastAsia="仿宋_GB2312" w:cs="Times New Roman"/>
          <w:color w:val="auto"/>
          <w:lang w:val="en-US" w:eastAsia="zh-CN"/>
        </w:rPr>
        <w:t>一般公共预算</w:t>
      </w:r>
      <w:r>
        <w:rPr>
          <w:rFonts w:hint="eastAsia" w:eastAsia="仿宋_GB2312" w:cs="Times New Roman"/>
          <w:color w:val="auto"/>
          <w:lang w:val="en-US" w:eastAsia="zh-CN"/>
        </w:rPr>
        <w:t>项目</w:t>
      </w:r>
      <w:r>
        <w:rPr>
          <w:rFonts w:hint="eastAsia" w:ascii="Times New Roman" w:hAnsi="Times New Roman" w:eastAsia="仿宋_GB2312" w:cs="Times New Roman"/>
          <w:color w:val="auto"/>
          <w:lang w:val="en-US" w:eastAsia="zh-CN"/>
        </w:rPr>
        <w:t>支出全年预算数为</w:t>
      </w:r>
      <w:r>
        <w:rPr>
          <w:rFonts w:hint="eastAsia" w:ascii="Times New Roman" w:hAnsi="Times New Roman" w:cs="Times New Roman"/>
          <w:color w:val="auto"/>
          <w:lang w:val="en-US" w:eastAsia="zh-CN"/>
        </w:rPr>
        <w:t>57256.77</w:t>
      </w:r>
      <w:r>
        <w:rPr>
          <w:rFonts w:hint="eastAsia" w:ascii="Times New Roman" w:hAnsi="Times New Roman" w:eastAsia="仿宋_GB2312" w:cs="Times New Roman"/>
          <w:color w:val="auto"/>
          <w:lang w:val="en-US" w:eastAsia="zh-CN"/>
        </w:rPr>
        <w:t>万元，决算数为</w:t>
      </w:r>
      <w:r>
        <w:rPr>
          <w:rFonts w:hint="eastAsia" w:ascii="Times New Roman" w:hAnsi="Times New Roman" w:cs="Times New Roman"/>
          <w:color w:val="auto"/>
          <w:lang w:val="en-US" w:eastAsia="zh-CN"/>
        </w:rPr>
        <w:t>42548.03</w:t>
      </w:r>
      <w:r>
        <w:rPr>
          <w:rFonts w:hint="eastAsia" w:ascii="Times New Roman" w:hAnsi="Times New Roman" w:eastAsia="仿宋_GB2312" w:cs="Times New Roman"/>
          <w:color w:val="auto"/>
          <w:lang w:val="en-US" w:eastAsia="zh-CN"/>
        </w:rPr>
        <w:t>万元，执行率为</w:t>
      </w:r>
      <w:r>
        <w:rPr>
          <w:rFonts w:hint="eastAsia" w:ascii="Times New Roman" w:hAnsi="Times New Roman" w:cs="Times New Roman"/>
          <w:color w:val="auto"/>
          <w:lang w:val="en-US" w:eastAsia="zh-CN"/>
        </w:rPr>
        <w:t>74.31</w:t>
      </w:r>
      <w:r>
        <w:rPr>
          <w:rFonts w:hint="eastAsia" w:ascii="Times New Roman" w:hAnsi="Times New Roman" w:eastAsia="仿宋_GB2312" w:cs="Times New Roman"/>
          <w:color w:val="auto"/>
          <w:lang w:val="en-US" w:eastAsia="zh-CN"/>
        </w:rPr>
        <w:t>%。</w:t>
      </w:r>
      <w:r>
        <w:rPr>
          <w:rFonts w:hint="eastAsia" w:eastAsia="仿宋_GB2312" w:cs="Times New Roman"/>
          <w:color w:val="auto"/>
          <w:lang w:val="en-US" w:eastAsia="zh-CN"/>
        </w:rPr>
        <w:t>存在</w:t>
      </w:r>
      <w:r>
        <w:rPr>
          <w:rFonts w:hint="eastAsia" w:eastAsia="仿宋_GB2312" w:cs="Times New Roman"/>
          <w:color w:val="auto"/>
          <w:highlight w:val="none"/>
          <w:lang w:val="en-US" w:eastAsia="zh-CN"/>
        </w:rPr>
        <w:t>个别项目</w:t>
      </w:r>
      <w:r>
        <w:rPr>
          <w:rFonts w:hint="eastAsia" w:ascii="Times New Roman" w:hAnsi="Times New Roman" w:eastAsia="仿宋_GB2312" w:cs="Times New Roman"/>
          <w:color w:val="auto"/>
          <w:highlight w:val="none"/>
          <w:lang w:val="en-US" w:eastAsia="zh-CN"/>
        </w:rPr>
        <w:t>预算执行率低</w:t>
      </w:r>
      <w:r>
        <w:rPr>
          <w:rFonts w:hint="eastAsia" w:eastAsia="仿宋_GB2312" w:cs="Times New Roman"/>
          <w:color w:val="auto"/>
          <w:highlight w:val="none"/>
          <w:lang w:val="en-US" w:eastAsia="zh-CN"/>
        </w:rPr>
        <w:t>问题</w:t>
      </w:r>
      <w:r>
        <w:rPr>
          <w:rFonts w:hint="eastAsia" w:ascii="Times New Roman" w:hAnsi="Times New Roman" w:eastAsia="仿宋_GB2312" w:cs="Times New Roman"/>
          <w:color w:val="auto"/>
          <w:highlight w:val="none"/>
          <w:lang w:val="en-US" w:eastAsia="zh-CN"/>
        </w:rPr>
        <w:t>。</w:t>
      </w:r>
      <w:r>
        <w:rPr>
          <w:rFonts w:hint="eastAsia" w:eastAsia="仿宋_GB2312" w:cs="Times New Roman"/>
          <w:color w:val="auto"/>
          <w:highlight w:val="none"/>
          <w:lang w:val="en-US" w:eastAsia="zh-CN"/>
        </w:rPr>
        <w:t>例如：</w:t>
      </w:r>
      <w:r>
        <w:rPr>
          <w:rFonts w:hint="eastAsia" w:cs="Times New Roman"/>
          <w:color w:val="auto"/>
          <w:highlight w:val="none"/>
          <w:lang w:val="en-US" w:eastAsia="zh-CN"/>
        </w:rPr>
        <w:t>湖南省植保植检站“农业专项（种子工程和动植物保护能力提升方向）2024年中央预算内基建资金”，</w:t>
      </w:r>
      <w:r>
        <w:rPr>
          <w:rFonts w:hint="eastAsia" w:eastAsia="仿宋_GB2312" w:cs="Times New Roman"/>
          <w:color w:val="auto"/>
          <w:highlight w:val="none"/>
          <w:lang w:val="en-US" w:eastAsia="zh-CN"/>
        </w:rPr>
        <w:t>预算金额</w:t>
      </w:r>
      <w:r>
        <w:rPr>
          <w:rFonts w:hint="eastAsia" w:cs="Times New Roman"/>
          <w:color w:val="auto"/>
          <w:highlight w:val="none"/>
          <w:lang w:val="en-US" w:eastAsia="zh-CN"/>
        </w:rPr>
        <w:t>1908</w:t>
      </w:r>
      <w:r>
        <w:rPr>
          <w:rFonts w:hint="eastAsia" w:eastAsia="仿宋_GB2312" w:cs="Times New Roman"/>
          <w:color w:val="auto"/>
          <w:highlight w:val="none"/>
          <w:lang w:val="en-US" w:eastAsia="zh-CN"/>
        </w:rPr>
        <w:t>万元，决算金额7.8万元，执行率0.41%；湖南省水产科学研究所“2024小龙虾特色产业集群资金”，预算金额150万元，决算金额3.22万元，执行率0.21%。</w:t>
      </w:r>
    </w:p>
    <w:p w14:paraId="37740F2F">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center"/>
        <w:rPr>
          <w:rFonts w:hint="default" w:cs="Times New Roman"/>
          <w:color w:val="auto"/>
          <w:highlight w:val="none"/>
          <w:lang w:val="en-US" w:eastAsia="zh-CN"/>
        </w:rPr>
      </w:pPr>
      <w:r>
        <w:rPr>
          <w:rFonts w:hint="default" w:eastAsia="仿宋_GB2312" w:cs="Times New Roman"/>
          <w:b/>
          <w:bCs/>
          <w:color w:val="auto"/>
          <w:highlight w:val="none"/>
          <w:lang w:val="en-US" w:eastAsia="zh-CN"/>
        </w:rPr>
        <w:t>原因分析：</w:t>
      </w:r>
      <w:r>
        <w:rPr>
          <w:rFonts w:hint="eastAsia" w:cs="Times New Roman"/>
          <w:color w:val="auto"/>
          <w:highlight w:val="none"/>
          <w:lang w:val="en-US" w:eastAsia="zh-CN"/>
        </w:rPr>
        <w:t>一是</w:t>
      </w:r>
      <w:r>
        <w:rPr>
          <w:rFonts w:hint="default" w:cs="Times New Roman"/>
          <w:color w:val="auto"/>
          <w:highlight w:val="none"/>
          <w:lang w:val="en-US" w:eastAsia="zh-CN"/>
        </w:rPr>
        <w:t>部分项目系10月之后预算追加资金项目</w:t>
      </w:r>
      <w:r>
        <w:rPr>
          <w:rFonts w:hint="eastAsia" w:cs="Times New Roman"/>
          <w:color w:val="auto"/>
          <w:highlight w:val="none"/>
          <w:lang w:val="en-US" w:eastAsia="zh-CN"/>
        </w:rPr>
        <w:t>，资金下达时间晚；二</w:t>
      </w:r>
      <w:r>
        <w:rPr>
          <w:rFonts w:hint="default" w:cs="Times New Roman"/>
          <w:color w:val="auto"/>
          <w:highlight w:val="none"/>
          <w:lang w:val="en-US" w:eastAsia="zh-CN"/>
        </w:rPr>
        <w:t>是资金分配方案及实施方案上报较晚，相关项目任务和方案无法在预算年度内完全落实到位。</w:t>
      </w:r>
    </w:p>
    <w:p w14:paraId="24969A2F">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center"/>
        <w:rPr>
          <w:rFonts w:hint="eastAsia" w:ascii="楷体_GB2312" w:hAnsi="楷体_GB2312" w:eastAsia="楷体_GB2312" w:cs="楷体_GB2312"/>
          <w:b/>
          <w:bCs/>
          <w:color w:val="auto"/>
          <w:kern w:val="0"/>
          <w:sz w:val="32"/>
          <w:szCs w:val="32"/>
          <w:lang w:val="en-US" w:eastAsia="zh-CN" w:bidi="ar-SA"/>
        </w:rPr>
      </w:pPr>
      <w:r>
        <w:rPr>
          <w:rFonts w:hint="eastAsia" w:ascii="楷体_GB2312" w:hAnsi="楷体_GB2312" w:eastAsia="楷体_GB2312" w:cs="楷体_GB2312"/>
          <w:b/>
          <w:bCs/>
          <w:color w:val="auto"/>
          <w:kern w:val="0"/>
          <w:sz w:val="32"/>
          <w:szCs w:val="32"/>
          <w:lang w:val="en-US" w:eastAsia="zh-CN" w:bidi="ar-SA"/>
        </w:rPr>
        <w:t>（三）项目管理不够规范</w:t>
      </w:r>
    </w:p>
    <w:p w14:paraId="5D9800FA">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center"/>
        <w:rPr>
          <w:rFonts w:hint="default" w:cs="Times New Roman"/>
          <w:color w:val="auto"/>
          <w:highlight w:val="none"/>
          <w:lang w:val="en-US" w:eastAsia="zh-CN"/>
        </w:rPr>
      </w:pPr>
      <w:r>
        <w:rPr>
          <w:rFonts w:hint="eastAsia" w:cs="Times New Roman"/>
          <w:color w:val="auto"/>
          <w:highlight w:val="none"/>
          <w:lang w:val="en-US" w:eastAsia="zh-CN"/>
        </w:rPr>
        <w:t>比如，存在出差审批及预算开支程序倒置的情况，以报备代替审批。又如，部分办公物品及零星物资（办公用茶、饮用水、纸巾水杯、邮寄费等）由各处室自行采购、报账，不便于管理。</w:t>
      </w:r>
    </w:p>
    <w:p w14:paraId="4DE82CDE">
      <w:pPr>
        <w:keepNext w:val="0"/>
        <w:keepLines w:val="0"/>
        <w:pageBreakBefore w:val="0"/>
        <w:numPr>
          <w:ilvl w:val="0"/>
          <w:numId w:val="1"/>
        </w:numPr>
        <w:kinsoku/>
        <w:wordWrap/>
        <w:overflowPunct/>
        <w:topLinePunct w:val="0"/>
        <w:autoSpaceDE/>
        <w:autoSpaceDN/>
        <w:bidi w:val="0"/>
        <w:spacing w:line="600" w:lineRule="exact"/>
        <w:ind w:firstLine="640"/>
        <w:rPr>
          <w:rFonts w:eastAsia="黑体"/>
          <w:color w:val="auto"/>
          <w:szCs w:val="32"/>
        </w:rPr>
      </w:pPr>
      <w:r>
        <w:rPr>
          <w:rFonts w:eastAsia="黑体"/>
          <w:color w:val="auto"/>
          <w:szCs w:val="32"/>
        </w:rPr>
        <w:t>下一步改进措施</w:t>
      </w:r>
    </w:p>
    <w:p w14:paraId="1878724C">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1"/>
        <w:rPr>
          <w:rFonts w:hint="default" w:ascii="楷体_GB2312" w:hAnsi="楷体_GB2312" w:eastAsia="楷体_GB2312" w:cs="楷体_GB2312"/>
          <w:b/>
          <w:bCs/>
          <w:color w:val="auto"/>
          <w:szCs w:val="32"/>
          <w:lang w:val="en-US" w:eastAsia="zh-CN"/>
        </w:rPr>
      </w:pPr>
      <w:bookmarkStart w:id="2" w:name="_Toc25219"/>
      <w:bookmarkStart w:id="3" w:name="_Toc21389"/>
      <w:r>
        <w:rPr>
          <w:rFonts w:hint="eastAsia" w:ascii="楷体_GB2312" w:hAnsi="楷体_GB2312" w:eastAsia="楷体_GB2312" w:cs="楷体_GB2312"/>
          <w:color w:val="auto"/>
          <w:szCs w:val="32"/>
        </w:rPr>
        <w:t>（</w:t>
      </w:r>
      <w:r>
        <w:rPr>
          <w:rFonts w:hint="eastAsia" w:ascii="楷体_GB2312" w:hAnsi="楷体_GB2312" w:eastAsia="楷体_GB2312" w:cs="楷体_GB2312"/>
          <w:b/>
          <w:bCs/>
          <w:color w:val="auto"/>
          <w:szCs w:val="32"/>
          <w:lang w:val="en-US" w:eastAsia="zh-CN"/>
        </w:rPr>
        <w:t>一</w:t>
      </w:r>
      <w:r>
        <w:rPr>
          <w:rFonts w:hint="eastAsia" w:ascii="楷体_GB2312" w:hAnsi="楷体_GB2312" w:eastAsia="楷体_GB2312" w:cs="楷体_GB2312"/>
          <w:b/>
          <w:bCs/>
          <w:color w:val="auto"/>
          <w:szCs w:val="32"/>
        </w:rPr>
        <w:t>）</w:t>
      </w:r>
      <w:bookmarkEnd w:id="2"/>
      <w:r>
        <w:rPr>
          <w:rFonts w:hint="eastAsia" w:ascii="楷体_GB2312" w:hAnsi="楷体_GB2312" w:eastAsia="楷体_GB2312" w:cs="楷体_GB2312"/>
          <w:b/>
          <w:bCs/>
          <w:color w:val="auto"/>
          <w:szCs w:val="32"/>
          <w:lang w:val="en-US" w:eastAsia="zh-CN"/>
        </w:rPr>
        <w:t>加强学习培训，科学合理设置绩效目标</w:t>
      </w:r>
      <w:bookmarkEnd w:id="3"/>
    </w:p>
    <w:p w14:paraId="13396BE6">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b w:val="0"/>
          <w:bCs/>
          <w:color w:val="auto"/>
          <w:kern w:val="2"/>
          <w:sz w:val="32"/>
          <w:szCs w:val="32"/>
          <w:lang w:val="en-US" w:eastAsia="zh-CN" w:bidi="ar-SA"/>
        </w:rPr>
      </w:pPr>
      <w:r>
        <w:rPr>
          <w:rFonts w:hint="eastAsia" w:ascii="仿宋_GB2312" w:hAnsi="仿宋_GB2312" w:eastAsia="仿宋_GB2312" w:cs="仿宋_GB2312"/>
          <w:b w:val="0"/>
          <w:bCs/>
          <w:color w:val="auto"/>
          <w:kern w:val="2"/>
          <w:sz w:val="32"/>
          <w:szCs w:val="32"/>
          <w:lang w:val="en-US" w:eastAsia="zh-CN" w:bidi="ar-SA"/>
        </w:rPr>
        <w:t>进一步加强绩效管理文件政策的学习和培训，树牢绩效理念，将预算绩效管理贯穿于工作始终。认真学习湖南省财政厅《湖南省预算绩效目标管理办法》（湘财绩〔2020〕6号）文件精神，按照“</w:t>
      </w:r>
      <w:r>
        <w:rPr>
          <w:rFonts w:eastAsia="仿宋_GB2312"/>
          <w:color w:val="auto"/>
          <w:sz w:val="32"/>
          <w:szCs w:val="32"/>
        </w:rPr>
        <w:t>指向明确</w:t>
      </w:r>
      <w:r>
        <w:rPr>
          <w:rFonts w:hint="eastAsia" w:eastAsia="仿宋_GB2312"/>
          <w:color w:val="auto"/>
          <w:sz w:val="32"/>
          <w:szCs w:val="32"/>
          <w:lang w:eastAsia="zh-CN"/>
        </w:rPr>
        <w:t>、</w:t>
      </w:r>
      <w:r>
        <w:rPr>
          <w:rFonts w:eastAsia="仿宋_GB2312"/>
          <w:color w:val="auto"/>
          <w:sz w:val="32"/>
          <w:szCs w:val="32"/>
        </w:rPr>
        <w:t>细化量化</w:t>
      </w:r>
      <w:r>
        <w:rPr>
          <w:rFonts w:hint="eastAsia" w:eastAsia="仿宋_GB2312"/>
          <w:color w:val="auto"/>
          <w:sz w:val="32"/>
          <w:szCs w:val="32"/>
          <w:lang w:eastAsia="zh-CN"/>
        </w:rPr>
        <w:t>、</w:t>
      </w:r>
      <w:r>
        <w:rPr>
          <w:rFonts w:eastAsia="仿宋_GB2312"/>
          <w:color w:val="auto"/>
          <w:sz w:val="32"/>
          <w:szCs w:val="32"/>
        </w:rPr>
        <w:t>合理可行</w:t>
      </w:r>
      <w:r>
        <w:rPr>
          <w:rFonts w:hint="eastAsia" w:eastAsia="仿宋_GB2312"/>
          <w:color w:val="auto"/>
          <w:sz w:val="32"/>
          <w:szCs w:val="32"/>
          <w:lang w:eastAsia="zh-CN"/>
        </w:rPr>
        <w:t>、</w:t>
      </w:r>
      <w:r>
        <w:rPr>
          <w:rFonts w:eastAsia="仿宋_GB2312"/>
          <w:color w:val="auto"/>
          <w:sz w:val="32"/>
          <w:szCs w:val="32"/>
        </w:rPr>
        <w:t>相应匹配</w:t>
      </w:r>
      <w:r>
        <w:rPr>
          <w:rFonts w:hint="eastAsia" w:ascii="仿宋_GB2312" w:hAnsi="仿宋_GB2312" w:eastAsia="仿宋_GB2312" w:cs="仿宋_GB2312"/>
          <w:b w:val="0"/>
          <w:bCs/>
          <w:color w:val="auto"/>
          <w:kern w:val="2"/>
          <w:sz w:val="32"/>
          <w:szCs w:val="32"/>
          <w:lang w:val="en-US" w:eastAsia="zh-CN" w:bidi="ar-SA"/>
        </w:rPr>
        <w:t>”原则，结合实际工作，</w:t>
      </w:r>
      <w:r>
        <w:rPr>
          <w:rFonts w:hint="eastAsia" w:ascii="仿宋_GB2312" w:hAnsi="仿宋_GB2312" w:cs="仿宋_GB2312"/>
          <w:b w:val="0"/>
          <w:bCs/>
          <w:color w:val="auto"/>
          <w:kern w:val="2"/>
          <w:sz w:val="32"/>
          <w:szCs w:val="32"/>
          <w:lang w:val="en-US" w:eastAsia="zh-CN" w:bidi="ar-SA"/>
        </w:rPr>
        <w:t>科学合理</w:t>
      </w:r>
      <w:r>
        <w:rPr>
          <w:rFonts w:hint="eastAsia" w:ascii="仿宋_GB2312" w:hAnsi="仿宋_GB2312" w:eastAsia="仿宋_GB2312" w:cs="仿宋_GB2312"/>
          <w:b w:val="0"/>
          <w:bCs/>
          <w:color w:val="auto"/>
          <w:kern w:val="2"/>
          <w:sz w:val="32"/>
          <w:szCs w:val="32"/>
          <w:lang w:val="en-US" w:eastAsia="zh-CN" w:bidi="ar-SA"/>
        </w:rPr>
        <w:t>设置绩效目标，做到细化、量化、可衡量。</w:t>
      </w:r>
    </w:p>
    <w:p w14:paraId="460AA23D">
      <w:pPr>
        <w:pStyle w:val="4"/>
        <w:keepNext w:val="0"/>
        <w:keepLines w:val="0"/>
        <w:pageBreakBefore w:val="0"/>
        <w:kinsoku/>
        <w:wordWrap/>
        <w:overflowPunct/>
        <w:topLinePunct w:val="0"/>
        <w:autoSpaceDE/>
        <w:autoSpaceDN/>
        <w:bidi w:val="0"/>
        <w:spacing w:line="600" w:lineRule="exact"/>
        <w:ind w:firstLine="643"/>
        <w:rPr>
          <w:rFonts w:ascii="Times New Roman" w:hAnsi="Times New Roman"/>
          <w:color w:val="auto"/>
        </w:rPr>
      </w:pPr>
      <w:r>
        <w:rPr>
          <w:rFonts w:hint="eastAsia" w:ascii="楷体_GB2312" w:hAnsi="楷体_GB2312" w:eastAsia="楷体_GB2312" w:cs="楷体_GB2312"/>
          <w:b/>
          <w:bCs w:val="0"/>
          <w:color w:val="auto"/>
        </w:rPr>
        <w:t>（</w:t>
      </w:r>
      <w:r>
        <w:rPr>
          <w:rFonts w:hint="eastAsia" w:ascii="楷体_GB2312" w:hAnsi="楷体_GB2312" w:eastAsia="楷体_GB2312" w:cs="楷体_GB2312"/>
          <w:b/>
          <w:bCs w:val="0"/>
          <w:color w:val="auto"/>
          <w:lang w:val="en-US" w:eastAsia="zh-CN"/>
        </w:rPr>
        <w:t>二</w:t>
      </w:r>
      <w:r>
        <w:rPr>
          <w:rFonts w:hint="eastAsia" w:ascii="楷体_GB2312" w:hAnsi="楷体_GB2312" w:eastAsia="楷体_GB2312" w:cs="楷体_GB2312"/>
          <w:b/>
          <w:bCs w:val="0"/>
          <w:color w:val="auto"/>
        </w:rPr>
        <w:t>）</w:t>
      </w:r>
      <w:r>
        <w:rPr>
          <w:rFonts w:hint="eastAsia" w:ascii="楷体_GB2312" w:hAnsi="楷体_GB2312" w:eastAsia="楷体_GB2312" w:cs="楷体_GB2312"/>
          <w:b/>
          <w:bCs w:val="0"/>
          <w:color w:val="auto"/>
          <w:kern w:val="2"/>
          <w:sz w:val="32"/>
          <w:szCs w:val="32"/>
          <w:lang w:val="en-US" w:eastAsia="zh-CN" w:bidi="ar-SA"/>
        </w:rPr>
        <w:t>进一步提高预算资金</w:t>
      </w:r>
      <w:r>
        <w:rPr>
          <w:rFonts w:hint="eastAsia" w:ascii="楷体_GB2312" w:hAnsi="楷体_GB2312" w:eastAsia="楷体_GB2312" w:cs="楷体_GB2312"/>
          <w:b/>
          <w:bCs/>
          <w:color w:val="auto"/>
          <w:kern w:val="2"/>
          <w:sz w:val="32"/>
          <w:szCs w:val="32"/>
          <w:lang w:val="en-US" w:eastAsia="zh-CN" w:bidi="ar-SA"/>
        </w:rPr>
        <w:t>执行率</w:t>
      </w:r>
    </w:p>
    <w:p w14:paraId="79A029F2">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center"/>
        <w:rPr>
          <w:color w:val="auto"/>
        </w:rPr>
      </w:pPr>
      <w:r>
        <w:rPr>
          <w:rFonts w:hint="eastAsia" w:ascii="Times New Roman" w:hAnsi="Times New Roman" w:eastAsia="仿宋_GB2312" w:cs="Times New Roman"/>
          <w:color w:val="auto"/>
          <w:lang w:val="en-US" w:eastAsia="zh-CN"/>
        </w:rPr>
        <w:t>持续加强厅机关及省直单位各业务处室的沟通配合，加强项目</w:t>
      </w:r>
      <w:r>
        <w:rPr>
          <w:rFonts w:hint="eastAsia" w:eastAsia="仿宋_GB2312" w:cs="Times New Roman"/>
          <w:color w:val="auto"/>
          <w:lang w:val="en-US" w:eastAsia="zh-CN"/>
        </w:rPr>
        <w:t>实施管理</w:t>
      </w:r>
      <w:r>
        <w:rPr>
          <w:rFonts w:hint="eastAsia" w:ascii="Times New Roman" w:hAnsi="Times New Roman" w:eastAsia="仿宋_GB2312" w:cs="Times New Roman"/>
          <w:color w:val="auto"/>
          <w:lang w:val="en-US" w:eastAsia="zh-CN"/>
        </w:rPr>
        <w:t>，确保</w:t>
      </w:r>
      <w:r>
        <w:rPr>
          <w:rFonts w:hint="eastAsia" w:eastAsia="仿宋_GB2312" w:cs="Times New Roman"/>
          <w:color w:val="auto"/>
          <w:lang w:val="en-US" w:eastAsia="zh-CN"/>
        </w:rPr>
        <w:t>各项目资金、</w:t>
      </w:r>
      <w:r>
        <w:rPr>
          <w:rFonts w:hint="eastAsia" w:ascii="Times New Roman" w:hAnsi="Times New Roman" w:eastAsia="仿宋_GB2312" w:cs="Times New Roman"/>
          <w:color w:val="auto"/>
          <w:lang w:val="en-US" w:eastAsia="zh-CN"/>
        </w:rPr>
        <w:t>专项资金及时下达</w:t>
      </w:r>
      <w:r>
        <w:rPr>
          <w:rFonts w:hint="eastAsia" w:eastAsia="仿宋_GB2312" w:cs="Times New Roman"/>
          <w:color w:val="auto"/>
          <w:lang w:val="en-US" w:eastAsia="zh-CN"/>
        </w:rPr>
        <w:t>，</w:t>
      </w:r>
      <w:r>
        <w:rPr>
          <w:rFonts w:hint="eastAsia" w:ascii="仿宋_GB2312" w:hAnsi="仿宋_GB2312" w:eastAsia="仿宋_GB2312" w:cs="仿宋_GB2312"/>
          <w:color w:val="auto"/>
          <w:sz w:val="32"/>
          <w:szCs w:val="32"/>
          <w:highlight w:val="none"/>
          <w:lang w:val="en-US" w:eastAsia="zh-CN"/>
        </w:rPr>
        <w:t>按项目的实施方案和计划</w:t>
      </w:r>
      <w:r>
        <w:rPr>
          <w:rFonts w:hint="eastAsia" w:ascii="仿宋_GB2312" w:hAnsi="仿宋_GB2312" w:cs="仿宋_GB2312"/>
          <w:color w:val="auto"/>
          <w:sz w:val="32"/>
          <w:szCs w:val="32"/>
          <w:highlight w:val="none"/>
          <w:lang w:val="en-US" w:eastAsia="zh-CN"/>
        </w:rPr>
        <w:t>推动</w:t>
      </w:r>
      <w:r>
        <w:rPr>
          <w:rFonts w:hint="eastAsia" w:ascii="仿宋_GB2312" w:hAnsi="仿宋_GB2312" w:eastAsia="仿宋_GB2312" w:cs="仿宋_GB2312"/>
          <w:color w:val="auto"/>
          <w:sz w:val="32"/>
          <w:szCs w:val="32"/>
          <w:highlight w:val="none"/>
          <w:lang w:val="en-US" w:eastAsia="zh-CN"/>
        </w:rPr>
        <w:t>项目落地，形成效益和成果。</w:t>
      </w:r>
      <w:r>
        <w:rPr>
          <w:rFonts w:hint="default" w:ascii="Times New Roman" w:hAnsi="Times New Roman" w:eastAsia="仿宋_GB2312" w:cs="Times New Roman"/>
          <w:color w:val="auto"/>
          <w:kern w:val="2"/>
          <w:sz w:val="32"/>
          <w:szCs w:val="32"/>
          <w:highlight w:val="none"/>
          <w:lang w:val="en-US" w:eastAsia="zh-CN" w:bidi="ar-SA"/>
        </w:rPr>
        <w:t>督促</w:t>
      </w:r>
      <w:r>
        <w:rPr>
          <w:rFonts w:hint="eastAsia" w:ascii="Times New Roman" w:hAnsi="Times New Roman" w:eastAsia="仿宋_GB2312" w:cs="Times New Roman"/>
          <w:color w:val="auto"/>
          <w:kern w:val="2"/>
          <w:sz w:val="32"/>
          <w:szCs w:val="32"/>
          <w:highlight w:val="none"/>
          <w:lang w:val="en-US" w:eastAsia="zh-CN" w:bidi="ar-SA"/>
        </w:rPr>
        <w:t>各业务处室</w:t>
      </w:r>
      <w:r>
        <w:rPr>
          <w:rFonts w:hint="default" w:ascii="Times New Roman" w:hAnsi="Times New Roman" w:eastAsia="仿宋_GB2312" w:cs="Times New Roman"/>
          <w:color w:val="auto"/>
          <w:kern w:val="2"/>
          <w:sz w:val="32"/>
          <w:szCs w:val="32"/>
          <w:highlight w:val="none"/>
          <w:lang w:val="en-US" w:eastAsia="zh-CN" w:bidi="ar-SA"/>
        </w:rPr>
        <w:t>采取切实可行措施，</w:t>
      </w:r>
      <w:r>
        <w:rPr>
          <w:rFonts w:hint="eastAsia" w:ascii="Times New Roman" w:hAnsi="Times New Roman" w:eastAsia="仿宋_GB2312" w:cs="Times New Roman"/>
          <w:color w:val="auto"/>
          <w:kern w:val="2"/>
          <w:sz w:val="32"/>
          <w:szCs w:val="32"/>
          <w:highlight w:val="none"/>
          <w:lang w:val="en-US" w:eastAsia="zh-CN" w:bidi="ar-SA"/>
        </w:rPr>
        <w:t>按时间节点、按项目进度</w:t>
      </w:r>
      <w:r>
        <w:rPr>
          <w:rFonts w:hint="default" w:ascii="Times New Roman" w:hAnsi="Times New Roman" w:eastAsia="仿宋_GB2312" w:cs="Times New Roman"/>
          <w:color w:val="auto"/>
          <w:kern w:val="2"/>
          <w:sz w:val="32"/>
          <w:szCs w:val="32"/>
          <w:highlight w:val="none"/>
          <w:lang w:val="en-US" w:eastAsia="zh-CN" w:bidi="ar-SA"/>
        </w:rPr>
        <w:t>用好用实各类预算资金，进一步调整、优化预算资金支出结构，加快推进预算执行进度，切实提高资金使用时效性和绩效。</w:t>
      </w:r>
      <w:r>
        <w:rPr>
          <w:rFonts w:hint="eastAsia" w:cs="Times New Roman"/>
          <w:color w:val="auto"/>
          <w:kern w:val="2"/>
          <w:sz w:val="32"/>
          <w:szCs w:val="32"/>
          <w:highlight w:val="none"/>
          <w:lang w:val="en-US" w:eastAsia="zh-CN" w:bidi="ar-SA"/>
        </w:rPr>
        <w:t>经报请厅党组同意，</w:t>
      </w:r>
      <w:r>
        <w:rPr>
          <w:rFonts w:hint="default" w:ascii="Times New Roman" w:hAnsi="Times New Roman" w:eastAsia="仿宋_GB2312" w:cs="Times New Roman"/>
          <w:color w:val="auto"/>
          <w:kern w:val="2"/>
          <w:sz w:val="32"/>
          <w:szCs w:val="32"/>
          <w:highlight w:val="none"/>
          <w:lang w:val="en-US" w:eastAsia="zh-CN" w:bidi="ar-SA"/>
        </w:rPr>
        <w:t>2024年年初预算省本级项目以及年中追加项目原则上在今年6月底前完成报账，未支出资金将收回厅里统筹安排。2025年省本级项目</w:t>
      </w:r>
      <w:r>
        <w:rPr>
          <w:rFonts w:hint="eastAsia" w:cs="Times New Roman"/>
          <w:color w:val="auto"/>
          <w:kern w:val="2"/>
          <w:sz w:val="32"/>
          <w:szCs w:val="32"/>
          <w:highlight w:val="none"/>
          <w:lang w:val="en-US" w:eastAsia="zh-CN" w:bidi="ar-SA"/>
        </w:rPr>
        <w:t>报账进度将</w:t>
      </w:r>
      <w:r>
        <w:rPr>
          <w:rFonts w:hint="default" w:ascii="Times New Roman" w:hAnsi="Times New Roman" w:eastAsia="仿宋_GB2312" w:cs="Times New Roman"/>
          <w:color w:val="auto"/>
          <w:kern w:val="2"/>
          <w:sz w:val="32"/>
          <w:szCs w:val="32"/>
          <w:highlight w:val="none"/>
          <w:lang w:val="en-US" w:eastAsia="zh-CN" w:bidi="ar-SA"/>
        </w:rPr>
        <w:t>作为处室集体及一把手年终评优评先重要参考因素，以及下一年度处室经费安排的重要依据。</w:t>
      </w:r>
    </w:p>
    <w:p w14:paraId="78732CBA">
      <w:pPr>
        <w:keepNext w:val="0"/>
        <w:keepLines w:val="0"/>
        <w:pageBreakBefore w:val="0"/>
        <w:numPr>
          <w:ilvl w:val="0"/>
          <w:numId w:val="1"/>
        </w:numPr>
        <w:kinsoku/>
        <w:wordWrap/>
        <w:overflowPunct/>
        <w:topLinePunct w:val="0"/>
        <w:autoSpaceDE/>
        <w:autoSpaceDN/>
        <w:bidi w:val="0"/>
        <w:spacing w:line="600" w:lineRule="exact"/>
        <w:ind w:left="0" w:leftChars="0" w:firstLine="640" w:firstLineChars="200"/>
        <w:rPr>
          <w:rFonts w:eastAsia="黑体"/>
          <w:color w:val="auto"/>
          <w:szCs w:val="32"/>
        </w:rPr>
      </w:pPr>
      <w:r>
        <w:rPr>
          <w:rFonts w:eastAsia="黑体"/>
          <w:color w:val="auto"/>
          <w:szCs w:val="32"/>
        </w:rPr>
        <w:t>绩效自评结果拟应用和公开情况</w:t>
      </w:r>
    </w:p>
    <w:p w14:paraId="021B91F8">
      <w:pPr>
        <w:keepNext w:val="0"/>
        <w:keepLines w:val="0"/>
        <w:pageBreakBefore w:val="0"/>
        <w:kinsoku/>
        <w:wordWrap/>
        <w:overflowPunct/>
        <w:topLinePunct w:val="0"/>
        <w:autoSpaceDE/>
        <w:autoSpaceDN/>
        <w:bidi w:val="0"/>
        <w:spacing w:line="600" w:lineRule="exact"/>
        <w:ind w:firstLine="640"/>
        <w:rPr>
          <w:color w:val="auto"/>
        </w:rPr>
      </w:pPr>
      <w:r>
        <w:rPr>
          <w:rFonts w:hint="eastAsia" w:ascii="Times New Roman" w:hAnsi="Times New Roman" w:eastAsia="仿宋_GB2312" w:cs="Times New Roman"/>
          <w:color w:val="auto"/>
          <w:kern w:val="2"/>
          <w:sz w:val="32"/>
          <w:szCs w:val="32"/>
          <w:highlight w:val="none"/>
          <w:lang w:val="en-US" w:eastAsia="zh-CN" w:bidi="ar-SA"/>
        </w:rPr>
        <w:t>一是</w:t>
      </w:r>
      <w:r>
        <w:rPr>
          <w:rFonts w:hint="default" w:ascii="Times New Roman" w:hAnsi="Times New Roman" w:eastAsia="仿宋_GB2312" w:cs="Times New Roman"/>
          <w:color w:val="auto"/>
          <w:kern w:val="2"/>
          <w:sz w:val="32"/>
          <w:szCs w:val="32"/>
          <w:highlight w:val="none"/>
          <w:lang w:val="en-US" w:eastAsia="zh-CN" w:bidi="ar-SA"/>
        </w:rPr>
        <w:t>针对绩效自评发现的问题，</w:t>
      </w:r>
      <w:r>
        <w:rPr>
          <w:rFonts w:hint="eastAsia" w:ascii="Times New Roman" w:hAnsi="Times New Roman" w:eastAsia="仿宋_GB2312" w:cs="Times New Roman"/>
          <w:color w:val="auto"/>
          <w:kern w:val="2"/>
          <w:sz w:val="32"/>
          <w:szCs w:val="32"/>
          <w:highlight w:val="none"/>
          <w:lang w:val="en-US" w:eastAsia="zh-CN" w:bidi="ar-SA"/>
        </w:rPr>
        <w:t>建立《问题清单》，要求各处室、各单位</w:t>
      </w:r>
      <w:r>
        <w:rPr>
          <w:rFonts w:hint="default" w:ascii="Times New Roman" w:hAnsi="Times New Roman" w:eastAsia="仿宋_GB2312" w:cs="Times New Roman"/>
          <w:color w:val="auto"/>
          <w:kern w:val="2"/>
          <w:sz w:val="32"/>
          <w:szCs w:val="32"/>
          <w:highlight w:val="none"/>
          <w:lang w:val="en-US" w:eastAsia="zh-CN" w:bidi="ar-SA"/>
        </w:rPr>
        <w:t>进行整改</w:t>
      </w:r>
      <w:r>
        <w:rPr>
          <w:rFonts w:hint="eastAsia" w:ascii="Times New Roman" w:hAnsi="Times New Roman" w:eastAsia="仿宋_GB2312" w:cs="Times New Roman"/>
          <w:color w:val="auto"/>
          <w:kern w:val="2"/>
          <w:sz w:val="32"/>
          <w:szCs w:val="32"/>
          <w:highlight w:val="none"/>
          <w:lang w:val="en-US" w:eastAsia="zh-CN" w:bidi="ar-SA"/>
        </w:rPr>
        <w:t>，并跟踪整改结果。二是将此次绩效自评结果</w:t>
      </w:r>
      <w:r>
        <w:rPr>
          <w:rFonts w:hint="default" w:ascii="Times New Roman" w:hAnsi="Times New Roman" w:eastAsia="仿宋_GB2312" w:cs="Times New Roman"/>
          <w:color w:val="auto"/>
          <w:kern w:val="2"/>
          <w:sz w:val="32"/>
          <w:szCs w:val="32"/>
          <w:highlight w:val="none"/>
          <w:lang w:val="en-US" w:eastAsia="zh-CN" w:bidi="ar-SA"/>
        </w:rPr>
        <w:t>作为部门绩效考核和下年度资金安排参考依据。</w:t>
      </w:r>
      <w:r>
        <w:rPr>
          <w:rFonts w:hint="eastAsia" w:ascii="Times New Roman" w:hAnsi="Times New Roman" w:eastAsia="仿宋_GB2312" w:cs="Times New Roman"/>
          <w:color w:val="auto"/>
          <w:kern w:val="2"/>
          <w:sz w:val="32"/>
          <w:szCs w:val="32"/>
          <w:highlight w:val="none"/>
          <w:lang w:val="en-US" w:eastAsia="zh-CN" w:bidi="ar-SA"/>
        </w:rPr>
        <w:t>三是根据要求将</w:t>
      </w:r>
      <w:r>
        <w:rPr>
          <w:rFonts w:hint="default" w:ascii="Times New Roman" w:hAnsi="Times New Roman" w:eastAsia="仿宋_GB2312" w:cs="Times New Roman"/>
          <w:color w:val="auto"/>
          <w:kern w:val="2"/>
          <w:sz w:val="32"/>
          <w:szCs w:val="32"/>
          <w:highlight w:val="none"/>
          <w:lang w:val="en-US" w:eastAsia="zh-CN" w:bidi="ar-SA"/>
        </w:rPr>
        <w:t>本报告进行公示。</w:t>
      </w:r>
    </w:p>
    <w:p w14:paraId="44574763">
      <w:pPr>
        <w:keepNext w:val="0"/>
        <w:keepLines w:val="0"/>
        <w:pageBreakBefore w:val="0"/>
        <w:kinsoku/>
        <w:wordWrap/>
        <w:overflowPunct/>
        <w:topLinePunct w:val="0"/>
        <w:autoSpaceDE/>
        <w:autoSpaceDN/>
        <w:bidi w:val="0"/>
        <w:spacing w:line="600" w:lineRule="exact"/>
        <w:ind w:firstLine="640"/>
        <w:rPr>
          <w:rFonts w:eastAsia="黑体"/>
          <w:color w:val="auto"/>
          <w:szCs w:val="32"/>
        </w:rPr>
      </w:pPr>
      <w:r>
        <w:rPr>
          <w:rFonts w:eastAsia="黑体"/>
          <w:color w:val="auto"/>
          <w:szCs w:val="32"/>
        </w:rPr>
        <w:t>其他需要说明的情况</w:t>
      </w:r>
    </w:p>
    <w:p w14:paraId="298B3D88">
      <w:pPr>
        <w:keepNext w:val="0"/>
        <w:keepLines w:val="0"/>
        <w:pageBreakBefore w:val="0"/>
        <w:kinsoku/>
        <w:wordWrap/>
        <w:overflowPunct/>
        <w:topLinePunct w:val="0"/>
        <w:autoSpaceDE/>
        <w:autoSpaceDN/>
        <w:bidi w:val="0"/>
        <w:spacing w:line="600" w:lineRule="exact"/>
        <w:ind w:firstLine="640"/>
        <w:rPr>
          <w:rFonts w:hint="eastAsia"/>
          <w:color w:val="auto"/>
          <w:szCs w:val="32"/>
          <w:lang w:eastAsia="zh-CN"/>
        </w:rPr>
      </w:pPr>
      <w:r>
        <w:rPr>
          <w:rFonts w:hint="eastAsia"/>
          <w:color w:val="auto"/>
          <w:szCs w:val="32"/>
          <w:lang w:eastAsia="zh-CN"/>
        </w:rPr>
        <w:t>无</w:t>
      </w:r>
    </w:p>
    <w:p w14:paraId="2C4847D2">
      <w:pPr>
        <w:pStyle w:val="2"/>
        <w:rPr>
          <w:sz w:val="32"/>
          <w:szCs w:val="32"/>
        </w:rPr>
      </w:pPr>
    </w:p>
    <w:p w14:paraId="5763C2F4">
      <w:pPr>
        <w:pStyle w:val="2"/>
        <w:rPr>
          <w:sz w:val="32"/>
          <w:szCs w:val="32"/>
        </w:rPr>
      </w:pPr>
    </w:p>
    <w:p w14:paraId="4360EF0A">
      <w:pPr>
        <w:pStyle w:val="2"/>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Times New Roman" w:hAnsi="Times New Roman" w:eastAsia="仿宋_GB2312" w:cs="Times New Roman"/>
          <w:color w:val="auto"/>
          <w:kern w:val="2"/>
          <w:sz w:val="32"/>
          <w:szCs w:val="32"/>
          <w:highlight w:val="none"/>
          <w:lang w:val="en" w:eastAsia="zh-CN" w:bidi="ar-SA"/>
        </w:rPr>
      </w:pPr>
      <w:r>
        <w:rPr>
          <w:rFonts w:hint="eastAsia" w:ascii="Times New Roman" w:hAnsi="Times New Roman" w:eastAsia="仿宋_GB2312" w:cs="Times New Roman"/>
          <w:color w:val="auto"/>
          <w:kern w:val="2"/>
          <w:sz w:val="32"/>
          <w:szCs w:val="32"/>
          <w:highlight w:val="none"/>
          <w:lang w:val="en" w:eastAsia="zh-CN" w:bidi="ar-SA"/>
        </w:rPr>
        <w:t>附件：</w:t>
      </w:r>
    </w:p>
    <w:p w14:paraId="3B09F01B">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1.部门整体支出绩效评价基础数据表</w:t>
      </w:r>
    </w:p>
    <w:p w14:paraId="2F41D0BF">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2.部门整体支出绩效自评表</w:t>
      </w:r>
    </w:p>
    <w:p w14:paraId="2B69E78C">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3.业务工作经费项目支出绩效自评表</w:t>
      </w:r>
    </w:p>
    <w:p w14:paraId="495E6643">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4.其他事业发展资金项目支出绩效自评表</w:t>
      </w:r>
    </w:p>
    <w:p w14:paraId="660D40DE">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5.其他运转类项目支出绩效自评表</w:t>
      </w:r>
    </w:p>
    <w:p w14:paraId="152FB973">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eastAsia" w:cs="Times New Roman"/>
          <w:color w:val="auto"/>
          <w:kern w:val="2"/>
          <w:sz w:val="32"/>
          <w:szCs w:val="32"/>
          <w:highlight w:val="none"/>
          <w:lang w:val="en-US" w:eastAsia="zh-CN" w:bidi="ar-SA"/>
        </w:rPr>
      </w:pPr>
      <w:r>
        <w:rPr>
          <w:rFonts w:hint="eastAsia" w:cs="Times New Roman"/>
          <w:color w:val="auto"/>
          <w:kern w:val="2"/>
          <w:sz w:val="32"/>
          <w:szCs w:val="32"/>
          <w:highlight w:val="none"/>
          <w:lang w:val="en-US" w:eastAsia="zh-CN" w:bidi="ar-SA"/>
        </w:rPr>
        <w:t>6.现代农业农村发展专项资金绩效自评表</w:t>
      </w:r>
    </w:p>
    <w:p w14:paraId="159BB99E">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eastAsia" w:cs="Times New Roman"/>
          <w:color w:val="auto"/>
          <w:kern w:val="2"/>
          <w:sz w:val="32"/>
          <w:szCs w:val="32"/>
          <w:highlight w:val="none"/>
          <w:lang w:val="en-US" w:eastAsia="zh-CN" w:bidi="ar-SA"/>
        </w:rPr>
      </w:pPr>
      <w:r>
        <w:rPr>
          <w:rFonts w:hint="eastAsia" w:cs="Times New Roman"/>
          <w:color w:val="auto"/>
          <w:kern w:val="2"/>
          <w:sz w:val="32"/>
          <w:szCs w:val="32"/>
          <w:highlight w:val="none"/>
          <w:lang w:val="en-US" w:eastAsia="zh-CN" w:bidi="ar-SA"/>
        </w:rPr>
        <w:t>7.农田建设专项资金绩效自评表</w:t>
      </w:r>
    </w:p>
    <w:p w14:paraId="237F5437">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default" w:cs="Times New Roman"/>
          <w:color w:val="auto"/>
          <w:kern w:val="2"/>
          <w:sz w:val="32"/>
          <w:szCs w:val="32"/>
          <w:highlight w:val="none"/>
          <w:lang w:val="en-US" w:eastAsia="zh-CN" w:bidi="ar-SA"/>
        </w:rPr>
      </w:pPr>
      <w:r>
        <w:rPr>
          <w:rFonts w:hint="eastAsia" w:cs="Times New Roman"/>
          <w:color w:val="auto"/>
          <w:kern w:val="2"/>
          <w:sz w:val="32"/>
          <w:szCs w:val="32"/>
          <w:highlight w:val="none"/>
          <w:lang w:val="en-US" w:eastAsia="zh-CN" w:bidi="ar-SA"/>
        </w:rPr>
        <w:t>8.衔接推进乡村振兴补助资金绩效自评表</w:t>
      </w:r>
    </w:p>
    <w:sectPr>
      <w:headerReference r:id="rId7" w:type="first"/>
      <w:footerReference r:id="rId10" w:type="first"/>
      <w:headerReference r:id="rId5" w:type="default"/>
      <w:footerReference r:id="rId8" w:type="default"/>
      <w:headerReference r:id="rId6" w:type="even"/>
      <w:footerReference r:id="rId9" w:type="even"/>
      <w:pgSz w:w="11906" w:h="16838"/>
      <w:pgMar w:top="2098" w:right="1474" w:bottom="1985" w:left="1588" w:header="851" w:footer="1588" w:gutter="0"/>
      <w:pgBorders>
        <w:top w:val="none" w:sz="0" w:space="0"/>
        <w:left w:val="none" w:sz="0" w:space="0"/>
        <w:bottom w:val="none" w:sz="0" w:space="0"/>
        <w:right w:val="none" w:sz="0" w:space="0"/>
      </w:pgBorders>
      <w:cols w:space="720" w:num="1"/>
      <w:titlePg/>
      <w:docGrid w:type="linesAndChars" w:linePitch="57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8D8349D-AA0F-44D6-B25B-6B0BEEB444C3}"/>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E2E68E4B-C108-4C5A-AF2C-B55BB40E312C}"/>
  </w:font>
  <w:font w:name="方正小标宋简体">
    <w:panose1 w:val="02010600010101010101"/>
    <w:charset w:val="86"/>
    <w:family w:val="script"/>
    <w:pitch w:val="default"/>
    <w:sig w:usb0="00000001" w:usb1="080E0000" w:usb2="00000000" w:usb3="00000000" w:csb0="00040000" w:csb1="00000000"/>
  </w:font>
  <w:font w:name="方正小标宋_GBK">
    <w:panose1 w:val="02000000000000000000"/>
    <w:charset w:val="86"/>
    <w:family w:val="script"/>
    <w:pitch w:val="default"/>
    <w:sig w:usb0="A00002BF" w:usb1="38CF7CFA" w:usb2="00082016" w:usb3="00000000" w:csb0="00040001" w:csb1="00000000"/>
    <w:embedRegular r:id="rId3" w:fontKey="{4D3F4406-6B03-4F71-9758-4527E06FAAD7}"/>
  </w:font>
  <w:font w:name="楷体_GB2312">
    <w:panose1 w:val="02010609030101010101"/>
    <w:charset w:val="86"/>
    <w:family w:val="modern"/>
    <w:pitch w:val="default"/>
    <w:sig w:usb0="00000001" w:usb1="080E0000" w:usb2="00000000" w:usb3="00000000" w:csb0="00040000" w:csb1="00000000"/>
    <w:embedRegular r:id="rId4" w:fontKey="{406310D1-3B3F-4D9B-B306-8FD47F6DB639}"/>
  </w:font>
  <w:font w:name="Times New Roman Regular">
    <w:altName w:val="Times New Roman"/>
    <w:panose1 w:val="02020603050405020304"/>
    <w:charset w:val="00"/>
    <w:family w:val="auto"/>
    <w:pitch w:val="default"/>
    <w:sig w:usb0="00000000" w:usb1="00000000" w:usb2="00000009" w:usb3="00000000" w:csb0="400001FF" w:csb1="FFFF0000"/>
    <w:embedRegular r:id="rId5" w:fontKey="{B7BD81E9-DDD5-4593-AC71-02D4C75584F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573E3E">
    <w:pPr>
      <w:pStyle w:val="2"/>
      <w:framePr w:wrap="around" w:vAnchor="text" w:hAnchor="margin" w:xAlign="outside" w:y="1"/>
      <w:ind w:firstLine="0" w:firstLineChars="0"/>
      <w:rPr>
        <w:rStyle w:val="12"/>
        <w:sz w:val="28"/>
        <w:szCs w:val="28"/>
      </w:rPr>
    </w:pPr>
    <w:r>
      <w:rPr>
        <w:rStyle w:val="12"/>
        <w:rFonts w:hint="eastAsia"/>
        <w:sz w:val="28"/>
        <w:szCs w:val="28"/>
      </w:rPr>
      <w:t>—</w:t>
    </w:r>
    <w:r>
      <w:rPr>
        <w:sz w:val="28"/>
        <w:szCs w:val="28"/>
      </w:rPr>
      <w:fldChar w:fldCharType="begin"/>
    </w:r>
    <w:r>
      <w:rPr>
        <w:rStyle w:val="12"/>
        <w:sz w:val="28"/>
        <w:szCs w:val="28"/>
      </w:rPr>
      <w:instrText xml:space="preserve">PAGE  </w:instrText>
    </w:r>
    <w:r>
      <w:rPr>
        <w:sz w:val="28"/>
        <w:szCs w:val="28"/>
      </w:rPr>
      <w:fldChar w:fldCharType="separate"/>
    </w:r>
    <w:r>
      <w:rPr>
        <w:rStyle w:val="12"/>
        <w:sz w:val="28"/>
        <w:szCs w:val="28"/>
      </w:rPr>
      <w:t>3</w:t>
    </w:r>
    <w:r>
      <w:rPr>
        <w:sz w:val="28"/>
        <w:szCs w:val="28"/>
      </w:rPr>
      <w:fldChar w:fldCharType="end"/>
    </w:r>
    <w:r>
      <w:rPr>
        <w:rStyle w:val="12"/>
        <w:rFonts w:hint="eastAsia"/>
        <w:sz w:val="28"/>
        <w:szCs w:val="28"/>
      </w:rPr>
      <w:t>—</w:t>
    </w:r>
  </w:p>
  <w:p w14:paraId="5EC02B36">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0569C1">
    <w:pPr>
      <w:pStyle w:val="2"/>
      <w:framePr w:wrap="around" w:vAnchor="text" w:hAnchor="margin" w:xAlign="outside" w:y="1"/>
      <w:ind w:firstLine="0" w:firstLineChars="0"/>
      <w:rPr>
        <w:rStyle w:val="12"/>
        <w:sz w:val="28"/>
        <w:szCs w:val="28"/>
      </w:rPr>
    </w:pPr>
    <w:r>
      <w:rPr>
        <w:rStyle w:val="12"/>
        <w:rFonts w:hint="eastAsia"/>
        <w:sz w:val="28"/>
        <w:szCs w:val="28"/>
      </w:rPr>
      <w:t>—</w:t>
    </w:r>
    <w:r>
      <w:rPr>
        <w:sz w:val="28"/>
        <w:szCs w:val="28"/>
      </w:rPr>
      <w:fldChar w:fldCharType="begin"/>
    </w:r>
    <w:r>
      <w:rPr>
        <w:rStyle w:val="12"/>
        <w:sz w:val="28"/>
        <w:szCs w:val="28"/>
      </w:rPr>
      <w:instrText xml:space="preserve">PAGE  </w:instrText>
    </w:r>
    <w:r>
      <w:rPr>
        <w:sz w:val="28"/>
        <w:szCs w:val="28"/>
      </w:rPr>
      <w:fldChar w:fldCharType="separate"/>
    </w:r>
    <w:r>
      <w:rPr>
        <w:rStyle w:val="12"/>
        <w:sz w:val="28"/>
        <w:szCs w:val="28"/>
      </w:rPr>
      <w:t>2</w:t>
    </w:r>
    <w:r>
      <w:rPr>
        <w:sz w:val="28"/>
        <w:szCs w:val="28"/>
      </w:rPr>
      <w:fldChar w:fldCharType="end"/>
    </w:r>
    <w:r>
      <w:rPr>
        <w:rStyle w:val="12"/>
        <w:rFonts w:hint="eastAsia"/>
        <w:sz w:val="28"/>
        <w:szCs w:val="28"/>
      </w:rPr>
      <w:t>—</w:t>
    </w:r>
  </w:p>
  <w:p w14:paraId="1C175366">
    <w:pPr>
      <w:pStyle w:val="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602801">
    <w:pPr>
      <w:pStyle w:val="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4F4FAB">
    <w:pPr>
      <w:pStyle w:val="7"/>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73C8A6">
    <w:pPr>
      <w:pStyle w:val="7"/>
      <w:pBdr>
        <w:bottom w:val="none" w:color="auto" w:sz="0" w:space="0"/>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CA24C">
    <w:pPr>
      <w:pStyle w:val="7"/>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4BADD0"/>
    <w:multiLevelType w:val="singleLevel"/>
    <w:tmpl w:val="B74BADD0"/>
    <w:lvl w:ilvl="0" w:tentative="0">
      <w:start w:val="8"/>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5D6B3C"/>
    <w:rsid w:val="0282271A"/>
    <w:rsid w:val="05CF1AFF"/>
    <w:rsid w:val="06472C81"/>
    <w:rsid w:val="07B97F11"/>
    <w:rsid w:val="093A7BD7"/>
    <w:rsid w:val="0AFFBF08"/>
    <w:rsid w:val="0EF53FA3"/>
    <w:rsid w:val="0F6274B0"/>
    <w:rsid w:val="0F9067A2"/>
    <w:rsid w:val="10CC500B"/>
    <w:rsid w:val="112F4D57"/>
    <w:rsid w:val="124510D1"/>
    <w:rsid w:val="137B05A5"/>
    <w:rsid w:val="16695657"/>
    <w:rsid w:val="18183CFC"/>
    <w:rsid w:val="187F5C50"/>
    <w:rsid w:val="1AB03FDC"/>
    <w:rsid w:val="1EB31B66"/>
    <w:rsid w:val="1F110FFB"/>
    <w:rsid w:val="1F4E9C42"/>
    <w:rsid w:val="1FEBF763"/>
    <w:rsid w:val="213056EF"/>
    <w:rsid w:val="214967B1"/>
    <w:rsid w:val="221E2139"/>
    <w:rsid w:val="23D13716"/>
    <w:rsid w:val="25DE2CAA"/>
    <w:rsid w:val="28EF7C3E"/>
    <w:rsid w:val="294A756A"/>
    <w:rsid w:val="2CDF21B9"/>
    <w:rsid w:val="32424764"/>
    <w:rsid w:val="32C53658"/>
    <w:rsid w:val="34B607C1"/>
    <w:rsid w:val="34F36FCC"/>
    <w:rsid w:val="37C4673A"/>
    <w:rsid w:val="39FBE036"/>
    <w:rsid w:val="3BFFBA05"/>
    <w:rsid w:val="3CB6D952"/>
    <w:rsid w:val="3F4C14EF"/>
    <w:rsid w:val="3FFE639F"/>
    <w:rsid w:val="40752CC7"/>
    <w:rsid w:val="40DC2562"/>
    <w:rsid w:val="432734E7"/>
    <w:rsid w:val="433504EC"/>
    <w:rsid w:val="43BBEA49"/>
    <w:rsid w:val="452D438A"/>
    <w:rsid w:val="45A8482B"/>
    <w:rsid w:val="47DF7F53"/>
    <w:rsid w:val="48CF69D6"/>
    <w:rsid w:val="49A51EC1"/>
    <w:rsid w:val="4ADA02F6"/>
    <w:rsid w:val="4DD5486D"/>
    <w:rsid w:val="4F4D3834"/>
    <w:rsid w:val="52350BA2"/>
    <w:rsid w:val="52BA221B"/>
    <w:rsid w:val="54613836"/>
    <w:rsid w:val="55747599"/>
    <w:rsid w:val="55D818D6"/>
    <w:rsid w:val="56EE44DA"/>
    <w:rsid w:val="574D00A2"/>
    <w:rsid w:val="57DF23A1"/>
    <w:rsid w:val="58B30E4C"/>
    <w:rsid w:val="59BC61AA"/>
    <w:rsid w:val="59E7DA85"/>
    <w:rsid w:val="5AD84127"/>
    <w:rsid w:val="5BFB7B1B"/>
    <w:rsid w:val="5E5341F0"/>
    <w:rsid w:val="5E7AF614"/>
    <w:rsid w:val="5EBF524C"/>
    <w:rsid w:val="5ED209CD"/>
    <w:rsid w:val="5FD44EBD"/>
    <w:rsid w:val="60EA0710"/>
    <w:rsid w:val="634F36C6"/>
    <w:rsid w:val="69035E15"/>
    <w:rsid w:val="6B9B71D6"/>
    <w:rsid w:val="6C691F43"/>
    <w:rsid w:val="6C9A0D6D"/>
    <w:rsid w:val="6D2E045F"/>
    <w:rsid w:val="6D8F469C"/>
    <w:rsid w:val="6E9C74ED"/>
    <w:rsid w:val="6FBF27A1"/>
    <w:rsid w:val="6FDD6335"/>
    <w:rsid w:val="70331EA3"/>
    <w:rsid w:val="737E2DED"/>
    <w:rsid w:val="73E72559"/>
    <w:rsid w:val="74F17E67"/>
    <w:rsid w:val="756D7424"/>
    <w:rsid w:val="76FB86FF"/>
    <w:rsid w:val="77BF886A"/>
    <w:rsid w:val="79BB971B"/>
    <w:rsid w:val="7A9036E8"/>
    <w:rsid w:val="7AFCC149"/>
    <w:rsid w:val="7B7A73AD"/>
    <w:rsid w:val="7BFF4509"/>
    <w:rsid w:val="7D178BEA"/>
    <w:rsid w:val="7D5A0700"/>
    <w:rsid w:val="7DF71FFA"/>
    <w:rsid w:val="7E5F4093"/>
    <w:rsid w:val="7E7C6CF3"/>
    <w:rsid w:val="7ED45D48"/>
    <w:rsid w:val="7EEB537B"/>
    <w:rsid w:val="7F65AA99"/>
    <w:rsid w:val="7FDBA78B"/>
    <w:rsid w:val="7FEF0D31"/>
    <w:rsid w:val="7FFC3007"/>
    <w:rsid w:val="85FF0E3C"/>
    <w:rsid w:val="9B293623"/>
    <w:rsid w:val="9EABEB6B"/>
    <w:rsid w:val="B7437213"/>
    <w:rsid w:val="B9FA27E9"/>
    <w:rsid w:val="BBBF4FE4"/>
    <w:rsid w:val="BDF724AC"/>
    <w:rsid w:val="BDFF6F55"/>
    <w:rsid w:val="BFFE7DAE"/>
    <w:rsid w:val="C50F0E3E"/>
    <w:rsid w:val="C6FE3CC6"/>
    <w:rsid w:val="C779B36C"/>
    <w:rsid w:val="CFDB8F5E"/>
    <w:rsid w:val="DDFD1CB1"/>
    <w:rsid w:val="EAEF052C"/>
    <w:rsid w:val="EE7F8FA9"/>
    <w:rsid w:val="EEFBF20D"/>
    <w:rsid w:val="EFCFB203"/>
    <w:rsid w:val="EFFF85DA"/>
    <w:rsid w:val="F3AE7800"/>
    <w:rsid w:val="F5CFA0CC"/>
    <w:rsid w:val="F76BCACA"/>
    <w:rsid w:val="F7DB6F14"/>
    <w:rsid w:val="F7DE77AB"/>
    <w:rsid w:val="F7FD61DD"/>
    <w:rsid w:val="FB7DF45F"/>
    <w:rsid w:val="FB7EA3DA"/>
    <w:rsid w:val="FBBD399D"/>
    <w:rsid w:val="FBD50E90"/>
    <w:rsid w:val="FE7FE85C"/>
    <w:rsid w:val="FEF9F350"/>
    <w:rsid w:val="FEFF0EDA"/>
    <w:rsid w:val="FEFF79BF"/>
    <w:rsid w:val="FEFF93F5"/>
    <w:rsid w:val="FF1D2AC8"/>
    <w:rsid w:val="FF52BB8E"/>
    <w:rsid w:val="FFBEA18F"/>
    <w:rsid w:val="FFD1392D"/>
    <w:rsid w:val="FFED74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spacing w:line="579" w:lineRule="atLeast"/>
      <w:ind w:firstLine="200" w:firstLineChars="200"/>
      <w:jc w:val="both"/>
    </w:pPr>
    <w:rPr>
      <w:rFonts w:ascii="Times New Roman" w:hAnsi="Times New Roman" w:eastAsia="仿宋_GB2312" w:cs="Times New Roman"/>
      <w:kern w:val="2"/>
      <w:sz w:val="32"/>
      <w:szCs w:val="24"/>
      <w:lang w:val="en-US" w:eastAsia="zh-CN" w:bidi="ar-SA"/>
    </w:rPr>
  </w:style>
  <w:style w:type="paragraph" w:styleId="3">
    <w:name w:val="heading 1"/>
    <w:basedOn w:val="1"/>
    <w:next w:val="1"/>
    <w:qFormat/>
    <w:uiPriority w:val="0"/>
    <w:pPr>
      <w:spacing w:line="700" w:lineRule="exact"/>
      <w:ind w:firstLine="0" w:firstLineChars="0"/>
      <w:jc w:val="center"/>
      <w:outlineLvl w:val="0"/>
    </w:pPr>
    <w:rPr>
      <w:rFonts w:ascii="Times New Roman" w:hAnsi="Times New Roman" w:eastAsia="方正小标宋简体"/>
      <w:bCs/>
      <w:kern w:val="44"/>
      <w:sz w:val="44"/>
      <w:szCs w:val="44"/>
    </w:rPr>
  </w:style>
  <w:style w:type="paragraph" w:styleId="4">
    <w:name w:val="heading 2"/>
    <w:basedOn w:val="1"/>
    <w:next w:val="1"/>
    <w:qFormat/>
    <w:uiPriority w:val="0"/>
    <w:pPr>
      <w:outlineLvl w:val="1"/>
    </w:pPr>
    <w:rPr>
      <w:rFonts w:ascii="Times New Roman" w:hAnsi="Times New Roman" w:eastAsia="黑体"/>
      <w:bCs/>
      <w:szCs w:val="32"/>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spacing w:line="240" w:lineRule="atLeast"/>
      <w:jc w:val="left"/>
    </w:pPr>
    <w:rPr>
      <w:sz w:val="18"/>
      <w:szCs w:val="18"/>
    </w:rPr>
  </w:style>
  <w:style w:type="paragraph" w:styleId="5">
    <w:name w:val="Body Text"/>
    <w:basedOn w:val="1"/>
    <w:qFormat/>
    <w:uiPriority w:val="0"/>
    <w:rPr>
      <w:sz w:val="32"/>
    </w:rPr>
  </w:style>
  <w:style w:type="paragraph" w:styleId="6">
    <w:name w:val="Body Text Indent"/>
    <w:basedOn w:val="1"/>
    <w:semiHidden/>
    <w:unhideWhenUsed/>
    <w:qFormat/>
    <w:uiPriority w:val="99"/>
    <w:pPr>
      <w:spacing w:after="120"/>
      <w:ind w:left="420" w:leftChars="200"/>
    </w:pPr>
  </w:style>
  <w:style w:type="paragraph" w:styleId="7">
    <w:name w:val="header"/>
    <w:basedOn w:val="1"/>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8">
    <w:name w:val="Body Text First Indent 2"/>
    <w:basedOn w:val="6"/>
    <w:next w:val="1"/>
    <w:semiHidden/>
    <w:unhideWhenUsed/>
    <w:qFormat/>
    <w:uiPriority w:val="99"/>
    <w:pPr>
      <w:ind w:firstLine="420" w:firstLineChars="200"/>
    </w:pPr>
  </w:style>
  <w:style w:type="table" w:styleId="10">
    <w:name w:val="Table Grid"/>
    <w:basedOn w:val="9"/>
    <w:unhideWhenUsed/>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qFormat/>
    <w:uiPriority w:val="0"/>
  </w:style>
  <w:style w:type="paragraph" w:customStyle="1" w:styleId="13">
    <w:name w:val="列出段落1"/>
    <w:basedOn w:val="1"/>
    <w:qFormat/>
    <w:uiPriority w:val="0"/>
    <w:pPr>
      <w:adjustRightInd/>
      <w:snapToGrid/>
      <w:spacing w:line="360" w:lineRule="auto"/>
      <w:ind w:firstLine="420"/>
    </w:pPr>
    <w:rPr>
      <w:rFonts w:ascii="Calibri" w:hAnsi="Calibri" w:eastAsia="宋体"/>
      <w:sz w:val="24"/>
    </w:rPr>
  </w:style>
  <w:style w:type="paragraph" w:customStyle="1" w:styleId="14">
    <w:name w:val="Default"/>
    <w:qFormat/>
    <w:uiPriority w:val="0"/>
    <w:pPr>
      <w:widowControl w:val="0"/>
      <w:autoSpaceDE w:val="0"/>
      <w:autoSpaceDN w:val="0"/>
      <w:adjustRightInd w:val="0"/>
    </w:pPr>
    <w:rPr>
      <w:rFonts w:ascii="黑体" w:hAnsi="Calibri" w:eastAsia="黑体" w:cs="黑体"/>
      <w:color w:val="000000"/>
      <w:kern w:val="0"/>
      <w:sz w:val="24"/>
      <w:szCs w:val="24"/>
      <w:lang w:val="en-US" w:eastAsia="zh-CN" w:bidi="ar-SA"/>
    </w:rPr>
  </w:style>
  <w:style w:type="character" w:customStyle="1" w:styleId="15">
    <w:name w:val="font11"/>
    <w:basedOn w:val="11"/>
    <w:qFormat/>
    <w:uiPriority w:val="0"/>
    <w:rPr>
      <w:rFonts w:hint="eastAsia" w:ascii="黑体" w:hAnsi="宋体" w:eastAsia="黑体" w:cs="黑体"/>
      <w:color w:val="000000"/>
      <w:sz w:val="18"/>
      <w:szCs w:val="18"/>
      <w:u w:val="none"/>
    </w:rPr>
  </w:style>
  <w:style w:type="character" w:customStyle="1" w:styleId="16">
    <w:name w:val="font101"/>
    <w:basedOn w:val="11"/>
    <w:qFormat/>
    <w:uiPriority w:val="0"/>
    <w:rPr>
      <w:rFonts w:hint="default" w:ascii="Times New Roman" w:hAnsi="Times New Roman" w:cs="Times New Roman"/>
      <w:color w:val="000000"/>
      <w:sz w:val="20"/>
      <w:szCs w:val="20"/>
      <w:u w:val="none"/>
    </w:rPr>
  </w:style>
  <w:style w:type="character" w:customStyle="1" w:styleId="17">
    <w:name w:val="font91"/>
    <w:basedOn w:val="11"/>
    <w:qFormat/>
    <w:uiPriority w:val="0"/>
    <w:rPr>
      <w:rFonts w:ascii="仿宋_GB2312" w:eastAsia="仿宋_GB2312" w:cs="仿宋_GB2312"/>
      <w:color w:val="000000"/>
      <w:sz w:val="20"/>
      <w:szCs w:val="20"/>
      <w:u w:val="none"/>
    </w:rPr>
  </w:style>
  <w:style w:type="character" w:customStyle="1" w:styleId="18">
    <w:name w:val="font51"/>
    <w:basedOn w:val="11"/>
    <w:qFormat/>
    <w:uiPriority w:val="0"/>
    <w:rPr>
      <w:rFonts w:hint="default" w:ascii="Times New Roman" w:hAnsi="Times New Roman" w:cs="Times New Roman"/>
      <w:color w:val="000000"/>
      <w:sz w:val="24"/>
      <w:szCs w:val="24"/>
      <w:u w:val="none"/>
    </w:rPr>
  </w:style>
  <w:style w:type="character" w:customStyle="1" w:styleId="19">
    <w:name w:val="font21"/>
    <w:basedOn w:val="11"/>
    <w:qFormat/>
    <w:uiPriority w:val="0"/>
    <w:rPr>
      <w:rFonts w:hint="eastAsia"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8350</Words>
  <Characters>9522</Characters>
  <Lines>0</Lines>
  <Paragraphs>0</Paragraphs>
  <TotalTime>99</TotalTime>
  <ScaleCrop>false</ScaleCrop>
  <LinksUpToDate>false</LinksUpToDate>
  <CharactersWithSpaces>9534</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2025-04-05T23:05:00Z</dcterms:created>
  <dc:creator>Administrator</dc:creator>
  <cp:lastModifiedBy>Rocy</cp:lastModifiedBy>
  <cp:lastPrinted>2025-04-18T18:26:00Z</cp:lastPrinted>
  <dcterms:modified xsi:type="dcterms:W3CDTF">2025-06-04T07:42:34Z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eyJoZGlkIjoiYjY3ZGExZjYwMTI4YmMyMDhjZTQxZmYxZDI0ZTcyMmYiLCJ1c2VySWQiOiIzNzEwMTY1OTEifQ==</vt:lpwstr>
  </property>
  <property fmtid="{D5CDD505-2E9C-101B-9397-08002B2CF9AE}" pid="4" name="ICV">
    <vt:lpwstr>5AFE75CD8E36449DADB6B30E4F96B6F7_13</vt:lpwstr>
  </property>
</Properties>
</file>