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B0" w:rsidRDefault="00DD76B0" w:rsidP="00DD76B0">
      <w:pPr>
        <w:rPr>
          <w:rFonts w:eastAsia="仿宋_GB2312" w:hint="eastAsia"/>
          <w:color w:val="000000"/>
          <w:sz w:val="28"/>
          <w:szCs w:val="28"/>
        </w:rPr>
      </w:pPr>
      <w:r>
        <w:rPr>
          <w:rFonts w:ascii="仿宋_GB2312" w:eastAsia="仿宋_GB2312" w:hAnsi="仿宋_GB2312" w:cs="仿宋_GB2312" w:hint="eastAsia"/>
          <w:color w:val="000000"/>
          <w:sz w:val="28"/>
          <w:szCs w:val="28"/>
        </w:rPr>
        <w:t>附件2</w:t>
      </w:r>
    </w:p>
    <w:p w:rsidR="00DD76B0" w:rsidRDefault="00DD76B0" w:rsidP="00DD76B0">
      <w:pPr>
        <w:jc w:val="center"/>
        <w:rPr>
          <w:rFonts w:ascii="宋体" w:hAnsi="宋体" w:hint="eastAsia"/>
          <w:b/>
          <w:color w:val="000000"/>
          <w:sz w:val="36"/>
          <w:szCs w:val="36"/>
        </w:rPr>
      </w:pPr>
      <w:r>
        <w:rPr>
          <w:rFonts w:ascii="宋体" w:hAnsi="宋体" w:hint="eastAsia"/>
          <w:b/>
          <w:color w:val="000000"/>
          <w:sz w:val="36"/>
          <w:szCs w:val="36"/>
        </w:rPr>
        <w:t>绿色食品续展材料审核要点</w:t>
      </w:r>
    </w:p>
    <w:p w:rsidR="00DD76B0" w:rsidRDefault="00DD76B0" w:rsidP="00DD76B0">
      <w:pPr>
        <w:spacing w:line="360" w:lineRule="exact"/>
        <w:jc w:val="center"/>
        <w:rPr>
          <w:rFonts w:ascii="宋体" w:hAnsi="宋体" w:hint="eastAsia"/>
          <w:b/>
          <w:color w:val="000000"/>
          <w:sz w:val="36"/>
          <w:szCs w:val="36"/>
        </w:rPr>
      </w:pPr>
    </w:p>
    <w:p w:rsidR="00DD76B0" w:rsidRDefault="00DD76B0" w:rsidP="00DD76B0">
      <w:pPr>
        <w:spacing w:line="360" w:lineRule="exact"/>
        <w:rPr>
          <w:rFonts w:ascii="宋体" w:hAnsi="宋体" w:hint="eastAsia"/>
          <w:b/>
          <w:color w:val="000000"/>
          <w:sz w:val="24"/>
        </w:rPr>
      </w:pPr>
      <w:r>
        <w:rPr>
          <w:rFonts w:ascii="宋体" w:hAnsi="宋体" w:hint="eastAsia"/>
          <w:b/>
          <w:color w:val="000000"/>
          <w:sz w:val="24"/>
        </w:rPr>
        <w:t>一、续展申请材料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1492"/>
        <w:gridCol w:w="4860"/>
        <w:gridCol w:w="1800"/>
      </w:tblGrid>
      <w:tr w:rsidR="00DD76B0" w:rsidTr="00482FAE">
        <w:trPr>
          <w:trHeight w:val="325"/>
          <w:jc w:val="center"/>
        </w:trPr>
        <w:tc>
          <w:tcPr>
            <w:tcW w:w="572" w:type="dxa"/>
            <w:vAlign w:val="center"/>
          </w:tcPr>
          <w:p w:rsidR="00DD76B0" w:rsidRDefault="00DD76B0" w:rsidP="00482FAE">
            <w:pPr>
              <w:spacing w:line="360" w:lineRule="exact"/>
              <w:ind w:rightChars="-76" w:right="-160"/>
              <w:rPr>
                <w:rFonts w:ascii="宋体" w:hAnsi="宋体" w:hint="eastAsia"/>
                <w:b/>
                <w:color w:val="000000"/>
              </w:rPr>
            </w:pPr>
            <w:r>
              <w:rPr>
                <w:rFonts w:ascii="宋体" w:hAnsi="宋体" w:hint="eastAsia"/>
                <w:b/>
                <w:color w:val="000000"/>
              </w:rPr>
              <w:t>分类</w:t>
            </w:r>
          </w:p>
        </w:tc>
        <w:tc>
          <w:tcPr>
            <w:tcW w:w="1492" w:type="dxa"/>
            <w:vAlign w:val="center"/>
          </w:tcPr>
          <w:p w:rsidR="00DD76B0" w:rsidRDefault="00DD76B0" w:rsidP="00482FAE">
            <w:pPr>
              <w:spacing w:line="360" w:lineRule="exact"/>
              <w:jc w:val="center"/>
              <w:rPr>
                <w:rFonts w:ascii="宋体" w:hAnsi="宋体" w:hint="eastAsia"/>
                <w:b/>
                <w:color w:val="000000"/>
              </w:rPr>
            </w:pPr>
            <w:r>
              <w:rPr>
                <w:rFonts w:ascii="宋体" w:hAnsi="宋体" w:hint="eastAsia"/>
                <w:b/>
                <w:color w:val="000000"/>
              </w:rPr>
              <w:t>审 核 明 细</w:t>
            </w:r>
          </w:p>
        </w:tc>
        <w:tc>
          <w:tcPr>
            <w:tcW w:w="6660" w:type="dxa"/>
            <w:gridSpan w:val="2"/>
            <w:vAlign w:val="center"/>
          </w:tcPr>
          <w:p w:rsidR="00DD76B0" w:rsidRDefault="00DD76B0" w:rsidP="00482FAE">
            <w:pPr>
              <w:spacing w:line="360" w:lineRule="exact"/>
              <w:ind w:firstLine="422"/>
              <w:jc w:val="center"/>
              <w:rPr>
                <w:rFonts w:ascii="宋体" w:hAnsi="宋体" w:hint="eastAsia"/>
                <w:b/>
                <w:color w:val="000000"/>
              </w:rPr>
            </w:pPr>
            <w:r>
              <w:rPr>
                <w:rFonts w:ascii="宋体" w:hAnsi="宋体" w:hint="eastAsia"/>
                <w:b/>
                <w:color w:val="000000"/>
              </w:rPr>
              <w:t>审  核  要  点</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认证申请书</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新版，如实填写、不得缺项</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1.1</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封面</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续展申请人盖章</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1.2</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声明</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续展申请人签字、盖章</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1.3</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表</w:t>
            </w:r>
            <w:proofErr w:type="gramStart"/>
            <w:r>
              <w:rPr>
                <w:rFonts w:ascii="宋体" w:hAnsi="宋体" w:hint="eastAsia"/>
                <w:color w:val="000000"/>
              </w:rPr>
              <w:t>一</w:t>
            </w:r>
            <w:proofErr w:type="gramEnd"/>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是否准确填写相关信息，并明确龙头企业级别；续展申请人应填写首次获证时间；申请人简介应包括申请人注册时间、注册资本、生产规模、员工组成、发展状况及经营产品等情况；有内检员</w:t>
            </w:r>
            <w:proofErr w:type="gramStart"/>
            <w:r>
              <w:rPr>
                <w:rFonts w:ascii="宋体" w:hAnsi="宋体" w:hint="eastAsia"/>
                <w:color w:val="000000"/>
              </w:rPr>
              <w:t>的应内检</w:t>
            </w:r>
            <w:proofErr w:type="gramEnd"/>
            <w:r>
              <w:rPr>
                <w:rFonts w:ascii="宋体" w:hAnsi="宋体" w:hint="eastAsia"/>
                <w:color w:val="000000"/>
              </w:rPr>
              <w:t>员签字</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1.4</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表二</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产品名称应符合国家现行标准或规章要求；</w:t>
            </w:r>
          </w:p>
          <w:p w:rsidR="00DD76B0" w:rsidRDefault="00DD76B0" w:rsidP="00482FAE">
            <w:pPr>
              <w:spacing w:line="360" w:lineRule="exact"/>
              <w:rPr>
                <w:rFonts w:ascii="宋体" w:hAnsi="宋体" w:hint="eastAsia"/>
                <w:color w:val="000000"/>
              </w:rPr>
            </w:pPr>
            <w:r>
              <w:rPr>
                <w:rFonts w:ascii="宋体" w:hAnsi="宋体" w:hint="eastAsia"/>
                <w:color w:val="000000"/>
              </w:rPr>
              <w:t>商标应与商标注册证一致。若有图形、英文或拼音等，应按“文字+拼音+图形”或“文字+英文”等形式填写；若一个产品同一包装标签中使用多个商标，商标之间应用顿号隔开；</w:t>
            </w:r>
          </w:p>
          <w:p w:rsidR="00DD76B0" w:rsidRDefault="00DD76B0" w:rsidP="00482FAE">
            <w:pPr>
              <w:spacing w:line="360" w:lineRule="exact"/>
              <w:rPr>
                <w:rFonts w:ascii="宋体" w:hAnsi="宋体" w:hint="eastAsia"/>
                <w:color w:val="000000"/>
              </w:rPr>
            </w:pPr>
            <w:r>
              <w:rPr>
                <w:rFonts w:ascii="宋体" w:hAnsi="宋体" w:hint="eastAsia"/>
                <w:color w:val="000000"/>
              </w:rPr>
              <w:t>年产量单位应为吨；是否有包装，包装规格应符合实际预包装情况；续展产品名称、商标、产量等发生变化的，应在备注栏说明；</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1.5</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表三</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申请产品原料来源于绿色食品或全国绿色食品原料标准化生产基地的，应如实填写此表，</w:t>
            </w:r>
            <w:proofErr w:type="gramStart"/>
            <w:r>
              <w:rPr>
                <w:rFonts w:ascii="宋体" w:hAnsi="宋体" w:hint="eastAsia"/>
                <w:color w:val="000000"/>
              </w:rPr>
              <w:t>否则杠划</w:t>
            </w:r>
            <w:proofErr w:type="gramEnd"/>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1.6</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表四</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按申请产品分别填写；绿色食品包装印刷数量应按包装规格如实填写。</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种植产品</w:t>
            </w:r>
          </w:p>
          <w:p w:rsidR="00DD76B0" w:rsidRDefault="00DD76B0" w:rsidP="00482FAE">
            <w:pPr>
              <w:spacing w:line="360" w:lineRule="exact"/>
              <w:jc w:val="center"/>
              <w:rPr>
                <w:rFonts w:ascii="宋体" w:hAnsi="宋体" w:hint="eastAsia"/>
                <w:color w:val="000000"/>
              </w:rPr>
            </w:pPr>
            <w:r>
              <w:rPr>
                <w:rFonts w:ascii="宋体" w:hAnsi="宋体" w:hint="eastAsia"/>
                <w:color w:val="000000"/>
              </w:rPr>
              <w:t>调查表</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该表用于不添加任何配料和添加剂，只进行清洁、脱粒、</w:t>
            </w:r>
          </w:p>
          <w:p w:rsidR="00DD76B0" w:rsidRDefault="00DD76B0" w:rsidP="00482FAE">
            <w:pPr>
              <w:spacing w:line="360" w:lineRule="exact"/>
              <w:rPr>
                <w:rFonts w:ascii="宋体" w:hAnsi="宋体" w:hint="eastAsia"/>
                <w:color w:val="000000"/>
              </w:rPr>
            </w:pPr>
            <w:r>
              <w:rPr>
                <w:rFonts w:ascii="宋体" w:hAnsi="宋体" w:hint="eastAsia"/>
                <w:color w:val="000000"/>
              </w:rPr>
              <w:t>干燥、分选等简单物理处理过程的产品（或原料）。如原粮、新鲜果</w:t>
            </w:r>
          </w:p>
          <w:p w:rsidR="00DD76B0" w:rsidRDefault="00DD76B0" w:rsidP="00482FAE">
            <w:pPr>
              <w:spacing w:line="360" w:lineRule="exact"/>
              <w:rPr>
                <w:rFonts w:ascii="宋体" w:hAnsi="宋体" w:hint="eastAsia"/>
                <w:color w:val="000000"/>
              </w:rPr>
            </w:pPr>
            <w:r>
              <w:rPr>
                <w:rFonts w:ascii="宋体" w:hAnsi="宋体" w:hint="eastAsia"/>
                <w:color w:val="000000"/>
              </w:rPr>
              <w:t>蔬、饲料原料等。来源于全国绿色食品原料标准化生产基地的产品，</w:t>
            </w:r>
          </w:p>
          <w:p w:rsidR="00DD76B0" w:rsidRDefault="00DD76B0" w:rsidP="00482FAE">
            <w:pPr>
              <w:spacing w:line="360" w:lineRule="exact"/>
              <w:rPr>
                <w:rFonts w:ascii="宋体" w:hAnsi="宋体" w:hint="eastAsia"/>
                <w:color w:val="000000"/>
              </w:rPr>
            </w:pPr>
            <w:r>
              <w:rPr>
                <w:rFonts w:ascii="宋体" w:hAnsi="宋体" w:hint="eastAsia"/>
                <w:color w:val="000000"/>
              </w:rPr>
              <w:t>无需填写该表。</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2.1</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种植产品基本情况</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 xml:space="preserve">名称应填写种植产品或产品原料、饲料原料作物名称；面积、年产量应按不同作物分别填写，且符合实际；基地位置应具体到乡（镇）、村，5 </w:t>
            </w:r>
            <w:proofErr w:type="gramStart"/>
            <w:r>
              <w:rPr>
                <w:rFonts w:ascii="宋体" w:hAnsi="宋体" w:hint="eastAsia"/>
                <w:color w:val="000000"/>
              </w:rPr>
              <w:t>个</w:t>
            </w:r>
            <w:proofErr w:type="gramEnd"/>
            <w:r>
              <w:rPr>
                <w:rFonts w:ascii="宋体" w:hAnsi="宋体" w:hint="eastAsia"/>
                <w:color w:val="000000"/>
              </w:rPr>
              <w:t>以上的可另附基地清单。</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2.2</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产地环境基本情况</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对于产地分散、环境差异较大的，应分别描述；</w:t>
            </w:r>
          </w:p>
          <w:p w:rsidR="00DD76B0" w:rsidRDefault="00DD76B0" w:rsidP="00482FAE">
            <w:pPr>
              <w:spacing w:line="360" w:lineRule="exact"/>
              <w:rPr>
                <w:rFonts w:ascii="宋体" w:hAnsi="宋体" w:hint="eastAsia"/>
                <w:color w:val="000000"/>
              </w:rPr>
            </w:pPr>
            <w:r>
              <w:rPr>
                <w:rFonts w:ascii="宋体" w:hAnsi="宋体" w:hint="eastAsia"/>
                <w:color w:val="000000"/>
              </w:rPr>
              <w:t>需描述的，应做具体文字说明；审查填写内容是否符合NY/T391 和NY/T1054 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2.3</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栽培措施及土壤处理</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措施及处理方式不同的，应分别填写；涉及土壤消毒的，应填写消毒剂名称、使用方法、用量及使用时间等；涉及土壤改良的，应描述具体措施，如深翻、晒土、使用土壤改良剂等；土壤培肥处理应填写肥料原料名称、年用量，并详细描述来源及处理方式；审查是否符合NY/T393 和NY/T394 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2.4</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种子（种苗）</w:t>
            </w:r>
            <w:r>
              <w:rPr>
                <w:rFonts w:ascii="宋体" w:hAnsi="宋体" w:hint="eastAsia"/>
                <w:color w:val="000000"/>
              </w:rPr>
              <w:lastRenderedPageBreak/>
              <w:t>处理</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lastRenderedPageBreak/>
              <w:t>种子（种苗）来源应详细填写来源方式及单位；</w:t>
            </w:r>
          </w:p>
          <w:p w:rsidR="00DD76B0" w:rsidRDefault="00DD76B0" w:rsidP="00482FAE">
            <w:pPr>
              <w:spacing w:line="360" w:lineRule="exact"/>
              <w:rPr>
                <w:rFonts w:ascii="宋体" w:hAnsi="宋体" w:hint="eastAsia"/>
                <w:color w:val="000000"/>
              </w:rPr>
            </w:pPr>
            <w:r>
              <w:rPr>
                <w:rFonts w:ascii="宋体" w:hAnsi="宋体" w:hint="eastAsia"/>
                <w:color w:val="000000"/>
              </w:rPr>
              <w:lastRenderedPageBreak/>
              <w:t>种子（种苗）处理应填写具体措施，涉及药剂使用的应说明药剂名称和用量；播种（育苗）时间应根据实际情况填写，有多茬次的应分别填写； 审查是否符合NY/T393 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lastRenderedPageBreak/>
              <w:t>2.5</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病虫草</w:t>
            </w:r>
            <w:proofErr w:type="gramStart"/>
            <w:r>
              <w:rPr>
                <w:rFonts w:ascii="宋体" w:hAnsi="宋体" w:hint="eastAsia"/>
                <w:color w:val="000000"/>
              </w:rPr>
              <w:t>害农业</w:t>
            </w:r>
            <w:proofErr w:type="gramEnd"/>
            <w:r>
              <w:rPr>
                <w:rFonts w:ascii="宋体" w:hAnsi="宋体" w:hint="eastAsia"/>
                <w:color w:val="000000"/>
              </w:rPr>
              <w:t>防治措施</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应详细描述防治措施；有间、套作的，应同时填写其病虫草</w:t>
            </w:r>
            <w:proofErr w:type="gramStart"/>
            <w:r>
              <w:rPr>
                <w:rFonts w:ascii="宋体" w:hAnsi="宋体" w:hint="eastAsia"/>
                <w:color w:val="000000"/>
              </w:rPr>
              <w:t>害农业</w:t>
            </w:r>
            <w:proofErr w:type="gramEnd"/>
            <w:r>
              <w:rPr>
                <w:rFonts w:ascii="宋体" w:hAnsi="宋体" w:hint="eastAsia"/>
                <w:color w:val="000000"/>
              </w:rPr>
              <w:t>防治措施。</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2.6</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肥料使用情况</w:t>
            </w:r>
          </w:p>
        </w:tc>
        <w:tc>
          <w:tcPr>
            <w:tcW w:w="6660" w:type="dxa"/>
            <w:gridSpan w:val="2"/>
          </w:tcPr>
          <w:p w:rsidR="00DD76B0" w:rsidRDefault="00DD76B0" w:rsidP="00482FAE">
            <w:pPr>
              <w:spacing w:line="380" w:lineRule="exact"/>
              <w:rPr>
                <w:rFonts w:ascii="宋体" w:hAnsi="宋体" w:hint="eastAsia"/>
                <w:color w:val="000000"/>
              </w:rPr>
            </w:pPr>
            <w:r>
              <w:rPr>
                <w:rFonts w:ascii="宋体" w:hAnsi="宋体" w:hint="eastAsia"/>
                <w:color w:val="000000"/>
              </w:rPr>
              <w:t>产品名称应填写作物名称，使用情况应按作物分别填写；氮磷钾不涉及</w:t>
            </w:r>
            <w:proofErr w:type="gramStart"/>
            <w:r>
              <w:rPr>
                <w:rFonts w:ascii="宋体" w:hAnsi="宋体" w:hint="eastAsia"/>
                <w:color w:val="000000"/>
              </w:rPr>
              <w:t>项可杠划</w:t>
            </w:r>
            <w:proofErr w:type="gramEnd"/>
            <w:r>
              <w:rPr>
                <w:rFonts w:ascii="宋体" w:hAnsi="宋体" w:hint="eastAsia"/>
                <w:color w:val="000000"/>
              </w:rPr>
              <w:t>；当地同种作物习惯施用无机氮种类及用量应符合实际情况；审查是否符合NY/T394 标准要求，注意有机氮与无机氮的用量比例。</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2.7</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农药使用情况</w:t>
            </w:r>
          </w:p>
        </w:tc>
        <w:tc>
          <w:tcPr>
            <w:tcW w:w="6660" w:type="dxa"/>
            <w:gridSpan w:val="2"/>
          </w:tcPr>
          <w:p w:rsidR="00DD76B0" w:rsidRDefault="00DD76B0" w:rsidP="00482FAE">
            <w:pPr>
              <w:spacing w:line="380" w:lineRule="exact"/>
              <w:rPr>
                <w:rFonts w:ascii="宋体" w:hAnsi="宋体" w:hint="eastAsia"/>
                <w:color w:val="000000"/>
              </w:rPr>
            </w:pPr>
            <w:r>
              <w:rPr>
                <w:rFonts w:ascii="宋体" w:hAnsi="宋体" w:hint="eastAsia"/>
                <w:color w:val="000000"/>
              </w:rPr>
              <w:t>产品名称应填写作物名称，使用情况应按作物分别填写；农药名称应填写“商品名（通用名）”；混配农药应明确每种成分的名称，如克露（</w:t>
            </w:r>
            <w:proofErr w:type="gramStart"/>
            <w:r>
              <w:rPr>
                <w:rFonts w:ascii="宋体" w:hAnsi="宋体" w:hint="eastAsia"/>
                <w:color w:val="000000"/>
              </w:rPr>
              <w:t>代森锰锌</w:t>
            </w:r>
            <w:proofErr w:type="gramEnd"/>
            <w:r>
              <w:rPr>
                <w:rFonts w:ascii="宋体" w:hAnsi="宋体" w:hint="eastAsia"/>
                <w:color w:val="000000"/>
              </w:rPr>
              <w:t>·霜</w:t>
            </w:r>
            <w:proofErr w:type="gramStart"/>
            <w:r>
              <w:rPr>
                <w:rFonts w:ascii="宋体" w:hAnsi="宋体" w:hint="eastAsia"/>
                <w:color w:val="000000"/>
              </w:rPr>
              <w:t>脲</w:t>
            </w:r>
            <w:proofErr w:type="gramEnd"/>
            <w:r>
              <w:rPr>
                <w:rFonts w:ascii="宋体" w:hAnsi="宋体" w:hint="eastAsia"/>
                <w:color w:val="000000"/>
              </w:rPr>
              <w:t>氰）；登记证号应为农药包装标签上的农药登记证号，且应与中国农药信息网上查询结果一致；剂型规格应按相应农药的包装标签填写；防治对象应填写具体病虫草害名称；使用方法应按农药实际使用情况填写，如喷雾、拌种等；每次用量应符合农药包装标签标识的制剂用药量；使用时间应符合农药包装标签标识的安全间隔期要求；有间作或套作的，应同时填写其病虫草害农药使用情况；审查填写内容是否符合NY/T393 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2.8</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灌溉情况</w:t>
            </w:r>
          </w:p>
        </w:tc>
        <w:tc>
          <w:tcPr>
            <w:tcW w:w="6660" w:type="dxa"/>
            <w:gridSpan w:val="2"/>
          </w:tcPr>
          <w:p w:rsidR="00DD76B0" w:rsidRDefault="00DD76B0" w:rsidP="00482FAE">
            <w:pPr>
              <w:spacing w:line="380" w:lineRule="exact"/>
              <w:rPr>
                <w:rFonts w:ascii="宋体" w:hAnsi="宋体" w:hint="eastAsia"/>
                <w:color w:val="000000"/>
              </w:rPr>
            </w:pPr>
            <w:r>
              <w:rPr>
                <w:rFonts w:ascii="宋体" w:hAnsi="宋体" w:hint="eastAsia"/>
                <w:color w:val="000000"/>
              </w:rPr>
              <w:t>属天然降水的在是否灌溉栏标注；其它灌溉方式应按实际情况填写。</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2.9</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收获后处理</w:t>
            </w:r>
          </w:p>
        </w:tc>
        <w:tc>
          <w:tcPr>
            <w:tcW w:w="6660" w:type="dxa"/>
            <w:gridSpan w:val="2"/>
          </w:tcPr>
          <w:p w:rsidR="00DD76B0" w:rsidRDefault="00DD76B0" w:rsidP="00482FAE">
            <w:pPr>
              <w:spacing w:line="380" w:lineRule="exact"/>
              <w:rPr>
                <w:rFonts w:ascii="宋体" w:hAnsi="宋体" w:hint="eastAsia"/>
                <w:color w:val="000000"/>
              </w:rPr>
            </w:pPr>
            <w:r>
              <w:rPr>
                <w:rFonts w:ascii="宋体" w:hAnsi="宋体" w:hint="eastAsia"/>
                <w:color w:val="000000"/>
              </w:rPr>
              <w:t>收获时间应具体到日期，有多茬次或多批次采收的，应按茬口或批次填写收获时间；收获后清洁、挑选、干燥、保鲜等预处理措施应简要描述处理方法；包装材料应描述包装材料具体材质，包装方式应填写袋装、罐装、瓶装等；防虫、防鼠、防潮应填写具体措施，有药剂使用的，应说明具体成分；如何防止绿色食品食品与非绿色食品混淆栏应填写具体措施；审查填写内容是否符合NY/T658 和NY/T393 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2.10</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废弃物处理及环境保护措施</w:t>
            </w:r>
          </w:p>
        </w:tc>
        <w:tc>
          <w:tcPr>
            <w:tcW w:w="6660" w:type="dxa"/>
            <w:gridSpan w:val="2"/>
          </w:tcPr>
          <w:p w:rsidR="00DD76B0" w:rsidRDefault="00DD76B0" w:rsidP="00482FAE">
            <w:pPr>
              <w:spacing w:line="380" w:lineRule="exact"/>
              <w:rPr>
                <w:rFonts w:ascii="宋体" w:hAnsi="宋体" w:hint="eastAsia"/>
                <w:color w:val="000000"/>
              </w:rPr>
            </w:pPr>
            <w:r>
              <w:rPr>
                <w:rFonts w:ascii="宋体" w:hAnsi="宋体" w:hint="eastAsia"/>
                <w:color w:val="000000"/>
              </w:rPr>
              <w:t>应按实际情况填写，包括投入品包装袋、残次品处理情况，基地</w:t>
            </w:r>
          </w:p>
          <w:p w:rsidR="00DD76B0" w:rsidRDefault="00DD76B0" w:rsidP="00482FAE">
            <w:pPr>
              <w:spacing w:line="380" w:lineRule="exact"/>
              <w:rPr>
                <w:rFonts w:ascii="宋体" w:hAnsi="宋体" w:hint="eastAsia"/>
                <w:color w:val="000000"/>
              </w:rPr>
            </w:pPr>
            <w:r>
              <w:rPr>
                <w:rFonts w:ascii="宋体" w:hAnsi="宋体" w:hint="eastAsia"/>
                <w:color w:val="000000"/>
              </w:rPr>
              <w:t>周边环境保护情况等，应符合国家相关标准要求。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加工产品</w:t>
            </w:r>
          </w:p>
          <w:p w:rsidR="00DD76B0" w:rsidRDefault="00DD76B0" w:rsidP="00482FAE">
            <w:pPr>
              <w:spacing w:line="360" w:lineRule="exact"/>
              <w:jc w:val="center"/>
              <w:rPr>
                <w:rFonts w:ascii="宋体" w:hAnsi="宋体" w:hint="eastAsia"/>
                <w:color w:val="000000"/>
              </w:rPr>
            </w:pPr>
            <w:r>
              <w:rPr>
                <w:rFonts w:ascii="宋体" w:hAnsi="宋体" w:hint="eastAsia"/>
                <w:color w:val="000000"/>
              </w:rPr>
              <w:t>调查表</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该表用于以植物、动物、食用菌、矿物资源、微生物等为原料，进行加工、包装、储藏和运输的产品，如米面及其制品、食用植物油、肉食加工品、乳制品、酒类、畜禽配合饲料和预混料等</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3.1</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加工产品</w:t>
            </w:r>
          </w:p>
          <w:p w:rsidR="00DD76B0" w:rsidRDefault="00DD76B0" w:rsidP="00482FAE">
            <w:pPr>
              <w:spacing w:line="360" w:lineRule="exact"/>
              <w:jc w:val="center"/>
              <w:rPr>
                <w:rFonts w:ascii="宋体" w:hAnsi="宋体" w:hint="eastAsia"/>
                <w:color w:val="000000"/>
              </w:rPr>
            </w:pPr>
            <w:r>
              <w:rPr>
                <w:rFonts w:ascii="宋体" w:hAnsi="宋体" w:hint="eastAsia"/>
                <w:color w:val="000000"/>
              </w:rPr>
              <w:t>基本情况</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产品名称应与申请书一致，饲料加工也应填写该表；商标、年产量应与申请书一致；包装规格栏应填写所有拟使用绿色食品标志的包装；续展涉及产品名称、商标、产量变化的，应在备注栏说明。</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3.2</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加工厂环境基本情况</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对于有多处加工场所的，应分别描述； 需描述内容应做具体文字说明；审查填写内容是否符合NY/T391 和NY/T1054 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3.3</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加工产品配料情况</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应按申请产品名称分别填写，产品名称、年产量应与申请书一致；主辅料使用情况表应填写产品加工过程中所有投入原料使用情况；添加剂使用情况中名称应填写具体成分名称，如柠檬酸、山梨酸钾等，不得以“防</w:t>
            </w:r>
            <w:r>
              <w:rPr>
                <w:rFonts w:ascii="宋体" w:hAnsi="宋体" w:hint="eastAsia"/>
                <w:color w:val="000000"/>
              </w:rPr>
              <w:lastRenderedPageBreak/>
              <w:t>腐剂”等名称代替，应明确添加剂用途；原料及添加剂比例总计应为100%；有加工助剂的，应填写加工助剂的有效成分、年用量和用途；来源应填写原料生产单位或基地名称；</w:t>
            </w:r>
            <w:proofErr w:type="gramStart"/>
            <w:r>
              <w:rPr>
                <w:rFonts w:ascii="宋体" w:hAnsi="宋体" w:hint="eastAsia"/>
                <w:color w:val="000000"/>
              </w:rPr>
              <w:t>加工水</w:t>
            </w:r>
            <w:proofErr w:type="gramEnd"/>
            <w:r>
              <w:rPr>
                <w:rFonts w:ascii="宋体" w:hAnsi="宋体" w:hint="eastAsia"/>
                <w:color w:val="000000"/>
              </w:rPr>
              <w:t xml:space="preserve">使用情况和主辅料预处理情况应根据生产情况如实填写；加工产品配料应符合食品级要求；符合绿色食品要求的原料（包括绿色食品、绿色食品加工产品的副产品、产地环境质量符合NY/T391 标准要求，按照绿色食品标准生产和管理而获得的原料、绿色食品原料标准化生产基地生产的原料及绿色食品生产资料）应不少于90％，其它原料且比例在2%-10%的，应有固定来源和省级或省级以上检测机构出具的产品检验报告（产品检验应依据《绿色食品标准适用目录》执行，如产品标准不在目录范围内，应按照国家标准、行业标准和地方标准的顺序依次选用）；原料比例＜2%的，年用量1 吨（含）以上的，应提供原料订购合同和购买凭证；年用量1 </w:t>
            </w:r>
            <w:proofErr w:type="gramStart"/>
            <w:r>
              <w:rPr>
                <w:rFonts w:ascii="宋体" w:hAnsi="宋体" w:hint="eastAsia"/>
                <w:color w:val="000000"/>
              </w:rPr>
              <w:t>吨以下</w:t>
            </w:r>
            <w:proofErr w:type="gramEnd"/>
            <w:r>
              <w:rPr>
                <w:rFonts w:ascii="宋体" w:hAnsi="宋体" w:hint="eastAsia"/>
                <w:color w:val="000000"/>
              </w:rPr>
              <w:t>的，应提供原料购买凭证；使用食盐的，使用比例＜5%的，应提供合同、协议或发票等购买凭证；≥5%的，还应提供具有法定资质机构出具的符合NY/T1040标准要求的产品检验报告；同一种原料不应同时来自获得绿色食品标志的产品和未获得标志的产品；审查填写内容是否符合NY/T392 和NY/T471 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lastRenderedPageBreak/>
              <w:t>3.4</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加工产品配料统计表</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合计年用量应包括所有配料，不同产品的相同配料合计填写；应对添加剂级别进行勾选。</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3.5</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产品加工情况</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加工工艺不同的产品应分别填写加工工艺流程；处理方法、提取工艺使用溶剂和浓缩方法应同时反映所有加工产品的使用情况。</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3.6</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包装、储藏、运输</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应根据实际情况填写；审查是否符合NY/T658 和NY/T1056 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3.7</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平行加工</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应按实际情况填写；对避免交叉污染的措施</w:t>
            </w:r>
            <w:proofErr w:type="gramStart"/>
            <w:r>
              <w:rPr>
                <w:rFonts w:ascii="宋体" w:hAnsi="宋体" w:hint="eastAsia"/>
                <w:color w:val="000000"/>
              </w:rPr>
              <w:t>进行勾选或</w:t>
            </w:r>
            <w:proofErr w:type="gramEnd"/>
            <w:r>
              <w:rPr>
                <w:rFonts w:ascii="宋体" w:hAnsi="宋体" w:hint="eastAsia"/>
                <w:color w:val="000000"/>
              </w:rPr>
              <w:t>描述。</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3.8</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设备清洗、维护及有害生物防治</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应按实际情况填写；涉及药剂使用的，应说明具体成分；审查填写内容是否符合NY/T393 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3.9</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污水、废弃物处理情况及环境保护措施</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应按实际情况填写，且符合国家相关标准要求。</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4</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法定资质文件</w:t>
            </w:r>
          </w:p>
        </w:tc>
        <w:tc>
          <w:tcPr>
            <w:tcW w:w="6660" w:type="dxa"/>
            <w:gridSpan w:val="2"/>
            <w:vAlign w:val="center"/>
          </w:tcPr>
          <w:p w:rsidR="00DD76B0" w:rsidRDefault="00DD76B0" w:rsidP="00482FAE">
            <w:pPr>
              <w:spacing w:line="360" w:lineRule="exact"/>
              <w:rPr>
                <w:rFonts w:ascii="宋体" w:hAnsi="宋体" w:hint="eastAsia"/>
                <w:color w:val="000000"/>
              </w:rPr>
            </w:pPr>
            <w:r>
              <w:rPr>
                <w:rFonts w:ascii="宋体" w:hAnsi="宋体" w:hint="eastAsia"/>
                <w:color w:val="000000"/>
              </w:rPr>
              <w:t>文件名称、地址与申请人一致，有效期内</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4.1</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营业执照</w:t>
            </w:r>
          </w:p>
          <w:p w:rsidR="00DD76B0" w:rsidRDefault="00DD76B0" w:rsidP="00482FAE">
            <w:pPr>
              <w:spacing w:line="360" w:lineRule="exact"/>
              <w:jc w:val="center"/>
              <w:rPr>
                <w:rFonts w:ascii="宋体" w:hAnsi="宋体" w:hint="eastAsia"/>
                <w:color w:val="000000"/>
              </w:rPr>
            </w:pPr>
            <w:r>
              <w:rPr>
                <w:rFonts w:ascii="宋体" w:hAnsi="宋体" w:hint="eastAsia"/>
                <w:color w:val="000000"/>
              </w:rPr>
              <w:t>复印件</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续展申请人名称与申请名称一致，且年检合格；经营范围应涵盖申请产品类别</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4.2</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绿色食品证书复印件</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年检合格、年检章齐全</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4.3</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商标注册证</w:t>
            </w:r>
          </w:p>
          <w:p w:rsidR="00DD76B0" w:rsidRDefault="00DD76B0" w:rsidP="00482FAE">
            <w:pPr>
              <w:spacing w:line="360" w:lineRule="exact"/>
              <w:jc w:val="center"/>
              <w:rPr>
                <w:rFonts w:ascii="宋体" w:hAnsi="宋体" w:hint="eastAsia"/>
                <w:color w:val="000000"/>
              </w:rPr>
            </w:pPr>
            <w:r>
              <w:rPr>
                <w:rFonts w:ascii="宋体" w:hAnsi="宋体" w:hint="eastAsia"/>
                <w:color w:val="000000"/>
              </w:rPr>
              <w:t>复印件</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商标使用权人与续展申请人名称一致，如不一致，提供商标许可使用合同；核定商品使用类别应涵盖申请产品；应在有效期内； 应提供正式商标注册证，在受理期、公告期的按无商标处理；未注册商标的无需提</w:t>
            </w:r>
            <w:r>
              <w:rPr>
                <w:rFonts w:ascii="宋体" w:hAnsi="宋体" w:hint="eastAsia"/>
                <w:color w:val="000000"/>
              </w:rPr>
              <w:lastRenderedPageBreak/>
              <w:t>供相关注册材料。</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lastRenderedPageBreak/>
              <w:t>4.4</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相关许可证</w:t>
            </w:r>
          </w:p>
          <w:p w:rsidR="00DD76B0" w:rsidRDefault="00DD76B0" w:rsidP="00482FAE">
            <w:pPr>
              <w:spacing w:line="360" w:lineRule="exact"/>
              <w:jc w:val="center"/>
              <w:rPr>
                <w:rFonts w:ascii="宋体" w:hAnsi="宋体" w:hint="eastAsia"/>
                <w:color w:val="000000"/>
              </w:rPr>
            </w:pPr>
            <w:r>
              <w:rPr>
                <w:rFonts w:ascii="宋体" w:hAnsi="宋体" w:hint="eastAsia"/>
                <w:color w:val="000000"/>
              </w:rPr>
              <w:t>复印件</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QS证书，矿泉水、盐等开采许可证</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5</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原料供应材料</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提供基地分布图及种植基地行政区划图并标明基地位置</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5.1</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自有基地</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提供情况说明（包括自有基地的性质、面积</w:t>
            </w:r>
            <w:proofErr w:type="gramStart"/>
            <w:r>
              <w:rPr>
                <w:rFonts w:ascii="宋体" w:hAnsi="宋体" w:hint="eastAsia"/>
                <w:color w:val="000000"/>
              </w:rPr>
              <w:t>及集中</w:t>
            </w:r>
            <w:proofErr w:type="gramEnd"/>
            <w:r>
              <w:rPr>
                <w:rFonts w:ascii="宋体" w:hAnsi="宋体" w:hint="eastAsia"/>
                <w:color w:val="000000"/>
              </w:rPr>
              <w:t>管理的方式），土地承包合同复印件（核实承包方是否是绿标申请人，土地承包合同的有效期）</w:t>
            </w:r>
          </w:p>
        </w:tc>
      </w:tr>
      <w:tr w:rsidR="00DD76B0" w:rsidTr="00482FAE">
        <w:trPr>
          <w:jc w:val="center"/>
        </w:trPr>
        <w:tc>
          <w:tcPr>
            <w:tcW w:w="572" w:type="dxa"/>
            <w:vMerge w:val="restart"/>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5.2</w:t>
            </w:r>
          </w:p>
        </w:tc>
        <w:tc>
          <w:tcPr>
            <w:tcW w:w="1492" w:type="dxa"/>
            <w:vMerge w:val="restart"/>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基地+农户</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基地清单：到村，面积与种植产品情况</w:t>
            </w:r>
            <w:proofErr w:type="gramStart"/>
            <w:r>
              <w:rPr>
                <w:rFonts w:ascii="宋体" w:hAnsi="宋体" w:hint="eastAsia"/>
                <w:color w:val="000000"/>
              </w:rPr>
              <w:t>表一致</w:t>
            </w:r>
            <w:proofErr w:type="gramEnd"/>
          </w:p>
        </w:tc>
      </w:tr>
      <w:tr w:rsidR="00DD76B0" w:rsidTr="00482FAE">
        <w:trPr>
          <w:jc w:val="center"/>
        </w:trPr>
        <w:tc>
          <w:tcPr>
            <w:tcW w:w="572" w:type="dxa"/>
            <w:vMerge/>
            <w:vAlign w:val="center"/>
          </w:tcPr>
          <w:p w:rsidR="00DD76B0" w:rsidRDefault="00DD76B0" w:rsidP="00482FAE">
            <w:pPr>
              <w:spacing w:line="360" w:lineRule="exact"/>
              <w:jc w:val="center"/>
              <w:rPr>
                <w:rFonts w:ascii="宋体" w:hAnsi="宋体" w:hint="eastAsia"/>
                <w:color w:val="000000"/>
              </w:rPr>
            </w:pPr>
          </w:p>
        </w:tc>
        <w:tc>
          <w:tcPr>
            <w:tcW w:w="1492" w:type="dxa"/>
            <w:vMerge/>
            <w:vAlign w:val="center"/>
          </w:tcPr>
          <w:p w:rsidR="00DD76B0" w:rsidRDefault="00DD76B0" w:rsidP="00482FAE">
            <w:pPr>
              <w:spacing w:line="360" w:lineRule="exact"/>
              <w:jc w:val="center"/>
              <w:rPr>
                <w:rFonts w:ascii="宋体" w:hAnsi="宋体" w:hint="eastAsia"/>
                <w:color w:val="000000"/>
              </w:rPr>
            </w:pP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 xml:space="preserve">种植户花名册：包括姓名、所在村、面积，总面积与基地清一致；内控组织不超过20 </w:t>
            </w:r>
            <w:proofErr w:type="gramStart"/>
            <w:r>
              <w:rPr>
                <w:rFonts w:ascii="宋体" w:hAnsi="宋体" w:hint="eastAsia"/>
                <w:color w:val="000000"/>
              </w:rPr>
              <w:t>个</w:t>
            </w:r>
            <w:proofErr w:type="gramEnd"/>
            <w:r>
              <w:rPr>
                <w:rFonts w:ascii="宋体" w:hAnsi="宋体" w:hint="eastAsia"/>
                <w:color w:val="000000"/>
              </w:rPr>
              <w:t>，包括基地内部分块管理，并提供所有内控组织负责人的姓名及其负责地块的品种、农户数、面积（或规模）及预计产量</w:t>
            </w:r>
          </w:p>
        </w:tc>
      </w:tr>
      <w:tr w:rsidR="00DD76B0" w:rsidTr="00482FAE">
        <w:trPr>
          <w:jc w:val="center"/>
        </w:trPr>
        <w:tc>
          <w:tcPr>
            <w:tcW w:w="572" w:type="dxa"/>
            <w:vMerge/>
            <w:vAlign w:val="center"/>
          </w:tcPr>
          <w:p w:rsidR="00DD76B0" w:rsidRDefault="00DD76B0" w:rsidP="00482FAE">
            <w:pPr>
              <w:spacing w:line="360" w:lineRule="exact"/>
              <w:jc w:val="center"/>
              <w:rPr>
                <w:rFonts w:ascii="宋体" w:hAnsi="宋体" w:hint="eastAsia"/>
                <w:color w:val="000000"/>
              </w:rPr>
            </w:pPr>
          </w:p>
        </w:tc>
        <w:tc>
          <w:tcPr>
            <w:tcW w:w="1492" w:type="dxa"/>
            <w:vMerge/>
            <w:vAlign w:val="center"/>
          </w:tcPr>
          <w:p w:rsidR="00DD76B0" w:rsidRDefault="00DD76B0" w:rsidP="00482FAE">
            <w:pPr>
              <w:spacing w:line="360" w:lineRule="exact"/>
              <w:jc w:val="center"/>
              <w:rPr>
                <w:rFonts w:ascii="宋体" w:hAnsi="宋体" w:hint="eastAsia"/>
                <w:color w:val="000000"/>
              </w:rPr>
            </w:pP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收购合同：内容体现绿色食品种植管理和收购要求，有效期涵盖新三年，收购量满足生产需要；</w:t>
            </w:r>
          </w:p>
        </w:tc>
      </w:tr>
      <w:tr w:rsidR="00DD76B0" w:rsidTr="00482FAE">
        <w:trPr>
          <w:jc w:val="center"/>
        </w:trPr>
        <w:tc>
          <w:tcPr>
            <w:tcW w:w="572" w:type="dxa"/>
            <w:vMerge/>
            <w:vAlign w:val="center"/>
          </w:tcPr>
          <w:p w:rsidR="00DD76B0" w:rsidRDefault="00DD76B0" w:rsidP="00482FAE">
            <w:pPr>
              <w:spacing w:line="360" w:lineRule="exact"/>
              <w:jc w:val="center"/>
              <w:rPr>
                <w:rFonts w:ascii="宋体" w:hAnsi="宋体" w:hint="eastAsia"/>
                <w:color w:val="000000"/>
              </w:rPr>
            </w:pPr>
          </w:p>
        </w:tc>
        <w:tc>
          <w:tcPr>
            <w:tcW w:w="1492" w:type="dxa"/>
            <w:vMerge/>
            <w:vAlign w:val="center"/>
          </w:tcPr>
          <w:p w:rsidR="00DD76B0" w:rsidRDefault="00DD76B0" w:rsidP="00482FAE">
            <w:pPr>
              <w:spacing w:line="360" w:lineRule="exact"/>
              <w:jc w:val="center"/>
              <w:rPr>
                <w:rFonts w:ascii="宋体" w:hAnsi="宋体" w:hint="eastAsia"/>
                <w:color w:val="000000"/>
              </w:rPr>
            </w:pP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收购发票或收据复印件3-5份</w:t>
            </w:r>
          </w:p>
        </w:tc>
      </w:tr>
      <w:tr w:rsidR="00DD76B0" w:rsidTr="00482FAE">
        <w:trPr>
          <w:jc w:val="center"/>
        </w:trPr>
        <w:tc>
          <w:tcPr>
            <w:tcW w:w="572" w:type="dxa"/>
            <w:vMerge w:val="restart"/>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5.3</w:t>
            </w:r>
          </w:p>
        </w:tc>
        <w:tc>
          <w:tcPr>
            <w:tcW w:w="1492" w:type="dxa"/>
            <w:vMerge w:val="restart"/>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外购原料</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购销合同：合同有效期涵盖新三年</w:t>
            </w:r>
          </w:p>
        </w:tc>
      </w:tr>
      <w:tr w:rsidR="00DD76B0" w:rsidTr="00482FAE">
        <w:trPr>
          <w:jc w:val="center"/>
        </w:trPr>
        <w:tc>
          <w:tcPr>
            <w:tcW w:w="572" w:type="dxa"/>
            <w:vMerge/>
            <w:vAlign w:val="center"/>
          </w:tcPr>
          <w:p w:rsidR="00DD76B0" w:rsidRDefault="00DD76B0" w:rsidP="00482FAE">
            <w:pPr>
              <w:spacing w:line="360" w:lineRule="exact"/>
              <w:jc w:val="center"/>
              <w:rPr>
                <w:rFonts w:ascii="宋体" w:hAnsi="宋体" w:hint="eastAsia"/>
                <w:color w:val="000000"/>
              </w:rPr>
            </w:pPr>
          </w:p>
        </w:tc>
        <w:tc>
          <w:tcPr>
            <w:tcW w:w="1492" w:type="dxa"/>
            <w:vMerge/>
            <w:vAlign w:val="center"/>
          </w:tcPr>
          <w:p w:rsidR="00DD76B0" w:rsidRDefault="00DD76B0" w:rsidP="00482FAE">
            <w:pPr>
              <w:spacing w:line="360" w:lineRule="exact"/>
              <w:jc w:val="center"/>
              <w:rPr>
                <w:rFonts w:ascii="宋体" w:hAnsi="宋体" w:hint="eastAsia"/>
                <w:color w:val="000000"/>
              </w:rPr>
            </w:pP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外购色绿色食品原料证书复印件：证书为有效证书，核实产量</w:t>
            </w:r>
          </w:p>
        </w:tc>
      </w:tr>
      <w:tr w:rsidR="00DD76B0" w:rsidTr="00482FAE">
        <w:trPr>
          <w:jc w:val="center"/>
        </w:trPr>
        <w:tc>
          <w:tcPr>
            <w:tcW w:w="572" w:type="dxa"/>
            <w:vMerge/>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p>
        </w:tc>
        <w:tc>
          <w:tcPr>
            <w:tcW w:w="1492" w:type="dxa"/>
            <w:vMerge/>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p>
        </w:tc>
        <w:tc>
          <w:tcPr>
            <w:tcW w:w="6660" w:type="dxa"/>
            <w:gridSpan w:val="2"/>
            <w:tcBorders>
              <w:bottom w:val="single" w:sz="4" w:space="0" w:color="auto"/>
            </w:tcBorders>
          </w:tcPr>
          <w:p w:rsidR="00DD76B0" w:rsidRDefault="00DD76B0" w:rsidP="00482FAE">
            <w:pPr>
              <w:spacing w:line="360" w:lineRule="exact"/>
              <w:rPr>
                <w:rFonts w:ascii="宋体" w:hAnsi="宋体" w:hint="eastAsia"/>
                <w:color w:val="000000"/>
              </w:rPr>
            </w:pPr>
            <w:r>
              <w:rPr>
                <w:rFonts w:ascii="宋体" w:hAnsi="宋体" w:hint="eastAsia"/>
                <w:color w:val="000000"/>
              </w:rPr>
              <w:t>购买发票复印件：购销双方名称严格一致</w:t>
            </w:r>
          </w:p>
        </w:tc>
      </w:tr>
      <w:tr w:rsidR="00DD76B0" w:rsidTr="00482FAE">
        <w:trPr>
          <w:jc w:val="center"/>
        </w:trPr>
        <w:tc>
          <w:tcPr>
            <w:tcW w:w="57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6</w:t>
            </w:r>
          </w:p>
        </w:tc>
        <w:tc>
          <w:tcPr>
            <w:tcW w:w="149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产品包装</w:t>
            </w:r>
          </w:p>
        </w:tc>
        <w:tc>
          <w:tcPr>
            <w:tcW w:w="6660" w:type="dxa"/>
            <w:gridSpan w:val="2"/>
            <w:tcBorders>
              <w:bottom w:val="single" w:sz="4" w:space="0" w:color="auto"/>
            </w:tcBorders>
          </w:tcPr>
          <w:p w:rsidR="00DD76B0" w:rsidRDefault="00DD76B0" w:rsidP="00482FAE">
            <w:pPr>
              <w:spacing w:line="360" w:lineRule="exact"/>
              <w:rPr>
                <w:rFonts w:ascii="宋体" w:hAnsi="宋体" w:hint="eastAsia"/>
                <w:color w:val="000000"/>
              </w:rPr>
            </w:pPr>
            <w:r>
              <w:rPr>
                <w:rFonts w:ascii="宋体" w:hAnsi="宋体" w:hint="eastAsia"/>
                <w:color w:val="000000"/>
              </w:rPr>
              <w:t>续展申请人、产品名称与申请完全一致；包装上配料与加工产品调查表一致；绿标与信息码的使用应符合设计手册要求。</w:t>
            </w:r>
          </w:p>
        </w:tc>
      </w:tr>
      <w:tr w:rsidR="00DD76B0" w:rsidTr="00482FAE">
        <w:trPr>
          <w:jc w:val="center"/>
        </w:trPr>
        <w:tc>
          <w:tcPr>
            <w:tcW w:w="57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7</w:t>
            </w:r>
          </w:p>
        </w:tc>
        <w:tc>
          <w:tcPr>
            <w:tcW w:w="149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生产记录</w:t>
            </w:r>
          </w:p>
        </w:tc>
        <w:tc>
          <w:tcPr>
            <w:tcW w:w="6660" w:type="dxa"/>
            <w:gridSpan w:val="2"/>
            <w:tcBorders>
              <w:bottom w:val="single" w:sz="4" w:space="0" w:color="auto"/>
            </w:tcBorders>
          </w:tcPr>
          <w:p w:rsidR="00DD76B0" w:rsidRDefault="00DD76B0" w:rsidP="00482FAE">
            <w:pPr>
              <w:spacing w:line="360" w:lineRule="exact"/>
              <w:rPr>
                <w:rFonts w:ascii="宋体" w:hAnsi="宋体" w:hint="eastAsia"/>
                <w:color w:val="000000"/>
              </w:rPr>
            </w:pPr>
            <w:r>
              <w:rPr>
                <w:rFonts w:ascii="宋体" w:hAnsi="宋体" w:hint="eastAsia"/>
                <w:color w:val="000000"/>
              </w:rPr>
              <w:t>生产记录应为原始记录，且记录内容与生产实际一致。</w:t>
            </w:r>
          </w:p>
        </w:tc>
      </w:tr>
      <w:tr w:rsidR="00DD76B0" w:rsidTr="00482FAE">
        <w:trPr>
          <w:trHeight w:val="369"/>
          <w:jc w:val="center"/>
        </w:trPr>
        <w:tc>
          <w:tcPr>
            <w:tcW w:w="2064" w:type="dxa"/>
            <w:gridSpan w:val="2"/>
            <w:tcBorders>
              <w:top w:val="single" w:sz="4" w:space="0" w:color="auto"/>
              <w:left w:val="nil"/>
              <w:bottom w:val="single" w:sz="4" w:space="0" w:color="auto"/>
              <w:right w:val="nil"/>
            </w:tcBorders>
            <w:vAlign w:val="center"/>
          </w:tcPr>
          <w:p w:rsidR="00DD76B0" w:rsidRDefault="00DD76B0" w:rsidP="00482FAE">
            <w:pPr>
              <w:spacing w:line="360" w:lineRule="exact"/>
              <w:rPr>
                <w:rFonts w:ascii="宋体" w:hAnsi="宋体" w:hint="eastAsia"/>
                <w:b/>
                <w:color w:val="000000"/>
                <w:sz w:val="24"/>
              </w:rPr>
            </w:pPr>
            <w:r>
              <w:rPr>
                <w:rFonts w:ascii="宋体" w:hAnsi="宋体" w:hint="eastAsia"/>
                <w:b/>
                <w:color w:val="000000"/>
                <w:sz w:val="24"/>
              </w:rPr>
              <w:t>二、现场检查材料</w:t>
            </w:r>
          </w:p>
        </w:tc>
        <w:tc>
          <w:tcPr>
            <w:tcW w:w="4860" w:type="dxa"/>
            <w:tcBorders>
              <w:top w:val="single" w:sz="4" w:space="0" w:color="auto"/>
              <w:left w:val="nil"/>
              <w:bottom w:val="single" w:sz="4" w:space="0" w:color="auto"/>
              <w:right w:val="nil"/>
            </w:tcBorders>
          </w:tcPr>
          <w:p w:rsidR="00DD76B0" w:rsidRDefault="00DD76B0" w:rsidP="00482FAE">
            <w:pPr>
              <w:spacing w:line="360" w:lineRule="exact"/>
              <w:rPr>
                <w:rFonts w:ascii="宋体" w:hAnsi="宋体" w:hint="eastAsia"/>
                <w:color w:val="000000"/>
              </w:rPr>
            </w:pPr>
          </w:p>
        </w:tc>
        <w:tc>
          <w:tcPr>
            <w:tcW w:w="1800" w:type="dxa"/>
            <w:tcBorders>
              <w:top w:val="single" w:sz="4" w:space="0" w:color="auto"/>
              <w:left w:val="nil"/>
              <w:bottom w:val="single" w:sz="4" w:space="0" w:color="auto"/>
              <w:right w:val="nil"/>
            </w:tcBorders>
          </w:tcPr>
          <w:p w:rsidR="00DD76B0" w:rsidRDefault="00DD76B0" w:rsidP="00482FAE">
            <w:pPr>
              <w:spacing w:line="360" w:lineRule="exact"/>
              <w:jc w:val="center"/>
              <w:rPr>
                <w:rFonts w:ascii="宋体" w:hAnsi="宋体" w:hint="eastAsia"/>
                <w:color w:val="000000"/>
              </w:rPr>
            </w:pPr>
          </w:p>
        </w:tc>
      </w:tr>
      <w:tr w:rsidR="00DD76B0" w:rsidTr="00482FAE">
        <w:trPr>
          <w:jc w:val="center"/>
        </w:trPr>
        <w:tc>
          <w:tcPr>
            <w:tcW w:w="572" w:type="dxa"/>
            <w:tcBorders>
              <w:top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w:t>
            </w:r>
          </w:p>
        </w:tc>
        <w:tc>
          <w:tcPr>
            <w:tcW w:w="1492" w:type="dxa"/>
            <w:tcBorders>
              <w:top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受理通知书</w:t>
            </w:r>
          </w:p>
        </w:tc>
        <w:tc>
          <w:tcPr>
            <w:tcW w:w="6660" w:type="dxa"/>
            <w:gridSpan w:val="2"/>
            <w:tcBorders>
              <w:top w:val="single" w:sz="4" w:space="0" w:color="auto"/>
            </w:tcBorders>
          </w:tcPr>
          <w:p w:rsidR="00DD76B0" w:rsidRDefault="00DD76B0" w:rsidP="00482FAE">
            <w:pPr>
              <w:spacing w:line="360" w:lineRule="exact"/>
              <w:rPr>
                <w:rFonts w:ascii="宋体" w:hAnsi="宋体" w:hint="eastAsia"/>
                <w:color w:val="000000"/>
                <w:spacing w:val="-4"/>
              </w:rPr>
            </w:pPr>
            <w:r>
              <w:rPr>
                <w:rFonts w:ascii="宋体" w:hAnsi="宋体" w:hint="eastAsia"/>
                <w:color w:val="000000"/>
                <w:spacing w:val="-4"/>
              </w:rPr>
              <w:t>应明确材料审查意见；审查意见不合格的或需要补充的应用“不符合……”、“未规定……”、“未提供……”等方式表达，不应用“请提供……”、“请补充……”、“应……”等方式表达；应有省级工作机构盖章。</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场检查通知书</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应明确初次申请或续展申请；应明确检查依据和检查内容等相关信息；填写内容、签字、盖章应完整。</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3</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现场检查意见通知书</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应明确现场检查意见；现场检查合格的，应说明环境检测项目，如灌溉水、土壤等；不合格的，应说明原因；填写内容、签字、盖章应完整。</w:t>
            </w:r>
          </w:p>
        </w:tc>
      </w:tr>
      <w:tr w:rsidR="00DD76B0" w:rsidTr="00482FAE">
        <w:trPr>
          <w:jc w:val="center"/>
        </w:trPr>
        <w:tc>
          <w:tcPr>
            <w:tcW w:w="57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4</w:t>
            </w:r>
          </w:p>
        </w:tc>
        <w:tc>
          <w:tcPr>
            <w:tcW w:w="1492" w:type="dxa"/>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现场检查报告</w:t>
            </w:r>
          </w:p>
        </w:tc>
        <w:tc>
          <w:tcPr>
            <w:tcW w:w="6660" w:type="dxa"/>
            <w:gridSpan w:val="2"/>
          </w:tcPr>
          <w:p w:rsidR="00DD76B0" w:rsidRDefault="00DD76B0" w:rsidP="00482FAE">
            <w:pPr>
              <w:spacing w:line="360" w:lineRule="exact"/>
              <w:rPr>
                <w:rFonts w:ascii="宋体" w:hAnsi="宋体" w:hint="eastAsia"/>
                <w:color w:val="000000"/>
              </w:rPr>
            </w:pPr>
            <w:r>
              <w:rPr>
                <w:rFonts w:ascii="宋体" w:hAnsi="宋体" w:hint="eastAsia"/>
                <w:color w:val="000000"/>
              </w:rPr>
              <w:t>报告内容应详实；检查日期应在产品生产季节；检查应由至少2 名具有相关专业的检查员实施；填写内容、签字、盖章应完整；审查填写内容是否符合绿色食品相关标准要求。</w:t>
            </w:r>
          </w:p>
        </w:tc>
      </w:tr>
      <w:tr w:rsidR="00DD76B0" w:rsidTr="00482FAE">
        <w:trPr>
          <w:jc w:val="center"/>
        </w:trPr>
        <w:tc>
          <w:tcPr>
            <w:tcW w:w="57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5</w:t>
            </w:r>
          </w:p>
        </w:tc>
        <w:tc>
          <w:tcPr>
            <w:tcW w:w="149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现场检查发现问题汇总表</w:t>
            </w:r>
          </w:p>
        </w:tc>
        <w:tc>
          <w:tcPr>
            <w:tcW w:w="6660" w:type="dxa"/>
            <w:gridSpan w:val="2"/>
            <w:tcBorders>
              <w:bottom w:val="single" w:sz="4" w:space="0" w:color="auto"/>
            </w:tcBorders>
          </w:tcPr>
          <w:p w:rsidR="00DD76B0" w:rsidRDefault="00DD76B0" w:rsidP="00482FAE">
            <w:pPr>
              <w:spacing w:line="360" w:lineRule="exact"/>
              <w:rPr>
                <w:rFonts w:ascii="宋体" w:hAnsi="宋体" w:hint="eastAsia"/>
                <w:color w:val="000000"/>
              </w:rPr>
            </w:pPr>
            <w:r>
              <w:rPr>
                <w:rFonts w:ascii="宋体" w:hAnsi="宋体" w:hint="eastAsia"/>
                <w:color w:val="000000"/>
              </w:rPr>
              <w:t>发现问题描述应客观说明检查中存在的问题；依据应明确具体标准条款，如NY/T393 中第5.5 款，使用了附录A 以外的农药；涉及整改的，申请人应附整改报告，检查组应就其整改落实情况填写意见；填写内容、签字、盖章应完整。</w:t>
            </w:r>
          </w:p>
        </w:tc>
      </w:tr>
      <w:tr w:rsidR="00DD76B0" w:rsidTr="00482FAE">
        <w:trPr>
          <w:jc w:val="center"/>
        </w:trPr>
        <w:tc>
          <w:tcPr>
            <w:tcW w:w="57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6</w:t>
            </w:r>
          </w:p>
        </w:tc>
        <w:tc>
          <w:tcPr>
            <w:tcW w:w="149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会议签到表</w:t>
            </w:r>
          </w:p>
        </w:tc>
        <w:tc>
          <w:tcPr>
            <w:tcW w:w="6660" w:type="dxa"/>
            <w:gridSpan w:val="2"/>
            <w:tcBorders>
              <w:bottom w:val="single" w:sz="4" w:space="0" w:color="auto"/>
            </w:tcBorders>
          </w:tcPr>
          <w:p w:rsidR="00DD76B0" w:rsidRDefault="00DD76B0" w:rsidP="00482FAE">
            <w:pPr>
              <w:spacing w:line="360" w:lineRule="exact"/>
              <w:rPr>
                <w:rFonts w:ascii="宋体" w:hAnsi="宋体" w:hint="eastAsia"/>
                <w:color w:val="000000"/>
              </w:rPr>
            </w:pPr>
            <w:r>
              <w:rPr>
                <w:rFonts w:ascii="宋体" w:hAnsi="宋体" w:hint="eastAsia"/>
                <w:color w:val="000000"/>
              </w:rPr>
              <w:t>应根据参会情况对首次会议和总结会进行勾选；检查员、签到日期应与《绿色食品现场检查报告》一致；填写内容、签字应完整。</w:t>
            </w:r>
          </w:p>
        </w:tc>
      </w:tr>
      <w:tr w:rsidR="00DD76B0" w:rsidTr="00482FAE">
        <w:trPr>
          <w:jc w:val="center"/>
        </w:trPr>
        <w:tc>
          <w:tcPr>
            <w:tcW w:w="57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7</w:t>
            </w:r>
          </w:p>
        </w:tc>
        <w:tc>
          <w:tcPr>
            <w:tcW w:w="149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现场检查照片</w:t>
            </w:r>
          </w:p>
        </w:tc>
        <w:tc>
          <w:tcPr>
            <w:tcW w:w="6660" w:type="dxa"/>
            <w:gridSpan w:val="2"/>
            <w:tcBorders>
              <w:bottom w:val="single" w:sz="4" w:space="0" w:color="auto"/>
            </w:tcBorders>
          </w:tcPr>
          <w:p w:rsidR="00DD76B0" w:rsidRDefault="00DD76B0" w:rsidP="00482FAE">
            <w:pPr>
              <w:spacing w:line="360" w:lineRule="exact"/>
              <w:rPr>
                <w:rFonts w:ascii="宋体" w:hAnsi="宋体" w:hint="eastAsia"/>
                <w:color w:val="000000"/>
              </w:rPr>
            </w:pPr>
            <w:r>
              <w:rPr>
                <w:rFonts w:ascii="宋体" w:hAnsi="宋体" w:hint="eastAsia"/>
                <w:color w:val="000000"/>
              </w:rPr>
              <w:t>应反映检查员工作，体现申请人名称，标注检查地点和内容，且检查员</w:t>
            </w:r>
            <w:r>
              <w:rPr>
                <w:rFonts w:ascii="宋体" w:hAnsi="宋体" w:hint="eastAsia"/>
                <w:color w:val="000000"/>
              </w:rPr>
              <w:lastRenderedPageBreak/>
              <w:t>应与检查报告一致；应清晰反映首次会议、实地检查、随机访问、查阅文件（记录）、总结会，并覆盖申请产品生产、加工、仓储等关键环节； 应提供5 寸照片，并在A4 纸上按检查顺序打印或粘贴。</w:t>
            </w:r>
          </w:p>
        </w:tc>
      </w:tr>
      <w:tr w:rsidR="00DD76B0" w:rsidTr="00482FAE">
        <w:trPr>
          <w:trHeight w:val="197"/>
          <w:jc w:val="center"/>
        </w:trPr>
        <w:tc>
          <w:tcPr>
            <w:tcW w:w="2064" w:type="dxa"/>
            <w:gridSpan w:val="2"/>
            <w:tcBorders>
              <w:top w:val="single" w:sz="4" w:space="0" w:color="auto"/>
              <w:left w:val="nil"/>
              <w:bottom w:val="single" w:sz="4" w:space="0" w:color="auto"/>
              <w:right w:val="nil"/>
            </w:tcBorders>
            <w:vAlign w:val="center"/>
          </w:tcPr>
          <w:p w:rsidR="00DD76B0" w:rsidRDefault="00DD76B0" w:rsidP="00482FAE">
            <w:pPr>
              <w:spacing w:line="360" w:lineRule="exact"/>
              <w:rPr>
                <w:rFonts w:ascii="宋体" w:hAnsi="宋体" w:hint="eastAsia"/>
                <w:b/>
                <w:color w:val="000000"/>
                <w:sz w:val="24"/>
              </w:rPr>
            </w:pPr>
            <w:r>
              <w:rPr>
                <w:rFonts w:ascii="宋体" w:hAnsi="宋体" w:hint="eastAsia"/>
                <w:b/>
                <w:color w:val="000000"/>
                <w:sz w:val="24"/>
              </w:rPr>
              <w:lastRenderedPageBreak/>
              <w:t>三、检测报告</w:t>
            </w:r>
          </w:p>
        </w:tc>
        <w:tc>
          <w:tcPr>
            <w:tcW w:w="4860" w:type="dxa"/>
            <w:tcBorders>
              <w:top w:val="single" w:sz="4" w:space="0" w:color="auto"/>
              <w:left w:val="nil"/>
              <w:bottom w:val="single" w:sz="4" w:space="0" w:color="auto"/>
              <w:right w:val="nil"/>
            </w:tcBorders>
          </w:tcPr>
          <w:p w:rsidR="00DD76B0" w:rsidRDefault="00DD76B0" w:rsidP="00482FAE">
            <w:pPr>
              <w:spacing w:line="360" w:lineRule="exact"/>
              <w:rPr>
                <w:rFonts w:ascii="宋体" w:hAnsi="宋体" w:hint="eastAsia"/>
                <w:color w:val="000000"/>
              </w:rPr>
            </w:pPr>
          </w:p>
        </w:tc>
        <w:tc>
          <w:tcPr>
            <w:tcW w:w="1800" w:type="dxa"/>
            <w:tcBorders>
              <w:top w:val="single" w:sz="4" w:space="0" w:color="auto"/>
              <w:left w:val="nil"/>
              <w:bottom w:val="single" w:sz="4" w:space="0" w:color="auto"/>
              <w:right w:val="nil"/>
            </w:tcBorders>
          </w:tcPr>
          <w:p w:rsidR="00DD76B0" w:rsidRDefault="00DD76B0" w:rsidP="00482FAE">
            <w:pPr>
              <w:spacing w:line="360" w:lineRule="exact"/>
              <w:jc w:val="center"/>
              <w:rPr>
                <w:rFonts w:ascii="宋体" w:hAnsi="宋体" w:hint="eastAsia"/>
                <w:color w:val="000000"/>
              </w:rPr>
            </w:pPr>
          </w:p>
        </w:tc>
      </w:tr>
      <w:tr w:rsidR="00DD76B0" w:rsidTr="00482FAE">
        <w:trPr>
          <w:trHeight w:val="780"/>
          <w:jc w:val="center"/>
        </w:trPr>
        <w:tc>
          <w:tcPr>
            <w:tcW w:w="572" w:type="dxa"/>
            <w:tcBorders>
              <w:top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w:t>
            </w:r>
          </w:p>
        </w:tc>
        <w:tc>
          <w:tcPr>
            <w:tcW w:w="1492" w:type="dxa"/>
            <w:tcBorders>
              <w:top w:val="single" w:sz="4" w:space="0" w:color="auto"/>
            </w:tcBorders>
            <w:vAlign w:val="center"/>
          </w:tcPr>
          <w:p w:rsidR="00DD76B0" w:rsidRDefault="00DD76B0" w:rsidP="00482FAE">
            <w:pPr>
              <w:spacing w:line="360" w:lineRule="exact"/>
              <w:jc w:val="center"/>
              <w:rPr>
                <w:rFonts w:ascii="宋体" w:hAnsi="宋体"/>
                <w:color w:val="000000"/>
              </w:rPr>
            </w:pPr>
            <w:r>
              <w:rPr>
                <w:rFonts w:ascii="宋体" w:hAnsi="宋体" w:hint="eastAsia"/>
                <w:color w:val="000000"/>
              </w:rPr>
              <w:t>产品检测报告</w:t>
            </w:r>
          </w:p>
          <w:p w:rsidR="00DD76B0" w:rsidRDefault="00DD76B0" w:rsidP="00482FAE">
            <w:pPr>
              <w:spacing w:line="360" w:lineRule="exact"/>
              <w:jc w:val="center"/>
              <w:rPr>
                <w:rFonts w:ascii="宋体" w:hAnsi="宋体" w:hint="eastAsia"/>
                <w:color w:val="000000"/>
              </w:rPr>
            </w:pPr>
            <w:r>
              <w:rPr>
                <w:rFonts w:ascii="宋体" w:hAnsi="宋体" w:hint="eastAsia"/>
                <w:color w:val="000000"/>
              </w:rPr>
              <w:t>（抽检报告）</w:t>
            </w:r>
          </w:p>
        </w:tc>
        <w:tc>
          <w:tcPr>
            <w:tcW w:w="6660" w:type="dxa"/>
            <w:gridSpan w:val="2"/>
            <w:tcBorders>
              <w:top w:val="single" w:sz="4" w:space="0" w:color="auto"/>
            </w:tcBorders>
          </w:tcPr>
          <w:p w:rsidR="00DD76B0" w:rsidRDefault="00DD76B0" w:rsidP="00482FAE">
            <w:pPr>
              <w:spacing w:line="360" w:lineRule="exact"/>
              <w:rPr>
                <w:rFonts w:ascii="宋体" w:hAnsi="宋体" w:hint="eastAsia"/>
                <w:color w:val="000000"/>
              </w:rPr>
            </w:pPr>
            <w:r>
              <w:rPr>
                <w:rFonts w:ascii="宋体" w:hAnsi="宋体" w:hint="eastAsia"/>
                <w:color w:val="000000"/>
              </w:rPr>
              <w:t>应提供产品检测报告。如有上一用标周期第三年度的全项抽检报告，可作为其同类系列产品的质量证明材料；非全项抽检报告，可作为该产品的质量证明材料；系列产品1个全项报告可供5个产品使用，如大米、茶叶等；非系列产品报告不可替代使用，如蔬菜、水产品等，1个产品需1个抽检报告。</w:t>
            </w:r>
          </w:p>
        </w:tc>
      </w:tr>
      <w:tr w:rsidR="00DD76B0" w:rsidTr="00482FAE">
        <w:trPr>
          <w:jc w:val="center"/>
        </w:trPr>
        <w:tc>
          <w:tcPr>
            <w:tcW w:w="57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2</w:t>
            </w:r>
          </w:p>
        </w:tc>
        <w:tc>
          <w:tcPr>
            <w:tcW w:w="1492" w:type="dxa"/>
            <w:tcBorders>
              <w:bottom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环境监测报告</w:t>
            </w:r>
          </w:p>
        </w:tc>
        <w:tc>
          <w:tcPr>
            <w:tcW w:w="6660" w:type="dxa"/>
            <w:gridSpan w:val="2"/>
            <w:tcBorders>
              <w:bottom w:val="single" w:sz="4" w:space="0" w:color="auto"/>
            </w:tcBorders>
          </w:tcPr>
          <w:p w:rsidR="00DD76B0" w:rsidRDefault="00DD76B0" w:rsidP="00482FAE">
            <w:pPr>
              <w:spacing w:line="360" w:lineRule="exact"/>
              <w:rPr>
                <w:rFonts w:ascii="宋体" w:hAnsi="宋体" w:hint="eastAsia"/>
                <w:color w:val="000000"/>
              </w:rPr>
            </w:pPr>
            <w:r>
              <w:rPr>
                <w:rFonts w:ascii="宋体" w:hAnsi="宋体" w:hint="eastAsia"/>
                <w:color w:val="000000"/>
              </w:rPr>
              <w:t>检查人员现场检查时认为确为必要；基地扩大超出原有监测面积，就超出部分提供有效环境监测报告；</w:t>
            </w:r>
          </w:p>
          <w:p w:rsidR="00DD76B0" w:rsidRDefault="00DD76B0" w:rsidP="00482FAE">
            <w:pPr>
              <w:spacing w:line="360" w:lineRule="exact"/>
              <w:rPr>
                <w:rFonts w:ascii="宋体" w:hAnsi="宋体" w:hint="eastAsia"/>
                <w:color w:val="000000"/>
              </w:rPr>
            </w:pPr>
            <w:r>
              <w:rPr>
                <w:rFonts w:ascii="宋体" w:hAnsi="宋体" w:hint="eastAsia"/>
                <w:color w:val="000000"/>
              </w:rPr>
              <w:t>加工环境发生变化如工厂搬迁，涉及加工用水的，提供新址加工用水检测报告</w:t>
            </w:r>
          </w:p>
        </w:tc>
      </w:tr>
      <w:tr w:rsidR="00DD76B0" w:rsidTr="00482FAE">
        <w:trPr>
          <w:jc w:val="center"/>
        </w:trPr>
        <w:tc>
          <w:tcPr>
            <w:tcW w:w="6924" w:type="dxa"/>
            <w:gridSpan w:val="3"/>
            <w:tcBorders>
              <w:top w:val="single" w:sz="4" w:space="0" w:color="auto"/>
              <w:left w:val="nil"/>
              <w:bottom w:val="single" w:sz="4" w:space="0" w:color="auto"/>
              <w:right w:val="nil"/>
            </w:tcBorders>
            <w:vAlign w:val="center"/>
          </w:tcPr>
          <w:p w:rsidR="00DD76B0" w:rsidRDefault="00DD76B0" w:rsidP="00482FAE">
            <w:pPr>
              <w:spacing w:line="360" w:lineRule="exact"/>
              <w:rPr>
                <w:rFonts w:ascii="宋体" w:hAnsi="宋体" w:hint="eastAsia"/>
                <w:b/>
                <w:color w:val="000000"/>
                <w:sz w:val="24"/>
              </w:rPr>
            </w:pPr>
            <w:r>
              <w:rPr>
                <w:rFonts w:ascii="宋体" w:hAnsi="宋体" w:hint="eastAsia"/>
                <w:b/>
                <w:color w:val="000000"/>
                <w:sz w:val="24"/>
              </w:rPr>
              <w:t>四、绿色食品省级机构初审报告</w:t>
            </w:r>
          </w:p>
        </w:tc>
        <w:tc>
          <w:tcPr>
            <w:tcW w:w="1800" w:type="dxa"/>
            <w:tcBorders>
              <w:top w:val="single" w:sz="4" w:space="0" w:color="auto"/>
              <w:left w:val="nil"/>
              <w:bottom w:val="single" w:sz="4" w:space="0" w:color="auto"/>
              <w:right w:val="nil"/>
            </w:tcBorders>
          </w:tcPr>
          <w:p w:rsidR="00DD76B0" w:rsidRDefault="00DD76B0" w:rsidP="00482FAE">
            <w:pPr>
              <w:spacing w:line="360" w:lineRule="exact"/>
              <w:jc w:val="center"/>
              <w:rPr>
                <w:rFonts w:ascii="宋体" w:hAnsi="宋体" w:hint="eastAsia"/>
                <w:color w:val="000000"/>
              </w:rPr>
            </w:pPr>
          </w:p>
        </w:tc>
      </w:tr>
      <w:tr w:rsidR="00DD76B0" w:rsidTr="00482FAE">
        <w:trPr>
          <w:trHeight w:val="422"/>
          <w:jc w:val="center"/>
        </w:trPr>
        <w:tc>
          <w:tcPr>
            <w:tcW w:w="572" w:type="dxa"/>
            <w:tcBorders>
              <w:top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1</w:t>
            </w:r>
          </w:p>
        </w:tc>
        <w:tc>
          <w:tcPr>
            <w:tcW w:w="1492" w:type="dxa"/>
            <w:tcBorders>
              <w:top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绿色食品省级机构初审报告</w:t>
            </w:r>
          </w:p>
        </w:tc>
        <w:tc>
          <w:tcPr>
            <w:tcW w:w="6660" w:type="dxa"/>
            <w:gridSpan w:val="2"/>
            <w:tcBorders>
              <w:top w:val="single" w:sz="4" w:space="0" w:color="auto"/>
            </w:tcBorders>
            <w:vAlign w:val="center"/>
          </w:tcPr>
          <w:p w:rsidR="00DD76B0" w:rsidRDefault="00DD76B0" w:rsidP="00482FAE">
            <w:pPr>
              <w:spacing w:line="360" w:lineRule="exact"/>
              <w:jc w:val="center"/>
              <w:rPr>
                <w:rFonts w:ascii="宋体" w:hAnsi="宋体" w:hint="eastAsia"/>
                <w:color w:val="000000"/>
              </w:rPr>
            </w:pPr>
            <w:r>
              <w:rPr>
                <w:rFonts w:ascii="宋体" w:hAnsi="宋体" w:hint="eastAsia"/>
                <w:color w:val="000000"/>
              </w:rPr>
              <w:t>综合审核人填写</w:t>
            </w:r>
          </w:p>
        </w:tc>
      </w:tr>
    </w:tbl>
    <w:p w:rsidR="00DD76B0" w:rsidRDefault="00DD76B0" w:rsidP="00DD76B0">
      <w:pPr>
        <w:pStyle w:val="a3"/>
        <w:spacing w:before="0" w:beforeAutospacing="0" w:after="0" w:afterAutospacing="0" w:line="360" w:lineRule="exact"/>
        <w:ind w:firstLineChars="200" w:firstLine="640"/>
        <w:rPr>
          <w:rFonts w:ascii="Times New Roman" w:eastAsia="仿宋" w:hAnsi="Times New Roman" w:cs="Times New Roman" w:hint="eastAsia"/>
          <w:color w:val="000000"/>
          <w:sz w:val="32"/>
          <w:szCs w:val="32"/>
        </w:rPr>
      </w:pPr>
    </w:p>
    <w:p w:rsidR="00572EDD" w:rsidRDefault="00572EDD"/>
    <w:sectPr w:rsidR="00572E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6B0"/>
    <w:rsid w:val="00572EDD"/>
    <w:rsid w:val="00DD7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76B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2333</Words>
  <Characters>2381</Characters>
  <Application>Microsoft Office Word</Application>
  <DocSecurity>0</DocSecurity>
  <Lines>119</Lines>
  <Paragraphs>61</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邱建</dc:creator>
  <cp:keywords/>
  <dc:description/>
  <cp:lastModifiedBy>邱建</cp:lastModifiedBy>
  <cp:revision>2</cp:revision>
  <dcterms:created xsi:type="dcterms:W3CDTF">2017-02-07T09:07:00Z</dcterms:created>
  <dcterms:modified xsi:type="dcterms:W3CDTF">2017-02-07T09:07:00Z</dcterms:modified>
</cp:coreProperties>
</file>