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</w:pPr>
      <w:r>
        <w:rPr>
          <w:rFonts w:hint="eastAsia"/>
        </w:rPr>
        <w:t>附件：</w:t>
      </w:r>
    </w:p>
    <w:p>
      <w:pPr>
        <w:pStyle w:val="2"/>
        <w:rPr>
          <w:rFonts w:hint="eastAsia"/>
          <w:sz w:val="38"/>
        </w:rPr>
      </w:pPr>
      <w:r>
        <w:rPr>
          <w:rFonts w:hint="eastAsia"/>
          <w:sz w:val="38"/>
        </w:rPr>
        <w:t>湖南省休闲农业示范点（园）申报指标控制数</w:t>
      </w:r>
    </w:p>
    <w:p>
      <w:pPr>
        <w:pStyle w:val="4"/>
        <w:spacing w:line="240" w:lineRule="exact"/>
        <w:ind w:firstLine="640"/>
        <w:rPr>
          <w:rFonts w:hint="eastAsia"/>
        </w:rPr>
      </w:pPr>
    </w:p>
    <w:tbl>
      <w:tblPr>
        <w:tblStyle w:val="8"/>
        <w:tblW w:w="8160" w:type="dxa"/>
        <w:tblInd w:w="4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6"/>
        <w:gridCol w:w="4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eastAsia="仿宋_GB2312"/>
                <w:sz w:val="34"/>
              </w:rPr>
            </w:pPr>
            <w:r>
              <w:rPr>
                <w:rFonts w:hint="eastAsia"/>
                <w:sz w:val="34"/>
              </w:rPr>
              <w:t>市  州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eastAsia="仿宋_GB2312"/>
                <w:sz w:val="34"/>
              </w:rPr>
            </w:pPr>
            <w:r>
              <w:rPr>
                <w:rFonts w:hint="eastAsia"/>
                <w:sz w:val="34"/>
              </w:rPr>
              <w:t>申报指标控制数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长  沙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衡  阳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株  洲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湘  潭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邵  阳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岳  阳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常  德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张家界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益  阳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郴  州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永  州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怀  化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娄  底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自治州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省  直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合  计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46</w:t>
            </w:r>
          </w:p>
        </w:tc>
      </w:tr>
    </w:tbl>
    <w:p>
      <w:pPr>
        <w:pStyle w:val="6"/>
        <w:spacing w:line="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spacing w:line="100" w:lineRule="exact"/>
        <w:ind w:firstLine="640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37B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ind w:firstLine="200" w:firstLineChars="200"/>
      <w:outlineLvl w:val="1"/>
    </w:pPr>
    <w:rPr>
      <w:rFonts w:eastAsia="黑体"/>
      <w:bCs/>
      <w:szCs w:val="32"/>
    </w:rPr>
  </w:style>
  <w:style w:type="paragraph" w:styleId="4">
    <w:name w:val="heading 4"/>
    <w:basedOn w:val="1"/>
    <w:next w:val="1"/>
    <w:unhideWhenUsed/>
    <w:qFormat/>
    <w:uiPriority w:val="0"/>
    <w:pPr>
      <w:outlineLvl w:val="3"/>
    </w:pPr>
    <w:rPr>
      <w:bCs/>
      <w:szCs w:val="28"/>
    </w:rPr>
  </w:style>
  <w:style w:type="paragraph" w:styleId="5">
    <w:name w:val="heading 6"/>
    <w:basedOn w:val="1"/>
    <w:next w:val="1"/>
    <w:unhideWhenUsed/>
    <w:qFormat/>
    <w:uiPriority w:val="0"/>
    <w:pPr>
      <w:spacing w:line="320" w:lineRule="atLeast"/>
      <w:ind w:firstLine="0" w:firstLineChars="0"/>
      <w:jc w:val="center"/>
      <w:outlineLvl w:val="5"/>
    </w:pPr>
    <w:rPr>
      <w:rFonts w:eastAsia="黑体"/>
      <w:bCs/>
      <w:sz w:val="24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uiPriority w:val="0"/>
    <w:pPr>
      <w:adjustRightInd/>
      <w:snapToGrid/>
      <w:spacing w:line="240" w:lineRule="auto"/>
      <w:ind w:firstLine="0" w:firstLineChars="0"/>
    </w:pPr>
    <w:rPr>
      <w:rFonts w:ascii="宋体" w:hAnsi="Courier New" w:eastAsia="宋体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委农业产业化指导处</dc:creator>
  <cp:lastModifiedBy>委农业产业化指导处</cp:lastModifiedBy>
  <dcterms:modified xsi:type="dcterms:W3CDTF">2017-05-08T01:12:51Z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