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eastAsia="黑体"/>
          <w:color w:val="000000"/>
          <w:szCs w:val="32"/>
        </w:rPr>
      </w:pPr>
      <w:r>
        <w:rPr>
          <w:rFonts w:hint="eastAsia" w:ascii="黑体" w:eastAsia="黑体"/>
          <w:color w:val="000000"/>
          <w:szCs w:val="32"/>
        </w:rPr>
        <w:t>附件1</w:t>
      </w:r>
    </w:p>
    <w:p>
      <w:pPr>
        <w:pStyle w:val="2"/>
        <w:keepNext w:val="0"/>
        <w:keepLines w:val="0"/>
        <w:spacing w:line="400" w:lineRule="exact"/>
        <w:rPr>
          <w:rStyle w:val="7"/>
          <w:rFonts w:hint="eastAsia" w:ascii="方正小标宋简体" w:hAnsi="黑体" w:cs="宋体"/>
          <w:b w:val="0"/>
          <w:bCs/>
        </w:rPr>
      </w:pPr>
    </w:p>
    <w:p>
      <w:pPr>
        <w:pStyle w:val="2"/>
        <w:rPr>
          <w:rStyle w:val="7"/>
          <w:rFonts w:hint="eastAsia" w:ascii="方正小标宋简体" w:hAnsi="黑体" w:cs="宋体"/>
          <w:b w:val="0"/>
          <w:bCs/>
        </w:rPr>
      </w:pPr>
      <w:r>
        <w:rPr>
          <w:rStyle w:val="7"/>
          <w:rFonts w:hint="eastAsia" w:ascii="方正小标宋简体" w:hAnsi="黑体" w:cs="宋体"/>
          <w:b w:val="0"/>
          <w:bCs/>
        </w:rPr>
        <w:t>对接会采购商简介</w:t>
      </w:r>
    </w:p>
    <w:p>
      <w:pPr>
        <w:ind w:firstLine="640"/>
        <w:rPr>
          <w:szCs w:val="32"/>
        </w:rPr>
      </w:pPr>
    </w:p>
    <w:p>
      <w:pPr>
        <w:pStyle w:val="3"/>
        <w:keepNext w:val="0"/>
        <w:keepLines w:val="0"/>
        <w:ind w:firstLine="640"/>
      </w:pPr>
      <w:r>
        <w:t>一、湖南绿色食品网上商城</w:t>
      </w:r>
    </w:p>
    <w:p>
      <w:pPr>
        <w:ind w:firstLine="640"/>
        <w:rPr>
          <w:szCs w:val="32"/>
        </w:rPr>
      </w:pPr>
      <w:r>
        <w:rPr>
          <w:szCs w:val="32"/>
        </w:rPr>
        <w:t>湖南绿色食品网上商城是由湖南省绿色食品办公室主办，惠农网承办，湖南抢鲜购农业科技有限公司运营的湖南最权威的绿色食品网络平台——湖南绿色食品网的移动端商城，涵盖蔬菜水果、粮油米面、蛋禽水产、茶叶、干货、饮品等类目，功能全面，产品丰富，品质保证，消费者可以方便快捷地购买到获得绿色食品认证的湖南省范围内的绿色食品，实现“基地直供餐桌”，安全放心每一步，竭诚为每一个家庭创造高品质的餐桌生活。</w:t>
      </w:r>
    </w:p>
    <w:p>
      <w:pPr>
        <w:pStyle w:val="3"/>
        <w:keepNext w:val="0"/>
        <w:keepLines w:val="0"/>
        <w:ind w:firstLine="640"/>
        <w:rPr>
          <w:color w:val="000000"/>
        </w:rPr>
      </w:pPr>
      <w:r>
        <w:rPr>
          <w:color w:val="000000"/>
        </w:rPr>
        <w:t>二、</w:t>
      </w:r>
      <w:r>
        <w:t>湖南绿色食品展销中心</w:t>
      </w:r>
    </w:p>
    <w:p>
      <w:pPr>
        <w:ind w:firstLine="640"/>
        <w:rPr>
          <w:szCs w:val="32"/>
        </w:rPr>
      </w:pPr>
      <w:r>
        <w:rPr>
          <w:szCs w:val="32"/>
        </w:rPr>
        <w:t>湖南绿色食品展销中心是根据湖南省人民政府办公厅《关于加快发展绿色食品产业的意见》（湘政办发</w:t>
      </w:r>
      <w:r>
        <w:rPr>
          <w:rFonts w:hint="eastAsia" w:ascii="仿宋_GB2312"/>
          <w:szCs w:val="32"/>
        </w:rPr>
        <w:t>〔</w:t>
      </w:r>
      <w:r>
        <w:rPr>
          <w:szCs w:val="32"/>
        </w:rPr>
        <w:t>2006</w:t>
      </w:r>
      <w:r>
        <w:rPr>
          <w:rFonts w:hint="eastAsia" w:ascii="仿宋_GB2312"/>
          <w:szCs w:val="32"/>
        </w:rPr>
        <w:t>〕</w:t>
      </w:r>
      <w:r>
        <w:rPr>
          <w:szCs w:val="32"/>
        </w:rPr>
        <w:t>52号）文件精神批准设立，袁隆平院士亲笔题字并担任荣誉顾问、省绿色食品办公室倡导组建。展销中心于2010年9月正式运营，通过展示、交易、体验等形式，集中展示和销售粮油米面、蛋禽水产、茶叶、干货、饮品等产品和湖南省行业龙头企业及绿色食品精品等产品。</w:t>
      </w:r>
    </w:p>
    <w:p>
      <w:pPr>
        <w:pStyle w:val="3"/>
        <w:keepNext w:val="0"/>
        <w:keepLines w:val="0"/>
        <w:ind w:firstLine="640"/>
        <w:rPr>
          <w:color w:val="000000"/>
        </w:rPr>
      </w:pPr>
      <w:r>
        <w:rPr>
          <w:color w:val="000000"/>
        </w:rPr>
        <w:t>三、</w:t>
      </w:r>
      <w:r>
        <w:t>中农润民农业科技有限公司</w:t>
      </w:r>
    </w:p>
    <w:p>
      <w:pPr>
        <w:ind w:firstLine="640"/>
        <w:rPr>
          <w:color w:val="333333"/>
          <w:szCs w:val="32"/>
        </w:rPr>
      </w:pPr>
      <w:r>
        <w:rPr>
          <w:szCs w:val="32"/>
        </w:rPr>
        <w:t>公司是农业部中国绿色食品协会副会长单位，公司承担农业部“</w:t>
      </w:r>
      <w:bookmarkStart w:id="0" w:name="_Hlk492365575"/>
      <w:r>
        <w:rPr>
          <w:szCs w:val="32"/>
        </w:rPr>
        <w:t>全国绿色食品专项电子商务平台</w:t>
      </w:r>
      <w:bookmarkEnd w:id="0"/>
      <w:r>
        <w:rPr>
          <w:szCs w:val="32"/>
        </w:rPr>
        <w:t>”，“中国绿色食品生产资料服务中心”等项目的建设运营。专营“三品一标”产品，在北京、上海、广州等城市设有销售配送中心，产品销售到全国各地。</w:t>
      </w:r>
    </w:p>
    <w:p>
      <w:pPr>
        <w:pStyle w:val="3"/>
        <w:keepNext w:val="0"/>
        <w:keepLines w:val="0"/>
        <w:ind w:firstLine="640"/>
      </w:pPr>
      <w:r>
        <w:t>四、湖南农抬头循环农牧科技发展有限公司</w:t>
      </w:r>
    </w:p>
    <w:p>
      <w:pPr>
        <w:ind w:firstLine="640"/>
        <w:rPr>
          <w:szCs w:val="32"/>
        </w:rPr>
      </w:pPr>
      <w:r>
        <w:rPr>
          <w:szCs w:val="32"/>
        </w:rPr>
        <w:t>公司目前正在北、上、广、深、长沙等国内一、二线大城市建立展示营销中心，建有“众农商城各地区联动营销服务平台”，与湖南省内各大楼盘物业、生态酒店、休闲农庄、旅游景区形成广泛紧密的合作，同时在零售端设有社区直营店和加盟店等线下营销体系。公司在长沙高桥建有“湖南绿色食品展示体验中心”，符合条件的绿色食品生产企业可免费常年入驻湖南绿色食品展示体验中心。</w:t>
      </w:r>
    </w:p>
    <w:p>
      <w:pPr>
        <w:pStyle w:val="3"/>
        <w:keepNext w:val="0"/>
        <w:keepLines w:val="0"/>
        <w:ind w:firstLine="640"/>
        <w:rPr>
          <w:color w:val="333333"/>
        </w:rPr>
      </w:pPr>
      <w:r>
        <w:rPr>
          <w:color w:val="333333"/>
        </w:rPr>
        <w:t>五、</w:t>
      </w:r>
      <w:r>
        <w:t>中国工商银行“融e 购”电子商务平台</w:t>
      </w:r>
    </w:p>
    <w:p>
      <w:pPr>
        <w:ind w:firstLine="640"/>
        <w:rPr>
          <w:color w:val="000000"/>
          <w:szCs w:val="32"/>
        </w:rPr>
      </w:pPr>
      <w:r>
        <w:rPr>
          <w:color w:val="000000"/>
          <w:szCs w:val="32"/>
        </w:rPr>
        <w:t>融e购是中国工商银行2014年推出的电商平台，注册用户突破7100万人，入驻企业超过2万户。2017年8月，融e购平台被农业部绿色食品管理办公室确认为“全国绿色食品电商示范平台”，湖南分行与省绿办开展合作，建立融e购“湖南绿色有机食品馆”，欢迎全省绿色食品企业加入，常年免费展示销售。</w:t>
      </w:r>
    </w:p>
    <w:p>
      <w:pPr>
        <w:pStyle w:val="3"/>
        <w:keepNext w:val="0"/>
        <w:keepLines w:val="0"/>
        <w:ind w:firstLine="640"/>
        <w:rPr>
          <w:rStyle w:val="7"/>
          <w:rFonts w:eastAsia="仿宋_GB2312"/>
          <w:b w:val="0"/>
          <w:bCs/>
        </w:rPr>
      </w:pPr>
      <w:r>
        <w:rPr>
          <w:color w:val="333333"/>
        </w:rPr>
        <w:t>六、</w:t>
      </w:r>
      <w:r>
        <w:t>湖南智慧民生信息科技有限公司</w:t>
      </w:r>
    </w:p>
    <w:p>
      <w:pPr>
        <w:ind w:firstLine="640"/>
        <w:rPr>
          <w:color w:val="000000"/>
          <w:szCs w:val="32"/>
          <w:shd w:val="clear" w:color="auto" w:fill="FFFFFF"/>
        </w:rPr>
      </w:pPr>
      <w:r>
        <w:rPr>
          <w:rStyle w:val="7"/>
          <w:b w:val="0"/>
          <w:bCs w:val="0"/>
          <w:szCs w:val="32"/>
        </w:rPr>
        <w:t>公司</w:t>
      </w:r>
      <w:r>
        <w:rPr>
          <w:color w:val="000000"/>
          <w:szCs w:val="32"/>
          <w:shd w:val="clear" w:color="auto" w:fill="FFFFFF"/>
        </w:rPr>
        <w:t>是中国供销电子商务有限公司（简称供销e家）、常德供销集团为主体的民营参股的“混合制”企业，拥有14个子公司，2016年与湖南省绿色食品办公室签订了战略协议，打造全国首个无公害绿色食品掌上超市</w:t>
      </w:r>
      <w:r>
        <w:rPr>
          <w:color w:val="000000"/>
          <w:szCs w:val="32"/>
        </w:rPr>
        <w:t>，欢迎全省绿色食品企业加入</w:t>
      </w:r>
      <w:r>
        <w:rPr>
          <w:color w:val="000000"/>
          <w:szCs w:val="32"/>
          <w:shd w:val="clear" w:color="auto" w:fill="FFFFFF"/>
        </w:rPr>
        <w:t>。公司聚合优化规范供应链，实行“基地+合作社+农户+整合运营”模式，解决电子商务的“最后一公里”和“最前一公里”问题，实现“农资、网货下行，农产品进城”双向流动闭环。</w:t>
      </w:r>
    </w:p>
    <w:p>
      <w:pPr>
        <w:pStyle w:val="3"/>
        <w:keepNext w:val="0"/>
        <w:keepLines w:val="0"/>
        <w:ind w:firstLine="640"/>
      </w:pPr>
      <w:r>
        <w:rPr>
          <w:color w:val="333333"/>
        </w:rPr>
        <w:t>七、</w:t>
      </w:r>
      <w:r>
        <w:t>湖南湘飘天下电子商务有限公司</w:t>
      </w:r>
    </w:p>
    <w:p>
      <w:pPr>
        <w:pStyle w:val="8"/>
        <w:snapToGrid w:val="0"/>
        <w:spacing w:line="579" w:lineRule="atLeast"/>
        <w:ind w:firstLine="640"/>
        <w:rPr>
          <w:rFonts w:eastAsia="仿宋_GB2312"/>
          <w:sz w:val="32"/>
          <w:szCs w:val="32"/>
        </w:rPr>
      </w:pPr>
      <w:r>
        <w:rPr>
          <w:rFonts w:eastAsia="仿宋_GB2312"/>
          <w:sz w:val="32"/>
          <w:szCs w:val="32"/>
        </w:rPr>
        <w:t>公司是省政府“湘品出湘”公共服务平台的运营商，五年来，先后在深圳、长沙建立了“湘飘天下——湖南省名优特展销中心”，创建了湘飘天下移动互联网电商服务平台，以建立的8万家全国湘菜馆数据库为基础，重点做好“湘食材”公众号在全国的线上线下推广，并相应做好“湘食材”微商城线下微店的全国加盟和营销湘特产自动售货机在湘菜馆的投放。公司着力打造“湘品出湘一站式服务中心（平台）”，即在长沙黄兴镇物流集散中心和高桥大市场构建仓储物流服务基地、产品体验推广基地、产品品质监控中心、营销渠道互联中心和供应链经营服务中心，为“品质出湘”提供后端服务保障体系和渠道整合。</w:t>
      </w:r>
    </w:p>
    <w:p>
      <w:pPr>
        <w:pStyle w:val="3"/>
        <w:keepNext w:val="0"/>
        <w:keepLines w:val="0"/>
        <w:ind w:firstLine="640"/>
        <w:rPr>
          <w:sz w:val="28"/>
          <w:szCs w:val="28"/>
        </w:rPr>
      </w:pPr>
      <w:r>
        <w:t>八、湖南蔬果源农业科技发展有限公司</w:t>
      </w:r>
    </w:p>
    <w:p>
      <w:pPr>
        <w:pStyle w:val="4"/>
        <w:widowControl w:val="0"/>
        <w:shd w:val="clear" w:color="auto" w:fill="FFFFFF"/>
        <w:snapToGrid w:val="0"/>
        <w:spacing w:before="0" w:beforeAutospacing="0" w:after="0" w:afterAutospacing="0" w:line="579" w:lineRule="atLeas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公司始创于2016年，业务涵盖蔬果订单式种植与收购、加工、进出口贸易、批发、社区配送、连锁专卖、电子商务、冷链物流、电子终端无人售货机、水果体验餐厅、乡村休闲旅游等休闲农业产业链。公司以“促进三农发展、共创健康生活”为使命，全体蔬果源人将以不断创新进取的精神，为消费者带来“健康、美味、时尚、专业”的果蔬产品，把蔬果源打造成湖南领先的蔬果行业龙头企业。</w:t>
      </w:r>
    </w:p>
    <w:p>
      <w:pPr>
        <w:pStyle w:val="3"/>
        <w:keepNext w:val="0"/>
        <w:keepLines w:val="0"/>
        <w:ind w:firstLine="640"/>
      </w:pPr>
      <w:r>
        <w:t>九、广东隽闪电子商务有限公司</w:t>
      </w:r>
    </w:p>
    <w:p>
      <w:pPr>
        <w:ind w:firstLine="640"/>
        <w:rPr>
          <w:szCs w:val="32"/>
        </w:rPr>
      </w:pPr>
      <w:r>
        <w:rPr>
          <w:szCs w:val="32"/>
        </w:rPr>
        <w:t>公司成立于2015年3月，重点打造“闪耀绘”新零售创业服务平台，闪耀绘全球购商城网罗世界各地优质商品，为消费者提供便捷的购物体验，商城过万个单品全场包税包邮，一件代发，闪耀绘为创业者提供：优质的产品资源、客户资源、强有力的推广、无顾虑的一件代发、大量的产品库存。闪耀绘平台整合为供应链上下游提供平台和便利，减少供应环节，缩短供应链节点，节省大量的中间成本为消费者提供更有性价比的产品外，为厂家节省成本，增加效益。</w:t>
      </w:r>
    </w:p>
    <w:p>
      <w:pPr>
        <w:pStyle w:val="3"/>
        <w:keepNext w:val="0"/>
        <w:keepLines w:val="0"/>
        <w:ind w:firstLine="640"/>
        <w:rPr>
          <w:color w:val="333333"/>
          <w:sz w:val="28"/>
          <w:szCs w:val="28"/>
        </w:rPr>
      </w:pPr>
      <w:r>
        <w:rPr>
          <w:color w:val="333333"/>
        </w:rPr>
        <w:t>十、</w:t>
      </w:r>
      <w:r>
        <w:rPr>
          <w:shd w:val="clear" w:color="auto" w:fill="FFFFFF"/>
        </w:rPr>
        <w:t>湖南五亩良田电子商务有限公司</w:t>
      </w:r>
    </w:p>
    <w:p>
      <w:pPr>
        <w:ind w:firstLine="640"/>
        <w:rPr>
          <w:rFonts w:hint="eastAsia"/>
          <w:shd w:val="clear" w:color="auto" w:fill="FFFFFF"/>
        </w:rPr>
      </w:pPr>
      <w:r>
        <w:rPr>
          <w:shd w:val="clear" w:color="auto" w:fill="FFFFFF"/>
        </w:rPr>
        <w:t>公司成立于2015年8月26日，是基于社区、小区乡村土产、体验私家式餐厅等生活必需品提供交易与配送平台，同时为学校、酒店、企业、机关单位后勤食材采购的交易平台。为社区、小区业主及单位用户购买生活用品及乡村土产等健康生活必需品提供最安全，最省钱，最方便的购物体验，公司自创了目前中国最先进的社区消费经营模式，是湖南网格化O2O+B2F+F2F先行者。</w:t>
      </w:r>
    </w:p>
    <w:p>
      <w:pPr>
        <w:ind w:firstLine="0" w:firstLineChars="0"/>
        <w:rPr>
          <w:rFonts w:hint="eastAsia" w:ascii="??_GB2312" w:hAnsi="仿宋" w:eastAsia="宋体" w:cs="Arial"/>
          <w:sz w:val="30"/>
          <w:szCs w:val="30"/>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015B4"/>
    <w:rsid w:val="0ED0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unhideWhenUsed/>
    <w:qFormat/>
    <w:uiPriority w:val="0"/>
    <w:pPr>
      <w:keepNext/>
      <w:keepLines/>
      <w:ind w:firstLine="200" w:firstLineChars="200"/>
      <w:outlineLvl w:val="1"/>
    </w:pPr>
    <w:rPr>
      <w:rFonts w:eastAsia="黑体"/>
      <w:bCs/>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7">
    <w:name w:val="16"/>
    <w:basedOn w:val="5"/>
    <w:uiPriority w:val="0"/>
    <w:rPr>
      <w:rFonts w:ascii="Times New Roman" w:hAnsi="Times New Roman" w:cs="Times New Roman"/>
      <w:b/>
      <w:bCs/>
    </w:rPr>
  </w:style>
  <w:style w:type="paragraph" w:customStyle="1" w:styleId="8">
    <w:name w:val="_Style 1"/>
    <w:basedOn w:val="1"/>
    <w:qFormat/>
    <w:uiPriority w:val="0"/>
    <w:pPr>
      <w:adjustRightInd/>
      <w:snapToGrid/>
      <w:spacing w:line="240" w:lineRule="auto"/>
      <w:ind w:firstLine="420"/>
    </w:pPr>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2017-10-24T02:03:00Z</dcterms:created>
  <dc:creator>OK</dc:creator>
  <cp:lastModifiedBy>OK</cp:lastModifiedBy>
  <dcterms:modified xsi:type="dcterms:W3CDTF">2017-10-24T02:04:45Z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