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</w:p>
    <w:p>
      <w:pPr>
        <w:spacing w:line="600" w:lineRule="exact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2022年度金融支农创新试点名单</w:t>
      </w:r>
    </w:p>
    <w:p>
      <w:pPr>
        <w:spacing w:line="600" w:lineRule="exact"/>
        <w:ind w:firstLine="630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jc w:val="left"/>
        <w:rPr>
          <w:rStyle w:val="5"/>
          <w:rFonts w:hint="eastAsia" w:ascii="楷体_GB2312"/>
        </w:rPr>
      </w:pPr>
      <w:r>
        <w:rPr>
          <w:rFonts w:hint="eastAsia" w:ascii="楷体_GB2312" w:hAnsi="Times New Roman" w:eastAsia="楷体_GB2312" w:cs="Times New Roman"/>
          <w:sz w:val="32"/>
          <w:szCs w:val="32"/>
        </w:rPr>
        <w:t>一、</w:t>
      </w:r>
      <w:r>
        <w:rPr>
          <w:rStyle w:val="5"/>
          <w:rFonts w:hint="eastAsia" w:ascii="楷体_GB2312"/>
        </w:rPr>
        <w:t>大豆玉米带状复合种植农业保险路径探索（2个）</w:t>
      </w:r>
    </w:p>
    <w:p>
      <w:pPr>
        <w:spacing w:line="600" w:lineRule="exact"/>
        <w:ind w:firstLine="630"/>
        <w:jc w:val="left"/>
        <w:rPr>
          <w:rStyle w:val="5"/>
          <w:rFonts w:hint="eastAsia" w:ascii="仿宋_GB2312" w:eastAsia="仿宋_GB2312"/>
          <w:b w:val="0"/>
        </w:rPr>
      </w:pPr>
      <w:r>
        <w:rPr>
          <w:rStyle w:val="5"/>
          <w:rFonts w:hint="eastAsia" w:ascii="仿宋_GB2312" w:eastAsia="仿宋_GB2312"/>
          <w:b w:val="0"/>
        </w:rPr>
        <w:t>石门县  祁阳市</w:t>
      </w:r>
    </w:p>
    <w:p>
      <w:pPr>
        <w:spacing w:line="600" w:lineRule="exact"/>
        <w:jc w:val="left"/>
        <w:rPr>
          <w:rStyle w:val="5"/>
          <w:rFonts w:hint="eastAsia"/>
        </w:rPr>
      </w:pPr>
      <w:r>
        <w:rPr>
          <w:rStyle w:val="5"/>
          <w:rFonts w:hint="eastAsia"/>
        </w:rPr>
        <w:t>二、</w:t>
      </w:r>
      <w:r>
        <w:rPr>
          <w:rStyle w:val="5"/>
        </w:rPr>
        <w:t>金融保险与土地流转监管备案深度融合</w:t>
      </w:r>
      <w:r>
        <w:rPr>
          <w:rStyle w:val="5"/>
          <w:rFonts w:hint="eastAsia"/>
        </w:rPr>
        <w:t>（2个）</w:t>
      </w:r>
    </w:p>
    <w:p>
      <w:pPr>
        <w:spacing w:line="600" w:lineRule="exact"/>
        <w:ind w:firstLine="630"/>
        <w:jc w:val="left"/>
        <w:rPr>
          <w:rFonts w:hint="eastAsia" w:ascii="Times New Roman" w:hAnsi="Times New Roman" w:eastAsia="仿宋_GB2312" w:cs="Times New Roman"/>
          <w:b/>
          <w:sz w:val="32"/>
          <w:szCs w:val="32"/>
        </w:rPr>
      </w:pPr>
      <w:r>
        <w:rPr>
          <w:rStyle w:val="5"/>
          <w:rFonts w:hint="eastAsia"/>
          <w:b w:val="0"/>
        </w:rPr>
        <w:t xml:space="preserve"> </w:t>
      </w:r>
      <w:r>
        <w:rPr>
          <w:rStyle w:val="5"/>
          <w:rFonts w:hint="eastAsia" w:ascii="仿宋_GB2312" w:eastAsia="仿宋_GB2312"/>
          <w:b w:val="0"/>
        </w:rPr>
        <w:t>临湘市  洞口县</w:t>
      </w:r>
    </w:p>
    <w:p>
      <w:pPr>
        <w:spacing w:line="600" w:lineRule="exact"/>
        <w:jc w:val="left"/>
        <w:rPr>
          <w:rStyle w:val="5"/>
          <w:rFonts w:hint="eastAsia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三、</w:t>
      </w:r>
      <w:r>
        <w:rPr>
          <w:rStyle w:val="5"/>
        </w:rPr>
        <w:t>探索建立新型农业经营主体信用体系</w:t>
      </w:r>
      <w:r>
        <w:rPr>
          <w:rStyle w:val="5"/>
          <w:rFonts w:hint="eastAsia"/>
        </w:rPr>
        <w:t>（1个）</w:t>
      </w:r>
    </w:p>
    <w:p>
      <w:pPr>
        <w:spacing w:line="600" w:lineRule="exact"/>
        <w:ind w:firstLine="630"/>
        <w:jc w:val="left"/>
        <w:rPr>
          <w:rStyle w:val="5"/>
          <w:rFonts w:hint="eastAsia" w:ascii="仿宋_GB2312" w:eastAsia="仿宋_GB2312"/>
        </w:rPr>
      </w:pPr>
      <w:r>
        <w:rPr>
          <w:rStyle w:val="5"/>
          <w:rFonts w:hint="eastAsia" w:ascii="仿宋_GB2312" w:eastAsia="仿宋_GB2312"/>
          <w:b w:val="0"/>
        </w:rPr>
        <w:t xml:space="preserve"> 湘潭县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7251B9"/>
    <w:rsid w:val="03F065F1"/>
    <w:rsid w:val="04132E68"/>
    <w:rsid w:val="06F14F89"/>
    <w:rsid w:val="0812102D"/>
    <w:rsid w:val="09D15C05"/>
    <w:rsid w:val="0AB41DBD"/>
    <w:rsid w:val="0C851A6C"/>
    <w:rsid w:val="0D7727B8"/>
    <w:rsid w:val="0DDE5D69"/>
    <w:rsid w:val="10BE6DC0"/>
    <w:rsid w:val="12CF3EEF"/>
    <w:rsid w:val="13F8190C"/>
    <w:rsid w:val="150F30FF"/>
    <w:rsid w:val="16B64E13"/>
    <w:rsid w:val="19903DC9"/>
    <w:rsid w:val="1C4B1108"/>
    <w:rsid w:val="1C8F3934"/>
    <w:rsid w:val="1D5504EA"/>
    <w:rsid w:val="1D9E04F9"/>
    <w:rsid w:val="216B3875"/>
    <w:rsid w:val="22807C22"/>
    <w:rsid w:val="22A747AD"/>
    <w:rsid w:val="23154154"/>
    <w:rsid w:val="23392DFD"/>
    <w:rsid w:val="25AC4837"/>
    <w:rsid w:val="263F7F1E"/>
    <w:rsid w:val="29077C96"/>
    <w:rsid w:val="2A7251B9"/>
    <w:rsid w:val="2BDF7891"/>
    <w:rsid w:val="2D5B3C46"/>
    <w:rsid w:val="2FDD355D"/>
    <w:rsid w:val="304A508A"/>
    <w:rsid w:val="30BC61E6"/>
    <w:rsid w:val="322341C5"/>
    <w:rsid w:val="32BA03DD"/>
    <w:rsid w:val="345E078D"/>
    <w:rsid w:val="34712D1E"/>
    <w:rsid w:val="3644594D"/>
    <w:rsid w:val="369832FD"/>
    <w:rsid w:val="3A2D06AD"/>
    <w:rsid w:val="3B1979A3"/>
    <w:rsid w:val="3B7F79BE"/>
    <w:rsid w:val="3F8B1A0D"/>
    <w:rsid w:val="40AA14B9"/>
    <w:rsid w:val="41612A33"/>
    <w:rsid w:val="421C429C"/>
    <w:rsid w:val="45D112A5"/>
    <w:rsid w:val="4623679A"/>
    <w:rsid w:val="49D07E57"/>
    <w:rsid w:val="4A334328"/>
    <w:rsid w:val="4A836327"/>
    <w:rsid w:val="4C6B334F"/>
    <w:rsid w:val="4F8564F0"/>
    <w:rsid w:val="518A4713"/>
    <w:rsid w:val="55B85C1A"/>
    <w:rsid w:val="565C76D9"/>
    <w:rsid w:val="56C72402"/>
    <w:rsid w:val="56E20C3A"/>
    <w:rsid w:val="575456E6"/>
    <w:rsid w:val="57874CAC"/>
    <w:rsid w:val="58BF3D2B"/>
    <w:rsid w:val="5A2F6F3F"/>
    <w:rsid w:val="5DDF1A25"/>
    <w:rsid w:val="5FA25382"/>
    <w:rsid w:val="60184332"/>
    <w:rsid w:val="62B33D1D"/>
    <w:rsid w:val="62D95277"/>
    <w:rsid w:val="64357EA6"/>
    <w:rsid w:val="652A7A56"/>
    <w:rsid w:val="65EE549A"/>
    <w:rsid w:val="66717FF1"/>
    <w:rsid w:val="68CE343E"/>
    <w:rsid w:val="68D93FFE"/>
    <w:rsid w:val="68FE438C"/>
    <w:rsid w:val="6B375071"/>
    <w:rsid w:val="6E614BBC"/>
    <w:rsid w:val="6E755040"/>
    <w:rsid w:val="6EA0176F"/>
    <w:rsid w:val="6F103A5F"/>
    <w:rsid w:val="6F406F65"/>
    <w:rsid w:val="7008203D"/>
    <w:rsid w:val="70F16F88"/>
    <w:rsid w:val="71C14C65"/>
    <w:rsid w:val="727B10D2"/>
    <w:rsid w:val="72DE4F8D"/>
    <w:rsid w:val="7B3B31B8"/>
    <w:rsid w:val="7BC76F20"/>
    <w:rsid w:val="7D1C1CA3"/>
    <w:rsid w:val="7EDA0DA2"/>
    <w:rsid w:val="7FD7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5"/>
    <w:qFormat/>
    <w:uiPriority w:val="0"/>
    <w:pPr>
      <w:adjustRightInd w:val="0"/>
      <w:snapToGrid w:val="0"/>
      <w:spacing w:line="579" w:lineRule="atLeast"/>
      <w:ind w:firstLine="200" w:firstLineChars="200"/>
      <w:outlineLvl w:val="2"/>
    </w:pPr>
    <w:rPr>
      <w:rFonts w:ascii="Times New Roman" w:hAnsi="Times New Roman" w:eastAsia="楷体_GB2312" w:cs="Times New Roman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3 Char"/>
    <w:basedOn w:val="4"/>
    <w:link w:val="2"/>
    <w:uiPriority w:val="0"/>
    <w:rPr>
      <w:rFonts w:ascii="Times New Roman" w:hAnsi="Times New Roman" w:eastAsia="楷体_GB2312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2022-05-31T09:03:00Z</dcterms:created>
  <dc:creator>万全鹏</dc:creator>
  <cp:lastModifiedBy>万全鹏</cp:lastModifiedBy>
  <dcterms:modified xsi:type="dcterms:W3CDTF">2022-05-31T09:04:02Z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A1433799F4164D7BB18274C8D44357E7</vt:lpwstr>
  </property>
</Properties>
</file>