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</w:pPr>
      <w:r>
        <w:t>附件1</w:t>
      </w:r>
    </w:p>
    <w:p>
      <w:pPr>
        <w:ind w:firstLine="640"/>
      </w:pPr>
    </w:p>
    <w:p>
      <w:pPr>
        <w:pStyle w:val="2"/>
      </w:pPr>
      <w:r>
        <w:t>湖南省水稻产区氮肥定额用量（试行）</w:t>
      </w:r>
    </w:p>
    <w:p>
      <w:pPr>
        <w:ind w:firstLine="640"/>
      </w:pPr>
    </w:p>
    <w:p>
      <w:pPr>
        <w:ind w:firstLine="640"/>
      </w:pPr>
      <w:r>
        <w:t>根据水稻不同区域土壤肥力水平、水稻需肥特点和目标产量，确定水稻氮肥定额用量区域划分；依据化肥氮素利用率和土壤氮素贡献率，参考水稻养分管理技术与改土培肥等技术（如：应用缓控释肥、绿肥种植、秸秆还田、肥料机械深施等）对水稻氮素利用率的影响，按照目标产量为350～650公斤/亩、100公斤稻谷需氮量2.0～2.4公斤等参数测算水稻需肥量，同时根据施肥调查、田间肥效试验和专家经验进行调整优化，确定湖南省水稻氮肥定额用量控制在6.0～15.0公斤/亩，不同区域对应的定额指标如下：</w:t>
      </w:r>
    </w:p>
    <w:p>
      <w:pPr>
        <w:pStyle w:val="3"/>
        <w:ind w:firstLine="640"/>
      </w:pPr>
      <w:r>
        <w:t>一、双季稻</w:t>
      </w:r>
    </w:p>
    <w:p>
      <w:pPr>
        <w:pStyle w:val="4"/>
        <w:ind w:firstLine="643"/>
      </w:pPr>
      <w:r>
        <w:t>（一）湘北洞庭湖双季稻区</w:t>
      </w:r>
    </w:p>
    <w:p>
      <w:pPr>
        <w:ind w:firstLine="640"/>
      </w:pPr>
      <w:r>
        <w:t>包括岳阳市、益阳市、常德市三市洞庭湖区域。早稻：目标产量在350～450公斤/亩之间的，亩施氮肥（N）不低于6.0公斤，不高于10.0公斤，推荐施氮量8.5公斤。晚稻：目标产量在400～500公斤/亩之间的，亩施氮肥（N）不低于8.0公斤，不高于12.0公斤，推荐施氮量10.5公斤。</w:t>
      </w:r>
    </w:p>
    <w:p>
      <w:pPr>
        <w:pStyle w:val="4"/>
        <w:ind w:firstLine="643"/>
      </w:pPr>
      <w:r>
        <w:t>（二）湘中、湘东双季稻区</w:t>
      </w:r>
    </w:p>
    <w:p>
      <w:pPr>
        <w:ind w:firstLine="640"/>
      </w:pPr>
      <w:r>
        <w:t>包括长沙市、株洲市、湘潭市、邵阳市、娄底市区域。早稻：目标产量在400～500公斤/亩之间的，亩施氮肥（N）不低于7.0公斤，不高于10.0公斤，推荐施氮量9.0公斤。晚稻：目标产量在450～550公斤/亩之间的，亩施氮肥（N）不低于9.5公斤，不高于13.0公斤，推荐施氮量11.0公斤。</w:t>
      </w:r>
    </w:p>
    <w:p>
      <w:pPr>
        <w:pStyle w:val="4"/>
        <w:ind w:firstLine="643"/>
      </w:pPr>
      <w:r>
        <w:t>（三）湘南丘陵双季稻区</w:t>
      </w:r>
    </w:p>
    <w:p>
      <w:pPr>
        <w:ind w:firstLine="640"/>
        <w:rPr>
          <w:color w:val="0000FF"/>
        </w:rPr>
      </w:pPr>
      <w:r>
        <w:t>包括衡阳市、永州市、郴州市区域。早稻：目标产量在350～450公斤/亩之间的，亩施氮肥（N）不低于6.5公斤，不高于10.0公斤，推荐施氮量9.0公斤。晚稻：目标产量在450～550公斤/亩之间的，亩施氮肥（N）不低于8.0公斤，不高于13.0公斤，推荐施氮量11.0公斤。</w:t>
      </w:r>
    </w:p>
    <w:p>
      <w:pPr>
        <w:pStyle w:val="4"/>
        <w:ind w:firstLine="643"/>
      </w:pPr>
      <w:r>
        <w:t>（四）湘西南双季稻区</w:t>
      </w:r>
    </w:p>
    <w:p>
      <w:pPr>
        <w:ind w:firstLine="640"/>
      </w:pPr>
      <w:r>
        <w:t>包括张家界市、怀化市、湘西自治州。早稻：目标产量在350～450公斤/亩之间的，亩施氮肥（N）不低于6.0公斤，不高于9.0公斤，推荐施氮量8.5公斤。晚稻：目标产量在450～500公斤/亩之间的，亩施氮肥（N）不低于8.0公斤，不高于11.0公斤，推荐施氮量10.0公斤。</w:t>
      </w:r>
    </w:p>
    <w:p>
      <w:pPr>
        <w:pStyle w:val="3"/>
        <w:ind w:firstLine="640"/>
      </w:pPr>
      <w:r>
        <w:t>二、一季中稻/晚稻</w:t>
      </w:r>
    </w:p>
    <w:p>
      <w:pPr>
        <w:pStyle w:val="4"/>
        <w:ind w:firstLine="643"/>
      </w:pPr>
      <w:r>
        <w:t>（一）湘北洞庭湖一季中稻或一季晚稻</w:t>
      </w:r>
    </w:p>
    <w:p>
      <w:pPr>
        <w:ind w:firstLine="640"/>
        <w:rPr>
          <w:color w:val="0000FF"/>
        </w:rPr>
      </w:pPr>
      <w:r>
        <w:t>包括岳阳市、益阳市、常德市三市洞庭湖区域。目标产量在500～650公斤/亩之间的，亩施氮肥（N）不低于9.0公斤，不高于15.0公斤，推荐施氮量13.0公斤。</w:t>
      </w:r>
    </w:p>
    <w:p>
      <w:pPr>
        <w:pStyle w:val="4"/>
        <w:ind w:firstLine="643"/>
      </w:pPr>
      <w:r>
        <w:t>（二）湘中、湘东一季中稻或一季晚稻</w:t>
      </w:r>
    </w:p>
    <w:p>
      <w:pPr>
        <w:ind w:firstLine="640"/>
      </w:pPr>
      <w:r>
        <w:t>包括长沙市、株洲市、湘潭市、邵阳市、娄底市区域。目标产量在500～650公斤/亩之间的，亩施氮肥（N）不低于9.5公斤，不高于15.0公斤，推荐施氮量13.0公斤。</w:t>
      </w:r>
    </w:p>
    <w:p>
      <w:pPr>
        <w:pStyle w:val="4"/>
        <w:ind w:firstLine="643"/>
      </w:pPr>
      <w:r>
        <w:t>（三）湘南丘陵区一季中稻或一季晚稻</w:t>
      </w:r>
    </w:p>
    <w:p>
      <w:pPr>
        <w:ind w:firstLine="640"/>
      </w:pPr>
      <w:r>
        <w:t>包括衡阳市、永州市、郴州市区域。目标产量在500～650公斤/亩之间的，亩施氮肥（N）不低于9.0公斤，不高于15.0公斤，推荐施氮量13.0公斤。</w:t>
      </w:r>
    </w:p>
    <w:p>
      <w:pPr>
        <w:pStyle w:val="4"/>
        <w:ind w:firstLine="643"/>
      </w:pPr>
      <w:r>
        <w:t>（四）湘西南一季中稻或一季晚稻</w:t>
      </w:r>
    </w:p>
    <w:p>
      <w:pPr>
        <w:ind w:firstLine="640"/>
      </w:pPr>
      <w:r>
        <w:t>包括张家界市、湘西自治州、怀化市。目标产量在450～650公斤/亩之间的，亩施氮肥（N）不低于9.0公斤，不高于14.0公斤，推荐施氮量12.5公斤。</w:t>
      </w:r>
    </w:p>
    <w:p>
      <w:pPr>
        <w:ind w:firstLine="640"/>
        <w:rPr>
          <w:rFonts w:eastAsia="楷体_GB2312"/>
          <w:b/>
          <w:bCs/>
          <w:szCs w:val="32"/>
        </w:rPr>
      </w:pPr>
      <w:r>
        <w:t>综合考虑不同生态区、产量水平、作物需氮量及养分损失和盈余，获得的水稻产区氮肥定额用量见下表，该用量建议在有机无机配施基础上实施，提倡秸秆还田、翻压绿肥。翻压绿肥1000公斤/亩，可减少氮肥1.5～2公斤。</w:t>
      </w:r>
    </w:p>
    <w:p>
      <w:pPr>
        <w:widowControl/>
        <w:spacing w:before="144" w:beforeLines="25" w:after="144" w:afterLines="25" w:line="400" w:lineRule="exact"/>
        <w:ind w:firstLine="600"/>
        <w:jc w:val="center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湖南省水稻产区氮肥定额用量表</w:t>
      </w:r>
    </w:p>
    <w:tbl>
      <w:tblPr>
        <w:tblStyle w:val="5"/>
        <w:tblW w:w="555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321"/>
        <w:gridCol w:w="2033"/>
        <w:gridCol w:w="1492"/>
        <w:gridCol w:w="974"/>
        <w:gridCol w:w="992"/>
        <w:gridCol w:w="1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sz w:val="20"/>
                <w:szCs w:val="20"/>
              </w:rPr>
              <w:t>水稻生态区</w:t>
            </w:r>
          </w:p>
        </w:tc>
        <w:tc>
          <w:tcPr>
            <w:tcW w:w="6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sz w:val="20"/>
                <w:szCs w:val="20"/>
              </w:rPr>
              <w:t>主要市州</w:t>
            </w:r>
          </w:p>
        </w:tc>
        <w:tc>
          <w:tcPr>
            <w:tcW w:w="10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sz w:val="20"/>
                <w:szCs w:val="20"/>
              </w:rPr>
              <w:t>作物</w:t>
            </w:r>
          </w:p>
        </w:tc>
        <w:tc>
          <w:tcPr>
            <w:tcW w:w="7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sz w:val="20"/>
                <w:szCs w:val="20"/>
              </w:rPr>
              <w:t>目标产量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sz w:val="20"/>
                <w:szCs w:val="20"/>
              </w:rPr>
              <w:t>（公斤/亩）</w:t>
            </w:r>
          </w:p>
        </w:tc>
        <w:tc>
          <w:tcPr>
            <w:tcW w:w="169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sz w:val="20"/>
                <w:szCs w:val="20"/>
              </w:rPr>
              <w:t>氮肥定额用量（公斤/亩）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0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sz w:val="20"/>
                <w:szCs w:val="20"/>
              </w:rPr>
              <w:t>下限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sz w:val="20"/>
                <w:szCs w:val="20"/>
              </w:rPr>
              <w:t>上限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sz w:val="20"/>
                <w:szCs w:val="20"/>
              </w:rPr>
              <w:t>推荐施氮量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7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湘北洞庭湖区</w:t>
            </w:r>
          </w:p>
        </w:tc>
        <w:tc>
          <w:tcPr>
            <w:tcW w:w="6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岳阳市、益阳市、常德市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双季早稻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350～450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双季晚稻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400～500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10.5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一季中稻或一季晚稻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500～650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13.0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7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湘中、湘东区</w:t>
            </w:r>
          </w:p>
        </w:tc>
        <w:tc>
          <w:tcPr>
            <w:tcW w:w="6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长沙市、株洲市、湘潭市、邵阳市、娄底市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双季早稻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400～500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9.0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双季晚稻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450～550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一季中稻或一季晚稻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500～650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13.0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7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湘南丘陵区</w:t>
            </w:r>
          </w:p>
        </w:tc>
        <w:tc>
          <w:tcPr>
            <w:tcW w:w="6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衡阳市、永州市、郴州市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双季早稻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350～450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9.0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双季晚稻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450～550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一季中稻或一季晚稻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500～650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13.0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7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湘西南区</w:t>
            </w:r>
          </w:p>
        </w:tc>
        <w:tc>
          <w:tcPr>
            <w:tcW w:w="6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张家界市、怀化市、湘西自治州</w:t>
            </w: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双季早稻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350～450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双季晚稻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450～500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10.0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  <w:jc w:val="center"/>
        </w:trPr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一季中稻或一季晚稻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450～650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12.5</w:t>
            </w:r>
          </w:p>
        </w:tc>
      </w:tr>
    </w:tbl>
    <w:p>
      <w:pPr>
        <w:ind w:left="0" w:leftChars="0" w:firstLine="0" w:firstLineChars="0"/>
        <w:rPr>
          <w:rFonts w:eastAsia="仿宋"/>
          <w:color w:val="000000"/>
          <w:kern w:val="0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43F80474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10BE6DC0"/>
    <w:rsid w:val="12CF3EEF"/>
    <w:rsid w:val="13F8190C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9077C96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3F80474"/>
    <w:rsid w:val="45D112A5"/>
    <w:rsid w:val="4623679A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4357EA6"/>
    <w:rsid w:val="652A7A56"/>
    <w:rsid w:val="65EE549A"/>
    <w:rsid w:val="66717FF1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DA0DA2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eastAsia="黑体"/>
      <w:bCs/>
      <w:szCs w:val="32"/>
    </w:rPr>
  </w:style>
  <w:style w:type="paragraph" w:styleId="4">
    <w:name w:val="heading 3"/>
    <w:basedOn w:val="1"/>
    <w:next w:val="1"/>
    <w:qFormat/>
    <w:uiPriority w:val="0"/>
    <w:pPr>
      <w:outlineLvl w:val="2"/>
    </w:pPr>
    <w:rPr>
      <w:rFonts w:eastAsia="楷体_GB2312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2022-11-08T01:16:00Z</dcterms:created>
  <dc:creator>万全鹏</dc:creator>
  <cp:lastModifiedBy>万全鹏</cp:lastModifiedBy>
  <dcterms:modified xsi:type="dcterms:W3CDTF">2022-11-08T01:26:23Z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807BB0936495433E83A9040C6AD51CCB</vt:lpwstr>
  </property>
</Properties>
</file>