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kern w:val="0"/>
        </w:rPr>
      </w:pPr>
      <w:r>
        <w:rPr>
          <w:kern w:val="0"/>
        </w:rPr>
        <w:t>附件3</w:t>
      </w:r>
    </w:p>
    <w:p>
      <w:pPr>
        <w:pStyle w:val="2"/>
        <w:spacing w:before="144" w:beforeLines="25" w:after="144" w:afterLines="25" w:line="500" w:lineRule="exact"/>
        <w:rPr>
          <w:kern w:val="0"/>
          <w:sz w:val="24"/>
        </w:rPr>
      </w:pPr>
      <w:bookmarkStart w:id="1" w:name="_GoBack"/>
      <w:r>
        <w:rPr>
          <w:kern w:val="0"/>
          <w:sz w:val="36"/>
          <w:szCs w:val="36"/>
        </w:rPr>
        <w:t>示范基地考核评价指标表</w:t>
      </w:r>
      <w:bookmarkEnd w:id="1"/>
    </w:p>
    <w:tbl>
      <w:tblPr>
        <w:tblStyle w:val="2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040"/>
        <w:gridCol w:w="849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tblHeader/>
          <w:jc w:val="center"/>
        </w:trPr>
        <w:tc>
          <w:tcPr>
            <w:tcW w:w="1392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一级指标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二级指标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分值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现代农业模式先进（20分）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1.产加销一体化经营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生产、加工、销售一体化经营，产业化水平高，技术、模式、业态等方面具有示范和引领作用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2.生产模式高效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资源利用率、单位产出率和劳动生产率较高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3.区域影响力大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拥有农业产业化龙头企业牵头，区域产业规模2000万元以上（国家级），产品知名度和市场占有率较高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4.农业生产绿色转型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产地环境质量较好，农业资源保护利用，推广绿色农业生产方式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5.数字化水平高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生产、加工、销售、物流等各环节信息化水平高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全产业链整体推进（15分）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6.产业链条齐全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产业链条涵盖现代种业、产地环境、种养殖、采收（屠宰、捕捞）、加工、贮运、冷链物流、品牌营销等重点环节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7.标准体系完备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建成以产品为主线、全程质量控制为核心的全产业链标准体系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8.集成标准综合体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集成编制特色鲜明、先进适用、操作性强的标准综合体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9.保障机制有效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建立推进全产业链标准化相关激励保障机制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bookmarkStart w:id="0" w:name="_Hlk87560701"/>
            <w:r>
              <w:rPr>
                <w:kern w:val="0"/>
                <w:sz w:val="24"/>
              </w:rPr>
              <w:t>标准化实施高效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（35分）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w w:val="90"/>
                <w:kern w:val="0"/>
                <w:sz w:val="24"/>
              </w:rPr>
              <w:t>制定内部标准化制度体系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基地已建立较为完善的标准化制度体系和实施机制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left="472" w:hanging="472" w:hanging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11.标准简明化应用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编制并推广使用标准宣贯材料、简便易懂的生产模式图、操作明白纸和风险防控手册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12.基层标准推广队伍构建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组建标准化专家服务队伍，定期开展标准综合体技术培训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13.协同推进机制建立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构建政、产、学、研标准化协同推进机制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14.标准评价机制健全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对标准化工作的认识程度较高，标准化培训覆盖面较广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15.标准宣贯有力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利用媒体或现场会等方式广泛开展标准宣贯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产品质量优良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（20分）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16.生产记录档案完善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生产主体按照生产技术规程生产，建立生产记录档案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17.提升特色品质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kern w:val="0"/>
                <w:sz w:val="24"/>
              </w:rPr>
              <w:t>开展产品特色品质监测和评价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18.实施产品质量追溯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建立质量追溯体系，档案记录完备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19.实施承诺达标合格证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相关产品建立承诺达标合格证制度，实行带证上市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20.打造绿色优质农产品精品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获得绿色食品、有机农产品或良好农业规范等农产品质量认证，培育特色鲜明的企业品牌和产品品牌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21.实施网格化管理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推进农产品质量安全网格化管理，开展日常巡查检查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22.信用制度建设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建立农产品生产主体信用制度和档案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综合效益显著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（10分）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23.经济效益提升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生产经营情况良好，年销售额增长比例较高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24.社会效益显著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巩固拓展脱贫攻坚成果，带动农户标准化生产、农民增收以及培育多个规模生产经营主体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25.生态效益突显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促进绿色发展和生态环境保护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加分项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1.政府、生产经营主体配套经费投入数量比例较高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2.纳入地方政府的绩效考评或列入政府工作报告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3.获得省部级领导肯定性批示，或评为省部级以上优秀典型，或建设典型经验在省级及以上会议、官方媒体等宣传介绍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4.被列入省级农业标准化示范基地创建项目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5.创建绿色食品原料标准化生产基地、绿色食品一二三产业融合发展园区，实施地理标志农产品保护工程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减分项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在年度内各级农产品质量安全监测中，发现不合格的，一个扣5分，最多扣10分。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一票否决项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718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发生重大农产品质量安全事件或相关负面舆情引发社会强烈反应，一票否决。</w:t>
            </w:r>
          </w:p>
        </w:tc>
      </w:tr>
    </w:tbl>
    <w:p>
      <w:pPr>
        <w:spacing w:line="24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8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360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2769E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3B55"/>
    <w:rsid w:val="00194A4D"/>
    <w:rsid w:val="001972B4"/>
    <w:rsid w:val="001A3707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2733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5F5D"/>
    <w:rsid w:val="002E1B41"/>
    <w:rsid w:val="002E2434"/>
    <w:rsid w:val="002F1F17"/>
    <w:rsid w:val="002F2983"/>
    <w:rsid w:val="0030431E"/>
    <w:rsid w:val="00306F33"/>
    <w:rsid w:val="003160FA"/>
    <w:rsid w:val="003267B3"/>
    <w:rsid w:val="0034527E"/>
    <w:rsid w:val="00367730"/>
    <w:rsid w:val="0037196F"/>
    <w:rsid w:val="00373C5B"/>
    <w:rsid w:val="0039444A"/>
    <w:rsid w:val="003950F8"/>
    <w:rsid w:val="003A41B5"/>
    <w:rsid w:val="003B61D2"/>
    <w:rsid w:val="003D1A2E"/>
    <w:rsid w:val="003E1A3C"/>
    <w:rsid w:val="003E6E7A"/>
    <w:rsid w:val="003E7845"/>
    <w:rsid w:val="003F5B52"/>
    <w:rsid w:val="004038A1"/>
    <w:rsid w:val="004060AE"/>
    <w:rsid w:val="004137CE"/>
    <w:rsid w:val="0042011E"/>
    <w:rsid w:val="0044761E"/>
    <w:rsid w:val="00457133"/>
    <w:rsid w:val="004579C4"/>
    <w:rsid w:val="00457D86"/>
    <w:rsid w:val="0046462E"/>
    <w:rsid w:val="00476DF2"/>
    <w:rsid w:val="0048169E"/>
    <w:rsid w:val="00483935"/>
    <w:rsid w:val="004A4F35"/>
    <w:rsid w:val="004B1401"/>
    <w:rsid w:val="004B4FE9"/>
    <w:rsid w:val="004C72C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B11C3"/>
    <w:rsid w:val="005B339E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217F8"/>
    <w:rsid w:val="00634956"/>
    <w:rsid w:val="0063514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B4345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7E0B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354F"/>
    <w:rsid w:val="007B00C8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82A96"/>
    <w:rsid w:val="00896890"/>
    <w:rsid w:val="008B1111"/>
    <w:rsid w:val="008B3BA8"/>
    <w:rsid w:val="008B575D"/>
    <w:rsid w:val="008C1899"/>
    <w:rsid w:val="008E7182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62CF"/>
    <w:rsid w:val="009A7352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70CA8"/>
    <w:rsid w:val="00A85D9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611C2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26D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37A6E"/>
    <w:rsid w:val="00C60A2E"/>
    <w:rsid w:val="00C61E8F"/>
    <w:rsid w:val="00C83D1A"/>
    <w:rsid w:val="00C84E52"/>
    <w:rsid w:val="00C86A8F"/>
    <w:rsid w:val="00CC5681"/>
    <w:rsid w:val="00CC6D71"/>
    <w:rsid w:val="00CD472A"/>
    <w:rsid w:val="00CD5A39"/>
    <w:rsid w:val="00D0666A"/>
    <w:rsid w:val="00D14857"/>
    <w:rsid w:val="00D2221C"/>
    <w:rsid w:val="00D2232E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2202"/>
    <w:rsid w:val="00E3159F"/>
    <w:rsid w:val="00E31D76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  <w:rsid w:val="21914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6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7"/>
    <w:qFormat/>
    <w:uiPriority w:val="0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uiPriority w:val="0"/>
  </w:style>
  <w:style w:type="table" w:default="1" w:styleId="27">
    <w:name w:val="Normal Table"/>
    <w:semiHidden/>
    <w:uiPriority w:val="0"/>
    <w:tblPr>
      <w:tblStyle w:val="2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8"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72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link w:val="56"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  <w:lang/>
    </w:rPr>
  </w:style>
  <w:style w:type="paragraph" w:styleId="17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66"/>
    <w:semiHidden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  <w:lang/>
    </w:rPr>
  </w:style>
  <w:style w:type="paragraph" w:styleId="26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Style w:val="2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rFonts w:cs="Times New Roman"/>
      <w:b/>
      <w:bCs/>
    </w:rPr>
  </w:style>
  <w:style w:type="character" w:styleId="31">
    <w:name w:val="page number"/>
    <w:basedOn w:val="29"/>
    <w:uiPriority w:val="0"/>
  </w:style>
  <w:style w:type="character" w:styleId="32">
    <w:name w:val="Emphasis"/>
    <w:basedOn w:val="29"/>
    <w:qFormat/>
    <w:uiPriority w:val="0"/>
    <w:rPr>
      <w:rFonts w:cs="Times New Roman"/>
      <w:i/>
      <w:iCs/>
    </w:rPr>
  </w:style>
  <w:style w:type="character" w:styleId="33">
    <w:name w:val="Hyperlink"/>
    <w:unhideWhenUsed/>
    <w:uiPriority w:val="0"/>
    <w:rPr>
      <w:color w:val="0000FF"/>
      <w:u w:val="single"/>
    </w:rPr>
  </w:style>
  <w:style w:type="character" w:customStyle="1" w:styleId="34">
    <w:name w:val="标题 1 Char"/>
    <w:aliases w:val="标题 1，章 Char"/>
    <w:basedOn w:val="29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35">
    <w:name w:val="标题 2 Char"/>
    <w:aliases w:val="标题 2，节 Char1"/>
    <w:basedOn w:val="29"/>
    <w:link w:val="3"/>
    <w:uiPriority w:val="0"/>
    <w:rPr>
      <w:rFonts w:eastAsia="黑体"/>
      <w:bCs/>
      <w:kern w:val="2"/>
      <w:sz w:val="32"/>
      <w:szCs w:val="32"/>
    </w:rPr>
  </w:style>
  <w:style w:type="character" w:customStyle="1" w:styleId="36">
    <w:name w:val="标题 3 Char"/>
    <w:aliases w:val="标题 3，部分 Char1"/>
    <w:basedOn w:val="29"/>
    <w:link w:val="4"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37">
    <w:name w:val="标题 4 Char1"/>
    <w:basedOn w:val="29"/>
    <w:link w:val="5"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8">
    <w:name w:val="标题 5 Char"/>
    <w:basedOn w:val="29"/>
    <w:link w:val="6"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9">
    <w:name w:val="页脚 Char"/>
    <w:basedOn w:val="29"/>
    <w:link w:val="17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0">
    <w:name w:val="页眉 Char"/>
    <w:basedOn w:val="29"/>
    <w:link w:val="18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1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2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3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Char Char Char Char Char 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5">
    <w:name w:val="Heading 2 Char"/>
    <w:aliases w:val="标题 2，节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Heading 3 Char"/>
    <w:aliases w:val="标题 3，部分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7">
    <w:name w:val="No Spacing"/>
    <w:uiPriority w:val="0"/>
    <w:pPr>
      <w:widowControl w:val="0"/>
      <w:spacing w:line="276" w:lineRule="auto"/>
      <w:jc w:val="center"/>
    </w:pPr>
    <w:rPr>
      <w:kern w:val="2"/>
      <w:sz w:val="21"/>
      <w:szCs w:val="22"/>
      <w:lang w:val="en-US" w:eastAsia="zh-CN" w:bidi="ar-SA"/>
    </w:rPr>
  </w:style>
  <w:style w:type="character" w:customStyle="1" w:styleId="48">
    <w:name w:val="文档结构图 Char"/>
    <w:basedOn w:val="29"/>
    <w:link w:val="9"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9">
    <w:name w:val="Body text_"/>
    <w:basedOn w:val="29"/>
    <w:link w:val="50"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0">
    <w:name w:val="Body text"/>
    <w:basedOn w:val="1"/>
    <w:link w:val="49"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  <w:lang/>
    </w:rPr>
  </w:style>
  <w:style w:type="character" w:customStyle="1" w:styleId="51">
    <w:name w:val="Body text + 11.5 pt"/>
    <w:aliases w:val="Bold,Spacing 0 pt,Body text + 10.5 pt"/>
    <w:basedOn w:val="49"/>
    <w:uiPriority w:val="0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52">
    <w:name w:val="Char Char"/>
    <w:basedOn w:val="29"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3">
    <w:name w:val="font01"/>
    <w:basedOn w:val="29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21"/>
    <w:basedOn w:val="29"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5">
    <w:name w:val="font11"/>
    <w:basedOn w:val="29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批注框文本 Char"/>
    <w:basedOn w:val="29"/>
    <w:link w:val="16"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7">
    <w:name w:val="apple-converted-space"/>
    <w:basedOn w:val="29"/>
    <w:uiPriority w:val="0"/>
    <w:rPr>
      <w:rFonts w:cs="Times New Roman"/>
    </w:rPr>
  </w:style>
  <w:style w:type="paragraph" w:customStyle="1" w:styleId="58">
    <w:name w:val="列出段落1"/>
    <w:basedOn w:val="1"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59">
    <w:name w:val="TOC 标题1"/>
    <w:basedOn w:val="2"/>
    <w:next w:val="1"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0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1">
    <w:name w:val="MSG_EN_FONT_STYLE_NAME_TEMPLATE_ROLE_NUMBER MSG_EN_FONT_STYLE_NAME_BY_ROLE_TEXT 2"/>
    <w:basedOn w:val="1"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2">
    <w:name w:val="无间隔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3">
    <w:name w:val="无间隔1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4">
    <w:name w:val="无间隔2"/>
    <w:uiPriority w:val="0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65">
    <w:name w:val="number"/>
    <w:basedOn w:val="29"/>
    <w:uiPriority w:val="0"/>
    <w:rPr>
      <w:rFonts w:cs="Times New Roman"/>
    </w:rPr>
  </w:style>
  <w:style w:type="character" w:customStyle="1" w:styleId="66">
    <w:name w:val="HTML 预设格式 Char"/>
    <w:basedOn w:val="29"/>
    <w:link w:val="25"/>
    <w:semiHidden/>
    <w:locked/>
    <w:uiPriority w:val="0"/>
    <w:rPr>
      <w:rFonts w:ascii="Courier New" w:hAnsi="Courier New" w:eastAsia="宋体"/>
      <w:lang w:bidi="ar-SA"/>
    </w:rPr>
  </w:style>
  <w:style w:type="paragraph" w:customStyle="1" w:styleId="67">
    <w:name w:val="s10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8">
    <w:name w:val="s15"/>
    <w:basedOn w:val="29"/>
    <w:uiPriority w:val="0"/>
    <w:rPr>
      <w:rFonts w:cs="Times New Roman"/>
    </w:rPr>
  </w:style>
  <w:style w:type="paragraph" w:customStyle="1" w:styleId="69">
    <w:name w:val="s10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0">
    <w:name w:val="reader-word-layer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p18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72">
    <w:name w:val="纯文本 Char"/>
    <w:basedOn w:val="29"/>
    <w:link w:val="13"/>
    <w:uiPriority w:val="0"/>
    <w:rPr>
      <w:rFonts w:ascii="宋体" w:hAnsi="Courier New" w:eastAsia="宋体"/>
      <w:szCs w:val="21"/>
      <w:lang w:val="en-US" w:eastAsia="zh-CN" w:bidi="ar-SA"/>
    </w:rPr>
  </w:style>
  <w:style w:type="paragraph" w:customStyle="1" w:styleId="73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4">
    <w:name w:val="标题 4 Char"/>
    <w:basedOn w:val="29"/>
    <w:uiPriority w:val="0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5116</Words>
  <Characters>5216</Characters>
  <Lines>39</Lines>
  <Paragraphs>11</Paragraphs>
  <TotalTime>1</TotalTime>
  <ScaleCrop>false</ScaleCrop>
  <LinksUpToDate>false</LinksUpToDate>
  <CharactersWithSpaces>5295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2018-11-08T08:47:00Z</dcterms:created>
  <dc:creator>walkinnet</dc:creator>
  <cp:lastModifiedBy>万全鹏</cp:lastModifiedBy>
  <cp:lastPrinted>2019-04-26T03:52:00Z</cp:lastPrinted>
  <dcterms:modified xsi:type="dcterms:W3CDTF">2022-11-25T10:12:29Z</dcterms:modified>
  <dc:title>湘农函〔2014〕  号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0A59E223AA14450FA70F374EA50ECA7C</vt:lpwstr>
  </property>
</Properties>
</file>