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rPr>
          <w:rFonts w:eastAsia="黑体"/>
          <w:bCs/>
          <w:kern w:val="10"/>
          <w:szCs w:val="32"/>
        </w:rPr>
      </w:pPr>
      <w:r>
        <w:rPr>
          <w:rFonts w:eastAsia="黑体"/>
          <w:bCs/>
          <w:kern w:val="10"/>
          <w:szCs w:val="32"/>
        </w:rPr>
        <w:t>附件1</w:t>
      </w:r>
    </w:p>
    <w:p>
      <w:pPr>
        <w:keepNext/>
        <w:keepLines/>
        <w:spacing w:before="144" w:beforeLines="25" w:after="144" w:afterLines="25" w:line="500" w:lineRule="exact"/>
        <w:ind w:firstLine="0" w:firstLineChars="0"/>
        <w:jc w:val="center"/>
        <w:outlineLvl w:val="0"/>
        <w:rPr>
          <w:rFonts w:eastAsia="方正小标宋简体"/>
          <w:bCs/>
          <w:kern w:val="10"/>
          <w:sz w:val="36"/>
          <w:szCs w:val="36"/>
        </w:rPr>
      </w:pPr>
      <w:r>
        <w:rPr>
          <w:rFonts w:eastAsia="方正小标宋简体"/>
          <w:bCs/>
          <w:kern w:val="10"/>
          <w:sz w:val="36"/>
          <w:szCs w:val="36"/>
        </w:rPr>
        <w:t>各市州第二次例行监测蔬菜合格率情况表</w:t>
      </w:r>
    </w:p>
    <w:tbl>
      <w:tblPr>
        <w:tblStyle w:val="27"/>
        <w:tblW w:w="0" w:type="auto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295"/>
        <w:gridCol w:w="1313"/>
        <w:gridCol w:w="1244"/>
        <w:gridCol w:w="1506"/>
        <w:gridCol w:w="1665"/>
        <w:gridCol w:w="13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5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序号</w:t>
            </w:r>
          </w:p>
        </w:tc>
        <w:tc>
          <w:tcPr>
            <w:tcW w:w="1295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市（州）名称</w:t>
            </w:r>
          </w:p>
        </w:tc>
        <w:tc>
          <w:tcPr>
            <w:tcW w:w="708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监测结果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8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bCs/>
                <w:spacing w:val="2"/>
                <w:kern w:val="10"/>
                <w:sz w:val="24"/>
              </w:rPr>
            </w:pPr>
          </w:p>
        </w:tc>
        <w:tc>
          <w:tcPr>
            <w:tcW w:w="1295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bCs/>
                <w:spacing w:val="2"/>
                <w:kern w:val="10"/>
                <w:sz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抽样数量（批）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合格数量（批）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基地合格率（%）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禁限用农药合格率（%）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总合格率（%）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衡阳市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>90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>90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 xml:space="preserve">100.0 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>100.0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 xml:space="preserve">100.0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湘潭市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>90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>90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 xml:space="preserve">100.0 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 xml:space="preserve">100.0 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 xml:space="preserve">100.0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常德市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>90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>90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 xml:space="preserve">100.0 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 xml:space="preserve">100.0 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 xml:space="preserve">100.0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岳阳市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>90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>90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 xml:space="preserve">100.0 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 xml:space="preserve">100.0 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 xml:space="preserve">100.0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邵阳市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>90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>90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 xml:space="preserve">100.0 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 xml:space="preserve">100.0 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 xml:space="preserve">100.0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永州市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>90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>90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 xml:space="preserve">100.0 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 xml:space="preserve">100.0 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 xml:space="preserve">100.0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娄底市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>90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>90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 xml:space="preserve">100.0 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 xml:space="preserve">100.0 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 xml:space="preserve">100.0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张家界市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>90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>90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 xml:space="preserve">100.0 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 xml:space="preserve">100.0 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 xml:space="preserve">100.0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湘西州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>90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>90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 xml:space="preserve">100.0 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>100.0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 xml:space="preserve">100.0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长沙市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>90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>89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 xml:space="preserve">100.0 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 xml:space="preserve">98.9 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 xml:space="preserve">98.9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11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益阳市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>90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>89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>100.0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 xml:space="preserve">100.0 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>98.9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郴州市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>90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>89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>100.0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>98.9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>98.9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株洲市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>90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>88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>100.0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>98.9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 xml:space="preserve">97.8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14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怀化市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>90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>88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 xml:space="preserve">100.0 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>97.8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 xml:space="preserve">97.8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8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合   计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/>
                <w:spacing w:val="2"/>
                <w:kern w:val="10"/>
                <w:sz w:val="24"/>
              </w:rPr>
            </w:pPr>
            <w:r>
              <w:rPr>
                <w:rFonts w:eastAsia="黑体"/>
                <w:b/>
                <w:spacing w:val="2"/>
                <w:kern w:val="10"/>
                <w:sz w:val="24"/>
              </w:rPr>
              <w:t>1260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/>
                <w:spacing w:val="2"/>
                <w:kern w:val="10"/>
                <w:sz w:val="24"/>
              </w:rPr>
            </w:pPr>
            <w:r>
              <w:rPr>
                <w:b/>
                <w:kern w:val="0"/>
                <w:sz w:val="24"/>
              </w:rPr>
              <w:t>1253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/>
                <w:spacing w:val="2"/>
                <w:kern w:val="10"/>
                <w:sz w:val="24"/>
              </w:rPr>
            </w:pPr>
            <w:r>
              <w:rPr>
                <w:b/>
                <w:kern w:val="0"/>
                <w:sz w:val="24"/>
              </w:rPr>
              <w:t>100.0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/>
                <w:spacing w:val="2"/>
                <w:kern w:val="10"/>
                <w:sz w:val="24"/>
              </w:rPr>
            </w:pPr>
            <w:r>
              <w:rPr>
                <w:b/>
                <w:kern w:val="0"/>
                <w:sz w:val="24"/>
              </w:rPr>
              <w:t xml:space="preserve">99.6 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/>
                <w:spacing w:val="2"/>
                <w:kern w:val="10"/>
                <w:sz w:val="24"/>
              </w:rPr>
            </w:pPr>
            <w:r>
              <w:rPr>
                <w:b/>
                <w:kern w:val="0"/>
                <w:sz w:val="24"/>
              </w:rPr>
              <w:t xml:space="preserve">99.4 </w:t>
            </w:r>
          </w:p>
        </w:tc>
      </w:tr>
    </w:tbl>
    <w:p>
      <w:pPr>
        <w:ind w:firstLine="0" w:firstLineChars="0"/>
        <w:rPr>
          <w:szCs w:val="32"/>
        </w:rPr>
      </w:pPr>
      <w:r>
        <w:rPr>
          <w:szCs w:val="32"/>
        </w:rPr>
        <w:t xml:space="preserve"> </w:t>
      </w:r>
    </w:p>
    <w:p>
      <w:pPr>
        <w:ind w:firstLine="0" w:firstLineChars="0"/>
        <w:outlineLvl w:val="1"/>
        <w:rPr>
          <w:rFonts w:eastAsia="黑体"/>
          <w:bCs/>
          <w:kern w:val="10"/>
          <w:szCs w:val="32"/>
        </w:rPr>
      </w:pPr>
      <w:r>
        <w:rPr>
          <w:rFonts w:eastAsia="黑体"/>
          <w:bCs/>
          <w:kern w:val="10"/>
          <w:szCs w:val="32"/>
        </w:rPr>
        <w:t>附件2</w:t>
      </w:r>
    </w:p>
    <w:p>
      <w:pPr>
        <w:keepNext/>
        <w:keepLines/>
        <w:spacing w:before="144" w:beforeLines="25" w:after="144" w:afterLines="25" w:line="500" w:lineRule="exact"/>
        <w:ind w:firstLine="0" w:firstLineChars="0"/>
        <w:jc w:val="center"/>
        <w:outlineLvl w:val="0"/>
        <w:rPr>
          <w:rFonts w:eastAsia="方正小标宋简体"/>
          <w:bCs/>
          <w:kern w:val="10"/>
          <w:sz w:val="36"/>
          <w:szCs w:val="36"/>
        </w:rPr>
      </w:pPr>
      <w:r>
        <w:rPr>
          <w:rFonts w:eastAsia="方正小标宋简体"/>
          <w:bCs/>
          <w:kern w:val="10"/>
          <w:sz w:val="36"/>
          <w:szCs w:val="36"/>
        </w:rPr>
        <w:t>各市州第二次例行监测水果合格率情况表</w:t>
      </w:r>
    </w:p>
    <w:tbl>
      <w:tblPr>
        <w:tblStyle w:val="27"/>
        <w:tblW w:w="8939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275"/>
        <w:gridCol w:w="1239"/>
        <w:gridCol w:w="1229"/>
        <w:gridCol w:w="1499"/>
        <w:gridCol w:w="1699"/>
        <w:gridCol w:w="14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序号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市（州）名称</w:t>
            </w:r>
          </w:p>
        </w:tc>
        <w:tc>
          <w:tcPr>
            <w:tcW w:w="70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监测结果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bCs/>
                <w:spacing w:val="2"/>
                <w:kern w:val="1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bCs/>
                <w:spacing w:val="2"/>
                <w:kern w:val="10"/>
                <w:sz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抽样数量（批）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合格数量（批）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基地合格率（%）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禁限用农药合格率（%）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总合格率（%）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长沙市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30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>30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 xml:space="preserve">100.0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100.0 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100.0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衡阳市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30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>30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 xml:space="preserve">100.0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100.0 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100.0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湘潭市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30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>30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 xml:space="preserve">100.0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100.0 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100.0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岳阳市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30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>30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 xml:space="preserve">100.0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100.0 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100.0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益阳市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30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>30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 xml:space="preserve">100.0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100.0 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常德市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30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>30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 xml:space="preserve">100.0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100.0 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100.0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永州市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30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>30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 xml:space="preserve">100.0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100.0 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100.0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郴州市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30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>30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 xml:space="preserve">100.0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100.0 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100.0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株洲市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30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>29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 xml:space="preserve">100.0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96.7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96.7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邵阳市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30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>29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 xml:space="preserve">100.0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96.7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96.7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娄底市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30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>29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 xml:space="preserve">100.0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100.0 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96.7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怀化市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30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>29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 xml:space="preserve">100.0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100.0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96.7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张家界市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30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>29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 xml:space="preserve">100.0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96.7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96.7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湘西州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30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kern w:val="0"/>
                <w:sz w:val="24"/>
              </w:rPr>
              <w:t>29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 xml:space="preserve">100.0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100.0 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96.7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合   计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/>
                <w:spacing w:val="2"/>
                <w:kern w:val="10"/>
                <w:sz w:val="24"/>
              </w:rPr>
            </w:pPr>
            <w:r>
              <w:rPr>
                <w:rFonts w:eastAsia="黑体"/>
                <w:b/>
                <w:spacing w:val="2"/>
                <w:kern w:val="10"/>
                <w:sz w:val="24"/>
              </w:rPr>
              <w:t>420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/>
                <w:spacing w:val="2"/>
                <w:kern w:val="10"/>
                <w:sz w:val="24"/>
              </w:rPr>
            </w:pPr>
            <w:r>
              <w:rPr>
                <w:rFonts w:eastAsia="黑体"/>
                <w:b/>
                <w:spacing w:val="2"/>
                <w:kern w:val="10"/>
                <w:sz w:val="24"/>
              </w:rPr>
              <w:t>414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/>
                <w:spacing w:val="2"/>
                <w:kern w:val="10"/>
                <w:sz w:val="24"/>
              </w:rPr>
            </w:pPr>
            <w:r>
              <w:rPr>
                <w:rFonts w:eastAsia="黑体"/>
                <w:b/>
                <w:spacing w:val="2"/>
                <w:kern w:val="10"/>
                <w:sz w:val="24"/>
              </w:rPr>
              <w:t xml:space="preserve">100.0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/>
                <w:spacing w:val="2"/>
                <w:kern w:val="10"/>
                <w:sz w:val="24"/>
              </w:rPr>
            </w:pPr>
            <w:r>
              <w:rPr>
                <w:rFonts w:eastAsia="黑体"/>
                <w:b/>
                <w:spacing w:val="2"/>
                <w:kern w:val="10"/>
                <w:sz w:val="24"/>
              </w:rPr>
              <w:t xml:space="preserve">99.3 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/>
                <w:spacing w:val="2"/>
                <w:kern w:val="10"/>
                <w:sz w:val="24"/>
              </w:rPr>
            </w:pPr>
            <w:r>
              <w:rPr>
                <w:rFonts w:eastAsia="黑体"/>
                <w:b/>
                <w:spacing w:val="2"/>
                <w:kern w:val="10"/>
                <w:sz w:val="24"/>
              </w:rPr>
              <w:t xml:space="preserve">98.6 </w:t>
            </w:r>
          </w:p>
        </w:tc>
      </w:tr>
    </w:tbl>
    <w:p>
      <w:pPr>
        <w:ind w:firstLine="0" w:firstLineChars="0"/>
        <w:rPr>
          <w:rFonts w:eastAsia="黑体"/>
          <w:bCs/>
          <w:kern w:val="10"/>
          <w:szCs w:val="32"/>
        </w:rPr>
      </w:pPr>
      <w:r>
        <w:rPr>
          <w:rFonts w:eastAsia="黑体"/>
          <w:bCs/>
          <w:kern w:val="10"/>
          <w:szCs w:val="32"/>
        </w:rPr>
        <w:t>附件3</w:t>
      </w:r>
    </w:p>
    <w:p>
      <w:pPr>
        <w:keepNext/>
        <w:keepLines/>
        <w:spacing w:before="144" w:beforeLines="25" w:after="144" w:afterLines="25" w:line="500" w:lineRule="exact"/>
        <w:ind w:firstLine="0" w:firstLineChars="0"/>
        <w:jc w:val="center"/>
        <w:outlineLvl w:val="0"/>
        <w:rPr>
          <w:rFonts w:eastAsia="方正小标宋简体"/>
          <w:bCs/>
          <w:color w:val="000000"/>
          <w:kern w:val="10"/>
          <w:sz w:val="36"/>
          <w:szCs w:val="36"/>
        </w:rPr>
      </w:pPr>
      <w:r>
        <w:rPr>
          <w:rFonts w:eastAsia="方正小标宋简体"/>
          <w:bCs/>
          <w:color w:val="000000"/>
          <w:kern w:val="10"/>
          <w:sz w:val="36"/>
          <w:szCs w:val="36"/>
        </w:rPr>
        <w:t>各市州第二次例行监测茶叶合格率情况表</w:t>
      </w:r>
    </w:p>
    <w:tbl>
      <w:tblPr>
        <w:tblStyle w:val="27"/>
        <w:tblW w:w="9112" w:type="dxa"/>
        <w:jc w:val="center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75"/>
        <w:gridCol w:w="1291"/>
        <w:gridCol w:w="1241"/>
        <w:gridCol w:w="1575"/>
        <w:gridCol w:w="1365"/>
        <w:gridCol w:w="1540"/>
      </w:tblGrid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序号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市州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名称</w:t>
            </w:r>
          </w:p>
        </w:tc>
        <w:tc>
          <w:tcPr>
            <w:tcW w:w="70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监测结果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bCs/>
                <w:spacing w:val="2"/>
                <w:kern w:val="1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bCs/>
                <w:spacing w:val="2"/>
                <w:kern w:val="10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抽样数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（批）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合格数（批）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基地合格率（%）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禁限用农药合格率（%）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总合格率（%）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长沙市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30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30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衡阳市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30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30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湘潭市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30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30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邵阳市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30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30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岳阳市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30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30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益阳市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30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30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常德市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30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30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娄底市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30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30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怀化市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30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30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郴州市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30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30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张家界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30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30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湘西州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30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30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13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株洲市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30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29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96.7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96.7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永州市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30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29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96.7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96.7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仿宋"/>
                <w:b/>
                <w:spacing w:val="2"/>
                <w:kern w:val="10"/>
                <w:sz w:val="28"/>
                <w:szCs w:val="28"/>
              </w:rPr>
              <w:t>合   计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/>
                <w:spacing w:val="2"/>
                <w:kern w:val="10"/>
                <w:sz w:val="28"/>
                <w:szCs w:val="28"/>
              </w:rPr>
            </w:pPr>
            <w:r>
              <w:rPr>
                <w:rFonts w:eastAsia="黑体"/>
                <w:b/>
                <w:spacing w:val="2"/>
                <w:kern w:val="10"/>
                <w:sz w:val="28"/>
                <w:szCs w:val="28"/>
              </w:rPr>
              <w:t>420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/>
                <w:spacing w:val="2"/>
                <w:kern w:val="10"/>
                <w:sz w:val="28"/>
                <w:szCs w:val="28"/>
              </w:rPr>
            </w:pPr>
            <w:r>
              <w:rPr>
                <w:rFonts w:eastAsia="黑体"/>
                <w:b/>
                <w:spacing w:val="2"/>
                <w:kern w:val="10"/>
                <w:sz w:val="28"/>
                <w:szCs w:val="28"/>
              </w:rPr>
              <w:t>418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/>
                <w:spacing w:val="2"/>
                <w:kern w:val="10"/>
                <w:sz w:val="28"/>
                <w:szCs w:val="28"/>
              </w:rPr>
            </w:pPr>
            <w:r>
              <w:rPr>
                <w:rFonts w:eastAsia="黑体"/>
                <w:b/>
                <w:spacing w:val="2"/>
                <w:kern w:val="10"/>
                <w:sz w:val="28"/>
                <w:szCs w:val="28"/>
              </w:rPr>
              <w:t xml:space="preserve">100.0 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/>
                <w:spacing w:val="2"/>
                <w:kern w:val="10"/>
                <w:sz w:val="28"/>
                <w:szCs w:val="28"/>
              </w:rPr>
            </w:pPr>
            <w:r>
              <w:rPr>
                <w:rFonts w:eastAsia="黑体"/>
                <w:b/>
                <w:spacing w:val="2"/>
                <w:kern w:val="10"/>
                <w:sz w:val="28"/>
                <w:szCs w:val="28"/>
              </w:rPr>
              <w:t xml:space="preserve">99.5 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/>
                <w:spacing w:val="2"/>
                <w:kern w:val="10"/>
                <w:sz w:val="28"/>
                <w:szCs w:val="28"/>
              </w:rPr>
            </w:pPr>
            <w:r>
              <w:rPr>
                <w:rFonts w:eastAsia="黑体"/>
                <w:b/>
                <w:spacing w:val="2"/>
                <w:kern w:val="10"/>
                <w:sz w:val="28"/>
                <w:szCs w:val="28"/>
              </w:rPr>
              <w:t>99.5</w:t>
            </w:r>
          </w:p>
        </w:tc>
      </w:tr>
    </w:tbl>
    <w:p>
      <w:pPr>
        <w:spacing w:before="289" w:beforeLines="50" w:after="289" w:afterLines="50" w:line="500" w:lineRule="exact"/>
        <w:ind w:firstLine="0" w:firstLineChars="0"/>
        <w:jc w:val="left"/>
        <w:outlineLvl w:val="0"/>
        <w:rPr>
          <w:rFonts w:eastAsia="黑体"/>
          <w:b/>
          <w:bCs/>
          <w:color w:val="000000"/>
          <w:kern w:val="10"/>
          <w:szCs w:val="32"/>
        </w:rPr>
      </w:pPr>
      <w:r>
        <w:rPr>
          <w:rFonts w:eastAsia="黑体"/>
          <w:b/>
          <w:bCs/>
          <w:color w:val="000000"/>
          <w:kern w:val="10"/>
          <w:szCs w:val="32"/>
        </w:rPr>
        <w:t xml:space="preserve"> </w:t>
      </w:r>
    </w:p>
    <w:p>
      <w:pPr>
        <w:pStyle w:val="3"/>
        <w:ind w:firstLine="0" w:firstLineChars="0"/>
      </w:pPr>
      <w:r>
        <w:t>附件4</w:t>
      </w:r>
    </w:p>
    <w:p>
      <w:pPr>
        <w:keepNext/>
        <w:keepLines/>
        <w:spacing w:before="144" w:beforeLines="25" w:after="144" w:afterLines="25" w:line="500" w:lineRule="exact"/>
        <w:ind w:firstLine="0" w:firstLineChars="0"/>
        <w:jc w:val="center"/>
        <w:outlineLvl w:val="0"/>
        <w:rPr>
          <w:rFonts w:eastAsia="方正小标宋简体"/>
          <w:bCs/>
          <w:color w:val="000000"/>
          <w:kern w:val="10"/>
          <w:sz w:val="36"/>
          <w:szCs w:val="36"/>
        </w:rPr>
      </w:pPr>
      <w:r>
        <w:rPr>
          <w:rFonts w:eastAsia="方正小标宋简体"/>
          <w:bCs/>
          <w:color w:val="000000"/>
          <w:kern w:val="10"/>
          <w:sz w:val="36"/>
          <w:szCs w:val="36"/>
        </w:rPr>
        <w:t>各市州第二次例行监测畜禽产品合格率情况表</w:t>
      </w:r>
    </w:p>
    <w:tbl>
      <w:tblPr>
        <w:tblStyle w:val="27"/>
        <w:tblW w:w="9736" w:type="dxa"/>
        <w:tblInd w:w="-3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61"/>
        <w:gridCol w:w="990"/>
        <w:gridCol w:w="915"/>
        <w:gridCol w:w="1110"/>
        <w:gridCol w:w="1200"/>
        <w:gridCol w:w="1155"/>
        <w:gridCol w:w="1260"/>
        <w:gridCol w:w="14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序号</w:t>
            </w:r>
          </w:p>
        </w:tc>
        <w:tc>
          <w:tcPr>
            <w:tcW w:w="9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市州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名称</w:t>
            </w:r>
          </w:p>
        </w:tc>
        <w:tc>
          <w:tcPr>
            <w:tcW w:w="80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监测结果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bCs/>
                <w:spacing w:val="2"/>
                <w:kern w:val="10"/>
                <w:sz w:val="24"/>
              </w:rPr>
            </w:pPr>
          </w:p>
        </w:tc>
        <w:tc>
          <w:tcPr>
            <w:tcW w:w="9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bCs/>
                <w:spacing w:val="2"/>
                <w:kern w:val="1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抽样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数量（批）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合格数量（批）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养殖场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合格率（%）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屠宰场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合格率（%）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市场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合格率（%）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禁限停用药物合格率（%）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总合格率（%）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长沙市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123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123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2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湘潭市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120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120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3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常德市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120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120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4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益阳市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121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121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5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株洲市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120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118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96.5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98.3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6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岳阳市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120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117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93.8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97.5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97.5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7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怀化市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120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117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93.5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97.5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97.5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合计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844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836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98.4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99.6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100.0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99.2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99.1</w:t>
            </w:r>
          </w:p>
        </w:tc>
      </w:tr>
    </w:tbl>
    <w:p>
      <w:pPr>
        <w:ind w:firstLine="0" w:firstLineChars="0"/>
        <w:outlineLvl w:val="1"/>
        <w:rPr>
          <w:rFonts w:eastAsia="黑体"/>
          <w:b/>
          <w:bCs/>
          <w:kern w:val="10"/>
          <w:szCs w:val="32"/>
        </w:rPr>
      </w:pPr>
      <w:r>
        <w:rPr>
          <w:rFonts w:eastAsia="黑体"/>
          <w:b/>
          <w:bCs/>
          <w:kern w:val="10"/>
          <w:szCs w:val="32"/>
        </w:rPr>
        <w:t xml:space="preserve"> </w:t>
      </w:r>
    </w:p>
    <w:p>
      <w:pPr>
        <w:pStyle w:val="3"/>
        <w:ind w:firstLine="0" w:firstLineChars="0"/>
      </w:pPr>
      <w:r>
        <w:br w:type="page"/>
      </w:r>
      <w:r>
        <w:t>附件5</w:t>
      </w:r>
    </w:p>
    <w:p>
      <w:pPr>
        <w:keepNext/>
        <w:keepLines/>
        <w:spacing w:before="144" w:beforeLines="25" w:after="144" w:afterLines="25" w:line="500" w:lineRule="exact"/>
        <w:ind w:firstLine="0" w:firstLineChars="0"/>
        <w:jc w:val="center"/>
        <w:outlineLvl w:val="0"/>
        <w:rPr>
          <w:rFonts w:eastAsia="方正小标宋简体"/>
          <w:bCs/>
          <w:kern w:val="10"/>
          <w:sz w:val="36"/>
          <w:szCs w:val="36"/>
        </w:rPr>
      </w:pPr>
      <w:r>
        <w:rPr>
          <w:rFonts w:eastAsia="方正小标宋简体"/>
          <w:bCs/>
          <w:kern w:val="10"/>
          <w:sz w:val="36"/>
          <w:szCs w:val="36"/>
        </w:rPr>
        <w:t>各市州第二次例行监测水产品合格率情况表</w:t>
      </w:r>
    </w:p>
    <w:tbl>
      <w:tblPr>
        <w:tblStyle w:val="27"/>
        <w:tblW w:w="8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266"/>
        <w:gridCol w:w="1079"/>
        <w:gridCol w:w="992"/>
        <w:gridCol w:w="1276"/>
        <w:gridCol w:w="1276"/>
        <w:gridCol w:w="122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序号</w:t>
            </w:r>
          </w:p>
        </w:tc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市州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名称</w:t>
            </w:r>
          </w:p>
        </w:tc>
        <w:tc>
          <w:tcPr>
            <w:tcW w:w="7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监测结果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eastAsia="黑体"/>
                <w:bCs/>
                <w:spacing w:val="2"/>
                <w:kern w:val="10"/>
                <w:sz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eastAsia="黑体"/>
                <w:bCs/>
                <w:spacing w:val="2"/>
                <w:kern w:val="10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抽样数（批）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合格数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（批）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养殖基地合格率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（%）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农贸市场合格率（%）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禁停用药物合格率（%）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总合格率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Cs/>
                <w:spacing w:val="2"/>
                <w:kern w:val="10"/>
                <w:sz w:val="24"/>
              </w:rPr>
            </w:pPr>
            <w:r>
              <w:rPr>
                <w:rFonts w:eastAsia="宋体"/>
                <w:bCs/>
                <w:spacing w:val="2"/>
                <w:kern w:val="10"/>
                <w:sz w:val="24"/>
              </w:rPr>
              <w:t>1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永州市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Cs/>
                <w:spacing w:val="2"/>
                <w:kern w:val="10"/>
                <w:sz w:val="24"/>
              </w:rPr>
            </w:pPr>
            <w:r>
              <w:rPr>
                <w:rFonts w:eastAsia="宋体"/>
                <w:bCs/>
                <w:spacing w:val="2"/>
                <w:kern w:val="10"/>
                <w:sz w:val="24"/>
              </w:rPr>
              <w:t>65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Cs/>
                <w:spacing w:val="2"/>
                <w:kern w:val="10"/>
                <w:sz w:val="24"/>
              </w:rPr>
            </w:pPr>
            <w:r>
              <w:rPr>
                <w:rFonts w:eastAsia="宋体"/>
                <w:bCs/>
                <w:spacing w:val="2"/>
                <w:kern w:val="10"/>
                <w:sz w:val="24"/>
              </w:rPr>
              <w:t>65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Cs/>
                <w:spacing w:val="2"/>
                <w:kern w:val="10"/>
                <w:sz w:val="24"/>
              </w:rPr>
            </w:pPr>
            <w:r>
              <w:rPr>
                <w:rFonts w:eastAsia="宋体"/>
                <w:bCs/>
                <w:spacing w:val="2"/>
                <w:kern w:val="10"/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Cs/>
                <w:spacing w:val="2"/>
                <w:kern w:val="10"/>
                <w:sz w:val="24"/>
              </w:rPr>
            </w:pPr>
            <w:r>
              <w:rPr>
                <w:rFonts w:eastAsia="宋体"/>
                <w:bCs/>
                <w:spacing w:val="2"/>
                <w:kern w:val="10"/>
                <w:sz w:val="24"/>
              </w:rPr>
              <w:t>100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Cs/>
                <w:spacing w:val="2"/>
                <w:kern w:val="10"/>
                <w:sz w:val="24"/>
              </w:rPr>
            </w:pPr>
            <w:r>
              <w:rPr>
                <w:rFonts w:eastAsia="宋体"/>
                <w:bCs/>
                <w:spacing w:val="2"/>
                <w:kern w:val="10"/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Cs/>
                <w:spacing w:val="2"/>
                <w:kern w:val="10"/>
                <w:sz w:val="24"/>
              </w:rPr>
            </w:pPr>
            <w:r>
              <w:rPr>
                <w:rFonts w:eastAsia="宋体"/>
                <w:bCs/>
                <w:spacing w:val="2"/>
                <w:kern w:val="10"/>
                <w:sz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Cs/>
                <w:spacing w:val="2"/>
                <w:kern w:val="10"/>
                <w:sz w:val="24"/>
              </w:rPr>
            </w:pPr>
            <w:r>
              <w:rPr>
                <w:rFonts w:eastAsia="宋体"/>
                <w:bCs/>
                <w:spacing w:val="2"/>
                <w:kern w:val="10"/>
                <w:sz w:val="24"/>
              </w:rPr>
              <w:t>2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娄底市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Cs/>
                <w:spacing w:val="2"/>
                <w:kern w:val="10"/>
                <w:sz w:val="24"/>
              </w:rPr>
            </w:pPr>
            <w:r>
              <w:rPr>
                <w:rFonts w:eastAsia="宋体"/>
                <w:bCs/>
                <w:spacing w:val="2"/>
                <w:kern w:val="10"/>
                <w:sz w:val="24"/>
              </w:rPr>
              <w:t>65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Cs/>
                <w:spacing w:val="2"/>
                <w:kern w:val="10"/>
                <w:sz w:val="24"/>
              </w:rPr>
            </w:pPr>
            <w:r>
              <w:rPr>
                <w:rFonts w:eastAsia="宋体"/>
                <w:bCs/>
                <w:spacing w:val="2"/>
                <w:kern w:val="10"/>
                <w:sz w:val="24"/>
              </w:rPr>
              <w:t>65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Cs/>
                <w:spacing w:val="2"/>
                <w:kern w:val="10"/>
                <w:sz w:val="24"/>
              </w:rPr>
            </w:pPr>
            <w:r>
              <w:rPr>
                <w:rFonts w:eastAsia="宋体"/>
                <w:bCs/>
                <w:spacing w:val="2"/>
                <w:kern w:val="10"/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Cs/>
                <w:spacing w:val="2"/>
                <w:kern w:val="10"/>
                <w:sz w:val="24"/>
              </w:rPr>
            </w:pPr>
            <w:r>
              <w:rPr>
                <w:rFonts w:eastAsia="宋体"/>
                <w:bCs/>
                <w:spacing w:val="2"/>
                <w:kern w:val="10"/>
                <w:sz w:val="24"/>
              </w:rPr>
              <w:t>—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Cs/>
                <w:spacing w:val="2"/>
                <w:kern w:val="10"/>
                <w:sz w:val="24"/>
              </w:rPr>
            </w:pPr>
            <w:r>
              <w:rPr>
                <w:rFonts w:eastAsia="宋体"/>
                <w:bCs/>
                <w:spacing w:val="2"/>
                <w:kern w:val="10"/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Cs/>
                <w:spacing w:val="2"/>
                <w:kern w:val="10"/>
                <w:sz w:val="24"/>
              </w:rPr>
            </w:pPr>
            <w:r>
              <w:rPr>
                <w:rFonts w:eastAsia="宋体"/>
                <w:bCs/>
                <w:spacing w:val="2"/>
                <w:kern w:val="10"/>
                <w:sz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Cs/>
                <w:spacing w:val="2"/>
                <w:kern w:val="10"/>
                <w:sz w:val="24"/>
              </w:rPr>
            </w:pPr>
            <w:r>
              <w:rPr>
                <w:rFonts w:eastAsia="宋体"/>
                <w:bCs/>
                <w:spacing w:val="2"/>
                <w:kern w:val="10"/>
                <w:sz w:val="24"/>
              </w:rPr>
              <w:t>3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郴州市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Cs/>
                <w:spacing w:val="2"/>
                <w:kern w:val="10"/>
                <w:sz w:val="24"/>
              </w:rPr>
            </w:pPr>
            <w:r>
              <w:rPr>
                <w:rFonts w:eastAsia="宋体"/>
                <w:bCs/>
                <w:spacing w:val="2"/>
                <w:kern w:val="10"/>
                <w:sz w:val="24"/>
              </w:rPr>
              <w:t>65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Cs/>
                <w:spacing w:val="2"/>
                <w:kern w:val="10"/>
                <w:sz w:val="24"/>
              </w:rPr>
            </w:pPr>
            <w:r>
              <w:rPr>
                <w:rFonts w:eastAsia="宋体"/>
                <w:bCs/>
                <w:spacing w:val="2"/>
                <w:kern w:val="10"/>
                <w:sz w:val="24"/>
              </w:rPr>
              <w:t>64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Cs/>
                <w:spacing w:val="2"/>
                <w:kern w:val="10"/>
                <w:sz w:val="24"/>
              </w:rPr>
            </w:pPr>
            <w:r>
              <w:rPr>
                <w:rFonts w:eastAsia="宋体"/>
                <w:bCs/>
                <w:spacing w:val="2"/>
                <w:kern w:val="10"/>
                <w:sz w:val="24"/>
              </w:rPr>
              <w:t>98.1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Cs/>
                <w:spacing w:val="2"/>
                <w:kern w:val="10"/>
                <w:sz w:val="24"/>
              </w:rPr>
            </w:pPr>
            <w:r>
              <w:rPr>
                <w:rFonts w:eastAsia="宋体"/>
                <w:bCs/>
                <w:spacing w:val="2"/>
                <w:kern w:val="10"/>
                <w:sz w:val="24"/>
              </w:rPr>
              <w:t>100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Cs/>
                <w:spacing w:val="2"/>
                <w:kern w:val="10"/>
                <w:sz w:val="24"/>
              </w:rPr>
            </w:pPr>
            <w:r>
              <w:rPr>
                <w:rFonts w:eastAsia="宋体"/>
                <w:bCs/>
                <w:spacing w:val="2"/>
                <w:kern w:val="10"/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Cs/>
                <w:spacing w:val="2"/>
                <w:kern w:val="10"/>
                <w:sz w:val="24"/>
              </w:rPr>
            </w:pPr>
            <w:r>
              <w:rPr>
                <w:rFonts w:eastAsia="宋体"/>
                <w:bCs/>
                <w:spacing w:val="2"/>
                <w:kern w:val="10"/>
                <w:sz w:val="24"/>
              </w:rPr>
              <w:t>98.5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Cs/>
                <w:spacing w:val="2"/>
                <w:kern w:val="10"/>
                <w:sz w:val="24"/>
              </w:rPr>
            </w:pPr>
            <w:r>
              <w:rPr>
                <w:rFonts w:eastAsia="宋体"/>
                <w:bCs/>
                <w:spacing w:val="2"/>
                <w:kern w:val="10"/>
                <w:sz w:val="24"/>
              </w:rPr>
              <w:t>4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衡阳市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Cs/>
                <w:spacing w:val="2"/>
                <w:kern w:val="10"/>
                <w:sz w:val="24"/>
              </w:rPr>
            </w:pPr>
            <w:r>
              <w:rPr>
                <w:rFonts w:eastAsia="宋体"/>
                <w:bCs/>
                <w:spacing w:val="2"/>
                <w:kern w:val="10"/>
                <w:sz w:val="24"/>
              </w:rPr>
              <w:t>65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Cs/>
                <w:spacing w:val="2"/>
                <w:kern w:val="10"/>
                <w:sz w:val="24"/>
              </w:rPr>
            </w:pPr>
            <w:r>
              <w:rPr>
                <w:rFonts w:eastAsia="宋体"/>
                <w:bCs/>
                <w:spacing w:val="2"/>
                <w:kern w:val="10"/>
                <w:sz w:val="24"/>
              </w:rPr>
              <w:t>64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Cs/>
                <w:spacing w:val="2"/>
                <w:kern w:val="10"/>
                <w:sz w:val="24"/>
              </w:rPr>
            </w:pPr>
            <w:r>
              <w:rPr>
                <w:rFonts w:eastAsia="宋体"/>
                <w:bCs/>
                <w:spacing w:val="2"/>
                <w:kern w:val="10"/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Cs/>
                <w:spacing w:val="2"/>
                <w:kern w:val="10"/>
                <w:sz w:val="24"/>
              </w:rPr>
            </w:pPr>
            <w:r>
              <w:rPr>
                <w:rFonts w:eastAsia="宋体"/>
                <w:bCs/>
                <w:spacing w:val="2"/>
                <w:kern w:val="10"/>
                <w:sz w:val="24"/>
              </w:rPr>
              <w:t>90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Cs/>
                <w:spacing w:val="2"/>
                <w:kern w:val="10"/>
                <w:sz w:val="24"/>
              </w:rPr>
            </w:pPr>
            <w:r>
              <w:rPr>
                <w:rFonts w:eastAsia="宋体"/>
                <w:bCs/>
                <w:spacing w:val="2"/>
                <w:kern w:val="10"/>
                <w:sz w:val="24"/>
              </w:rPr>
              <w:t>98.5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Cs/>
                <w:spacing w:val="2"/>
                <w:kern w:val="10"/>
                <w:sz w:val="24"/>
              </w:rPr>
            </w:pPr>
            <w:r>
              <w:rPr>
                <w:rFonts w:eastAsia="宋体"/>
                <w:bCs/>
                <w:spacing w:val="2"/>
                <w:kern w:val="10"/>
                <w:sz w:val="24"/>
              </w:rPr>
              <w:t>98.5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Cs/>
                <w:spacing w:val="2"/>
                <w:kern w:val="10"/>
                <w:sz w:val="24"/>
              </w:rPr>
            </w:pPr>
            <w:r>
              <w:rPr>
                <w:rFonts w:eastAsia="宋体"/>
                <w:bCs/>
                <w:spacing w:val="2"/>
                <w:kern w:val="10"/>
                <w:sz w:val="24"/>
              </w:rPr>
              <w:t>5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张家界市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Cs/>
                <w:spacing w:val="2"/>
                <w:kern w:val="10"/>
                <w:sz w:val="24"/>
              </w:rPr>
            </w:pPr>
            <w:r>
              <w:rPr>
                <w:rFonts w:eastAsia="宋体"/>
                <w:bCs/>
                <w:spacing w:val="2"/>
                <w:kern w:val="10"/>
                <w:sz w:val="24"/>
              </w:rPr>
              <w:t>65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Cs/>
                <w:spacing w:val="2"/>
                <w:kern w:val="10"/>
                <w:sz w:val="24"/>
              </w:rPr>
            </w:pPr>
            <w:r>
              <w:rPr>
                <w:rFonts w:eastAsia="宋体"/>
                <w:bCs/>
                <w:spacing w:val="2"/>
                <w:kern w:val="10"/>
                <w:sz w:val="24"/>
              </w:rPr>
              <w:t>64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Cs/>
                <w:spacing w:val="2"/>
                <w:kern w:val="10"/>
                <w:sz w:val="24"/>
              </w:rPr>
            </w:pPr>
            <w:r>
              <w:rPr>
                <w:rFonts w:eastAsia="宋体"/>
                <w:bCs/>
                <w:spacing w:val="2"/>
                <w:kern w:val="10"/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Cs/>
                <w:spacing w:val="2"/>
                <w:kern w:val="10"/>
                <w:sz w:val="24"/>
              </w:rPr>
            </w:pPr>
            <w:r>
              <w:rPr>
                <w:rFonts w:eastAsia="宋体"/>
                <w:bCs/>
                <w:spacing w:val="2"/>
                <w:kern w:val="10"/>
                <w:sz w:val="24"/>
              </w:rPr>
              <w:t>97.9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Cs/>
                <w:spacing w:val="2"/>
                <w:kern w:val="10"/>
                <w:sz w:val="24"/>
              </w:rPr>
            </w:pPr>
            <w:r>
              <w:rPr>
                <w:rFonts w:eastAsia="宋体"/>
                <w:bCs/>
                <w:spacing w:val="2"/>
                <w:kern w:val="10"/>
                <w:sz w:val="24"/>
              </w:rPr>
              <w:t>98.5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Cs/>
                <w:spacing w:val="2"/>
                <w:kern w:val="10"/>
                <w:sz w:val="24"/>
              </w:rPr>
            </w:pPr>
            <w:r>
              <w:rPr>
                <w:rFonts w:eastAsia="宋体"/>
                <w:bCs/>
                <w:spacing w:val="2"/>
                <w:kern w:val="10"/>
                <w:sz w:val="24"/>
              </w:rPr>
              <w:t>98.5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Cs/>
                <w:spacing w:val="2"/>
                <w:kern w:val="10"/>
                <w:sz w:val="24"/>
              </w:rPr>
            </w:pPr>
            <w:r>
              <w:rPr>
                <w:rFonts w:eastAsia="宋体"/>
                <w:bCs/>
                <w:spacing w:val="2"/>
                <w:kern w:val="10"/>
                <w:sz w:val="24"/>
              </w:rPr>
              <w:t>6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邵阳市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Cs/>
                <w:spacing w:val="2"/>
                <w:kern w:val="10"/>
                <w:sz w:val="24"/>
              </w:rPr>
            </w:pPr>
            <w:r>
              <w:rPr>
                <w:rFonts w:eastAsia="宋体"/>
                <w:bCs/>
                <w:spacing w:val="2"/>
                <w:kern w:val="10"/>
                <w:sz w:val="24"/>
              </w:rPr>
              <w:t>65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Cs/>
                <w:spacing w:val="2"/>
                <w:kern w:val="10"/>
                <w:sz w:val="24"/>
              </w:rPr>
            </w:pPr>
            <w:r>
              <w:rPr>
                <w:rFonts w:eastAsia="宋体"/>
                <w:bCs/>
                <w:spacing w:val="2"/>
                <w:kern w:val="10"/>
                <w:sz w:val="24"/>
              </w:rPr>
              <w:t>63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Cs/>
                <w:spacing w:val="2"/>
                <w:kern w:val="10"/>
                <w:sz w:val="24"/>
              </w:rPr>
            </w:pPr>
            <w:r>
              <w:rPr>
                <w:rFonts w:eastAsia="宋体"/>
                <w:bCs/>
                <w:spacing w:val="2"/>
                <w:kern w:val="10"/>
                <w:sz w:val="24"/>
              </w:rPr>
              <w:t>96.4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Cs/>
                <w:spacing w:val="2"/>
                <w:kern w:val="10"/>
                <w:sz w:val="24"/>
              </w:rPr>
            </w:pPr>
            <w:r>
              <w:rPr>
                <w:rFonts w:eastAsia="宋体"/>
                <w:bCs/>
                <w:spacing w:val="2"/>
                <w:kern w:val="10"/>
                <w:sz w:val="24"/>
              </w:rPr>
              <w:t>100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Cs/>
                <w:spacing w:val="2"/>
                <w:kern w:val="10"/>
                <w:sz w:val="24"/>
              </w:rPr>
            </w:pPr>
            <w:r>
              <w:rPr>
                <w:rFonts w:eastAsia="宋体"/>
                <w:bCs/>
                <w:spacing w:val="2"/>
                <w:kern w:val="10"/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Cs/>
                <w:spacing w:val="2"/>
                <w:kern w:val="10"/>
                <w:sz w:val="24"/>
              </w:rPr>
            </w:pPr>
            <w:r>
              <w:rPr>
                <w:rFonts w:eastAsia="宋体"/>
                <w:bCs/>
                <w:spacing w:val="2"/>
                <w:kern w:val="10"/>
                <w:sz w:val="24"/>
              </w:rPr>
              <w:t>96.9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Cs/>
                <w:spacing w:val="2"/>
                <w:kern w:val="10"/>
                <w:sz w:val="24"/>
              </w:rPr>
            </w:pPr>
            <w:r>
              <w:rPr>
                <w:rFonts w:eastAsia="宋体"/>
                <w:bCs/>
                <w:spacing w:val="2"/>
                <w:kern w:val="10"/>
                <w:sz w:val="24"/>
              </w:rPr>
              <w:t>7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湘西州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Cs/>
                <w:spacing w:val="2"/>
                <w:kern w:val="10"/>
                <w:sz w:val="24"/>
              </w:rPr>
            </w:pPr>
            <w:r>
              <w:rPr>
                <w:rFonts w:eastAsia="宋体"/>
                <w:bCs/>
                <w:spacing w:val="2"/>
                <w:kern w:val="10"/>
                <w:sz w:val="24"/>
              </w:rPr>
              <w:t>65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Cs/>
                <w:spacing w:val="2"/>
                <w:kern w:val="10"/>
                <w:sz w:val="24"/>
              </w:rPr>
            </w:pPr>
            <w:r>
              <w:rPr>
                <w:rFonts w:eastAsia="宋体"/>
                <w:bCs/>
                <w:spacing w:val="2"/>
                <w:kern w:val="10"/>
                <w:sz w:val="24"/>
              </w:rPr>
              <w:t>61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Cs/>
                <w:spacing w:val="2"/>
                <w:kern w:val="10"/>
                <w:sz w:val="24"/>
              </w:rPr>
            </w:pPr>
            <w:r>
              <w:rPr>
                <w:rFonts w:eastAsia="宋体"/>
                <w:bCs/>
                <w:spacing w:val="2"/>
                <w:kern w:val="10"/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Cs/>
                <w:spacing w:val="2"/>
                <w:kern w:val="10"/>
                <w:sz w:val="24"/>
              </w:rPr>
            </w:pPr>
            <w:r>
              <w:rPr>
                <w:rFonts w:eastAsia="宋体"/>
                <w:bCs/>
                <w:spacing w:val="2"/>
                <w:kern w:val="10"/>
                <w:sz w:val="24"/>
              </w:rPr>
              <w:t>93.0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Cs/>
                <w:spacing w:val="2"/>
                <w:kern w:val="10"/>
                <w:sz w:val="24"/>
              </w:rPr>
            </w:pPr>
            <w:r>
              <w:rPr>
                <w:rFonts w:eastAsia="宋体"/>
                <w:bCs/>
                <w:spacing w:val="2"/>
                <w:kern w:val="10"/>
                <w:sz w:val="24"/>
              </w:rPr>
              <w:t>96.9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Cs/>
                <w:spacing w:val="2"/>
                <w:kern w:val="10"/>
                <w:sz w:val="24"/>
              </w:rPr>
            </w:pPr>
            <w:r>
              <w:rPr>
                <w:rFonts w:eastAsia="宋体"/>
                <w:bCs/>
                <w:spacing w:val="2"/>
                <w:kern w:val="10"/>
                <w:sz w:val="24"/>
              </w:rPr>
              <w:t>93.8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黑体"/>
                <w:bCs/>
                <w:spacing w:val="2"/>
                <w:kern w:val="10"/>
                <w:sz w:val="28"/>
                <w:szCs w:val="28"/>
              </w:rPr>
            </w:pPr>
            <w:r>
              <w:rPr>
                <w:rFonts w:eastAsia="黑体"/>
                <w:bCs/>
                <w:spacing w:val="2"/>
                <w:kern w:val="10"/>
                <w:sz w:val="28"/>
                <w:szCs w:val="28"/>
              </w:rPr>
              <w:t>合 计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/>
                <w:b/>
                <w:sz w:val="28"/>
                <w:szCs w:val="28"/>
              </w:rPr>
              <w:t>455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/>
                <w:b/>
                <w:sz w:val="28"/>
                <w:szCs w:val="28"/>
              </w:rPr>
              <w:t>446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/>
                <w:b/>
                <w:sz w:val="28"/>
                <w:szCs w:val="28"/>
              </w:rPr>
              <w:t>99.1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/>
                <w:b/>
                <w:sz w:val="28"/>
                <w:szCs w:val="28"/>
              </w:rPr>
              <w:t>95.7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/>
                <w:b/>
                <w:sz w:val="28"/>
                <w:szCs w:val="28"/>
              </w:rPr>
              <w:t>99.1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/>
                <w:b/>
                <w:sz w:val="28"/>
                <w:szCs w:val="28"/>
              </w:rPr>
              <w:t>98.0</w:t>
            </w:r>
          </w:p>
        </w:tc>
      </w:tr>
    </w:tbl>
    <w:p>
      <w:pPr>
        <w:ind w:firstLine="0" w:firstLineChars="0"/>
        <w:rPr>
          <w:rFonts w:eastAsia="方正小标宋简体"/>
          <w:bCs/>
          <w:color w:val="FF0000"/>
          <w:kern w:val="10"/>
          <w:sz w:val="36"/>
          <w:szCs w:val="36"/>
        </w:rPr>
      </w:pPr>
      <w:r>
        <w:rPr>
          <w:rFonts w:eastAsia="方正小标宋简体"/>
          <w:bCs/>
          <w:color w:val="FF0000"/>
          <w:kern w:val="10"/>
          <w:sz w:val="36"/>
          <w:szCs w:val="36"/>
        </w:rPr>
        <w:t xml:space="preserve"> </w:t>
      </w:r>
    </w:p>
    <w:p>
      <w:pPr>
        <w:pStyle w:val="3"/>
        <w:ind w:firstLine="0" w:firstLineChars="0"/>
      </w:pPr>
      <w:r>
        <w:br w:type="page"/>
      </w:r>
      <w:r>
        <w:t>附件6</w:t>
      </w:r>
    </w:p>
    <w:p>
      <w:pPr>
        <w:keepNext/>
        <w:keepLines/>
        <w:spacing w:before="144" w:beforeLines="25" w:after="144" w:afterLines="25" w:line="500" w:lineRule="exact"/>
        <w:ind w:firstLine="0" w:firstLineChars="0"/>
        <w:jc w:val="center"/>
        <w:outlineLvl w:val="0"/>
        <w:rPr>
          <w:rFonts w:eastAsia="方正小标宋简体"/>
          <w:bCs/>
          <w:kern w:val="44"/>
          <w:sz w:val="36"/>
          <w:szCs w:val="36"/>
        </w:rPr>
      </w:pPr>
      <w:r>
        <w:rPr>
          <w:rFonts w:eastAsia="方正小标宋简体"/>
          <w:bCs/>
          <w:kern w:val="44"/>
          <w:sz w:val="36"/>
          <w:szCs w:val="36"/>
        </w:rPr>
        <w:t>第二次例行监测不合格产品清单</w:t>
      </w:r>
    </w:p>
    <w:tbl>
      <w:tblPr>
        <w:tblStyle w:val="27"/>
        <w:tblW w:w="10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2001"/>
        <w:gridCol w:w="2384"/>
        <w:gridCol w:w="2068"/>
        <w:gridCol w:w="1206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tblHeader/>
          <w:jc w:val="center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kern w:val="10"/>
                <w:sz w:val="21"/>
                <w:szCs w:val="21"/>
              </w:rPr>
            </w:pPr>
            <w:r>
              <w:rPr>
                <w:rFonts w:eastAsia="黑体"/>
                <w:kern w:val="10"/>
                <w:sz w:val="21"/>
                <w:szCs w:val="21"/>
              </w:rPr>
              <w:t>市州</w:t>
            </w:r>
          </w:p>
        </w:tc>
        <w:tc>
          <w:tcPr>
            <w:tcW w:w="2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kern w:val="10"/>
                <w:sz w:val="21"/>
                <w:szCs w:val="21"/>
              </w:rPr>
            </w:pPr>
            <w:r>
              <w:rPr>
                <w:rFonts w:eastAsia="黑体"/>
                <w:kern w:val="10"/>
                <w:sz w:val="21"/>
                <w:szCs w:val="21"/>
              </w:rPr>
              <w:t>监测点名称</w:t>
            </w:r>
          </w:p>
        </w:tc>
        <w:tc>
          <w:tcPr>
            <w:tcW w:w="23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kern w:val="10"/>
                <w:sz w:val="21"/>
                <w:szCs w:val="21"/>
              </w:rPr>
            </w:pPr>
            <w:r>
              <w:rPr>
                <w:rFonts w:eastAsia="黑体"/>
                <w:kern w:val="10"/>
                <w:sz w:val="21"/>
                <w:szCs w:val="21"/>
              </w:rPr>
              <w:t>统一</w:t>
            </w:r>
            <w:r>
              <w:rPr>
                <w:rFonts w:hint="eastAsia" w:eastAsia="黑体"/>
                <w:kern w:val="10"/>
                <w:sz w:val="21"/>
                <w:szCs w:val="21"/>
                <w:lang w:eastAsia="zh-CN"/>
              </w:rPr>
              <w:t>社会</w:t>
            </w:r>
            <w:r>
              <w:rPr>
                <w:rFonts w:eastAsia="黑体"/>
                <w:kern w:val="10"/>
                <w:sz w:val="21"/>
                <w:szCs w:val="21"/>
              </w:rPr>
              <w:t>信用代码</w:t>
            </w:r>
          </w:p>
        </w:tc>
        <w:tc>
          <w:tcPr>
            <w:tcW w:w="20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kern w:val="10"/>
                <w:sz w:val="21"/>
                <w:szCs w:val="21"/>
              </w:rPr>
            </w:pPr>
            <w:r>
              <w:rPr>
                <w:rFonts w:eastAsia="黑体"/>
                <w:kern w:val="10"/>
                <w:sz w:val="21"/>
                <w:szCs w:val="21"/>
              </w:rPr>
              <w:t>样品名称及编号</w:t>
            </w:r>
          </w:p>
        </w:tc>
        <w:tc>
          <w:tcPr>
            <w:tcW w:w="12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kern w:val="10"/>
                <w:sz w:val="21"/>
                <w:szCs w:val="21"/>
              </w:rPr>
            </w:pPr>
            <w:r>
              <w:rPr>
                <w:rFonts w:eastAsia="黑体"/>
                <w:kern w:val="10"/>
                <w:sz w:val="21"/>
                <w:szCs w:val="21"/>
              </w:rPr>
              <w:t>来源</w:t>
            </w:r>
          </w:p>
        </w:tc>
        <w:tc>
          <w:tcPr>
            <w:tcW w:w="2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kern w:val="10"/>
                <w:sz w:val="21"/>
                <w:szCs w:val="21"/>
              </w:rPr>
            </w:pPr>
            <w:r>
              <w:rPr>
                <w:rFonts w:eastAsia="黑体"/>
                <w:kern w:val="10"/>
                <w:sz w:val="21"/>
                <w:szCs w:val="21"/>
              </w:rPr>
              <w:t>不合格项目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425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仿宋"/>
                <w:color w:val="FF0000"/>
                <w:kern w:val="0"/>
                <w:sz w:val="21"/>
                <w:szCs w:val="21"/>
              </w:rPr>
            </w:pPr>
            <w:r>
              <w:rPr>
                <w:rFonts w:eastAsia="黑体"/>
                <w:kern w:val="10"/>
                <w:sz w:val="21"/>
                <w:szCs w:val="21"/>
              </w:rPr>
              <w:t>怀化市</w:t>
            </w:r>
          </w:p>
        </w:tc>
        <w:tc>
          <w:tcPr>
            <w:tcW w:w="2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鹤城区湖南惠农物流有限责任公司</w:t>
            </w:r>
          </w:p>
        </w:tc>
        <w:tc>
          <w:tcPr>
            <w:tcW w:w="23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91431200698561319A</w:t>
            </w:r>
          </w:p>
        </w:tc>
        <w:tc>
          <w:tcPr>
            <w:tcW w:w="20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菠菜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NS23V020063</w:t>
            </w:r>
          </w:p>
        </w:tc>
        <w:tc>
          <w:tcPr>
            <w:tcW w:w="12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大货区调配</w:t>
            </w:r>
          </w:p>
        </w:tc>
        <w:tc>
          <w:tcPr>
            <w:tcW w:w="2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限用</w:t>
            </w:r>
            <w:r>
              <w:rPr>
                <w:color w:val="000000"/>
                <w:kern w:val="0"/>
                <w:sz w:val="21"/>
                <w:szCs w:val="21"/>
              </w:rPr>
              <w:t>毒死蜱超标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仿宋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2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溆浦县城南农贸市场</w:t>
            </w:r>
          </w:p>
        </w:tc>
        <w:tc>
          <w:tcPr>
            <w:tcW w:w="23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工商注册号431224600224673</w:t>
            </w:r>
          </w:p>
        </w:tc>
        <w:tc>
          <w:tcPr>
            <w:tcW w:w="20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豇豆（白豆角）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NS23V020067</w:t>
            </w:r>
          </w:p>
        </w:tc>
        <w:tc>
          <w:tcPr>
            <w:tcW w:w="12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城北批发市场进货</w:t>
            </w:r>
          </w:p>
        </w:tc>
        <w:tc>
          <w:tcPr>
            <w:tcW w:w="2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限用</w:t>
            </w:r>
            <w:r>
              <w:rPr>
                <w:bCs/>
                <w:color w:val="000000"/>
                <w:kern w:val="0"/>
                <w:sz w:val="21"/>
                <w:szCs w:val="21"/>
              </w:rPr>
              <w:t>克百威、三唑磷、常规倍硫磷超标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仿宋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2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辰溪县绿园果行先锋路店</w:t>
            </w:r>
          </w:p>
        </w:tc>
        <w:tc>
          <w:tcPr>
            <w:tcW w:w="23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92431223MA4MQ2W64L</w:t>
            </w:r>
          </w:p>
        </w:tc>
        <w:tc>
          <w:tcPr>
            <w:tcW w:w="20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香蕉（苹果蕉）NS23F02012</w:t>
            </w:r>
          </w:p>
        </w:tc>
        <w:tc>
          <w:tcPr>
            <w:tcW w:w="12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佳惠物流园进货</w:t>
            </w:r>
          </w:p>
        </w:tc>
        <w:tc>
          <w:tcPr>
            <w:tcW w:w="2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常规噻虫嗪超标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kern w:val="10"/>
                <w:sz w:val="21"/>
                <w:szCs w:val="21"/>
              </w:rPr>
            </w:pPr>
            <w:r>
              <w:rPr>
                <w:rFonts w:eastAsia="黑体"/>
                <w:kern w:val="10"/>
                <w:sz w:val="21"/>
                <w:szCs w:val="21"/>
              </w:rPr>
              <w:t>益阳市</w:t>
            </w:r>
          </w:p>
        </w:tc>
        <w:tc>
          <w:tcPr>
            <w:tcW w:w="2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资阳区翠娥蔬菜批发部</w:t>
            </w:r>
          </w:p>
        </w:tc>
        <w:tc>
          <w:tcPr>
            <w:tcW w:w="23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92430902MA4MDTGH5H</w:t>
            </w:r>
          </w:p>
        </w:tc>
        <w:tc>
          <w:tcPr>
            <w:tcW w:w="20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山药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NS23V020239</w:t>
            </w:r>
          </w:p>
        </w:tc>
        <w:tc>
          <w:tcPr>
            <w:tcW w:w="12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红联市场批发进货</w:t>
            </w:r>
          </w:p>
        </w:tc>
        <w:tc>
          <w:tcPr>
            <w:tcW w:w="2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常规咪鲜胺超标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425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kern w:val="10"/>
                <w:sz w:val="21"/>
                <w:szCs w:val="21"/>
              </w:rPr>
            </w:pPr>
            <w:r>
              <w:rPr>
                <w:rFonts w:eastAsia="黑体"/>
                <w:kern w:val="10"/>
                <w:sz w:val="21"/>
                <w:szCs w:val="21"/>
              </w:rPr>
              <w:t>郴州市</w:t>
            </w:r>
          </w:p>
        </w:tc>
        <w:tc>
          <w:tcPr>
            <w:tcW w:w="2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北湖区郴州中合农产品市场有限责任公司</w:t>
            </w:r>
          </w:p>
        </w:tc>
        <w:tc>
          <w:tcPr>
            <w:tcW w:w="23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91431000MA4M1AF88F</w:t>
            </w:r>
          </w:p>
        </w:tc>
        <w:tc>
          <w:tcPr>
            <w:tcW w:w="20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菜豆（四季豆）NS23V020542</w:t>
            </w:r>
          </w:p>
        </w:tc>
        <w:tc>
          <w:tcPr>
            <w:tcW w:w="12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广东</w:t>
            </w:r>
          </w:p>
        </w:tc>
        <w:tc>
          <w:tcPr>
            <w:tcW w:w="2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限用</w:t>
            </w:r>
            <w:r>
              <w:rPr>
                <w:color w:val="000000"/>
                <w:kern w:val="0"/>
                <w:sz w:val="21"/>
                <w:szCs w:val="21"/>
              </w:rPr>
              <w:t>氧乐果超标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黑体"/>
                <w:kern w:val="10"/>
                <w:sz w:val="21"/>
                <w:szCs w:val="21"/>
              </w:rPr>
            </w:pPr>
          </w:p>
        </w:tc>
        <w:tc>
          <w:tcPr>
            <w:tcW w:w="2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永兴县林鹏飞养殖户</w:t>
            </w:r>
          </w:p>
        </w:tc>
        <w:tc>
          <w:tcPr>
            <w:tcW w:w="23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大口黑鲈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SW20230132</w:t>
            </w:r>
          </w:p>
        </w:tc>
        <w:tc>
          <w:tcPr>
            <w:tcW w:w="12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本地</w:t>
            </w:r>
          </w:p>
        </w:tc>
        <w:tc>
          <w:tcPr>
            <w:tcW w:w="2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常规氟苯尼考（氟苯尼考+氟苯尼考胺）超标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kern w:val="10"/>
                <w:sz w:val="21"/>
                <w:szCs w:val="21"/>
              </w:rPr>
            </w:pPr>
            <w:r>
              <w:rPr>
                <w:rFonts w:eastAsia="黑体"/>
                <w:kern w:val="10"/>
                <w:sz w:val="21"/>
                <w:szCs w:val="21"/>
              </w:rPr>
              <w:t>长沙市</w:t>
            </w:r>
          </w:p>
        </w:tc>
        <w:tc>
          <w:tcPr>
            <w:tcW w:w="2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长沙县长沙马王堆农产品股份有限公司</w:t>
            </w:r>
          </w:p>
        </w:tc>
        <w:tc>
          <w:tcPr>
            <w:tcW w:w="23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91430000717047885E</w:t>
            </w:r>
          </w:p>
        </w:tc>
        <w:tc>
          <w:tcPr>
            <w:tcW w:w="20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扁豆角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NS23V021159</w:t>
            </w:r>
          </w:p>
        </w:tc>
        <w:tc>
          <w:tcPr>
            <w:tcW w:w="12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大货区调配</w:t>
            </w:r>
          </w:p>
        </w:tc>
        <w:tc>
          <w:tcPr>
            <w:tcW w:w="2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限用</w:t>
            </w:r>
            <w:r>
              <w:rPr>
                <w:bCs/>
                <w:color w:val="000000"/>
                <w:kern w:val="0"/>
                <w:sz w:val="21"/>
                <w:szCs w:val="21"/>
              </w:rPr>
              <w:t>氧乐果、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</w:rPr>
              <w:t>常规甲维盐超标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5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kern w:val="10"/>
                <w:sz w:val="21"/>
                <w:szCs w:val="21"/>
              </w:rPr>
            </w:pPr>
            <w:r>
              <w:rPr>
                <w:rFonts w:eastAsia="黑体"/>
                <w:kern w:val="10"/>
                <w:sz w:val="21"/>
                <w:szCs w:val="21"/>
              </w:rPr>
              <w:t>株洲市</w:t>
            </w:r>
          </w:p>
        </w:tc>
        <w:tc>
          <w:tcPr>
            <w:tcW w:w="2001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渌口区胡成业蔬菜世纪广场销售店</w:t>
            </w:r>
          </w:p>
        </w:tc>
        <w:tc>
          <w:tcPr>
            <w:tcW w:w="2384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92430221MA</w:t>
            </w:r>
            <w:bookmarkStart w:id="0" w:name="_GoBack"/>
            <w:bookmarkEnd w:id="0"/>
            <w:r>
              <w:rPr>
                <w:color w:val="000000"/>
                <w:kern w:val="0"/>
                <w:sz w:val="21"/>
                <w:szCs w:val="21"/>
              </w:rPr>
              <w:t>4RNBH294</w:t>
            </w:r>
          </w:p>
        </w:tc>
        <w:tc>
          <w:tcPr>
            <w:tcW w:w="20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韭菜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NS23V021224</w:t>
            </w:r>
          </w:p>
        </w:tc>
        <w:tc>
          <w:tcPr>
            <w:tcW w:w="1206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株洲中南批发市场进货</w:t>
            </w:r>
          </w:p>
        </w:tc>
        <w:tc>
          <w:tcPr>
            <w:tcW w:w="2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限用</w:t>
            </w:r>
            <w:r>
              <w:rPr>
                <w:bCs/>
                <w:color w:val="000000"/>
                <w:kern w:val="0"/>
                <w:sz w:val="21"/>
                <w:szCs w:val="21"/>
              </w:rPr>
              <w:t>乙酰甲胺磷超标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黑体"/>
                <w:kern w:val="10"/>
                <w:sz w:val="21"/>
                <w:szCs w:val="21"/>
              </w:rPr>
            </w:pPr>
          </w:p>
        </w:tc>
        <w:tc>
          <w:tcPr>
            <w:tcW w:w="2001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4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茎用莴苣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NS23V021226</w:t>
            </w: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常规嘧霉胺超标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黑体"/>
                <w:kern w:val="10"/>
                <w:sz w:val="21"/>
                <w:szCs w:val="21"/>
              </w:rPr>
            </w:pPr>
          </w:p>
        </w:tc>
        <w:tc>
          <w:tcPr>
            <w:tcW w:w="2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渌口区多搏多鲜果零食店</w:t>
            </w:r>
          </w:p>
        </w:tc>
        <w:tc>
          <w:tcPr>
            <w:tcW w:w="23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92430221MABR3JGU7W</w:t>
            </w:r>
          </w:p>
        </w:tc>
        <w:tc>
          <w:tcPr>
            <w:tcW w:w="20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甜瓜（黄金蜜瓜）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NS23F02403</w:t>
            </w:r>
          </w:p>
        </w:tc>
        <w:tc>
          <w:tcPr>
            <w:tcW w:w="12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云南</w:t>
            </w:r>
          </w:p>
        </w:tc>
        <w:tc>
          <w:tcPr>
            <w:tcW w:w="2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限用</w:t>
            </w:r>
            <w:r>
              <w:rPr>
                <w:bCs/>
                <w:color w:val="000000"/>
                <w:kern w:val="0"/>
                <w:sz w:val="21"/>
                <w:szCs w:val="21"/>
              </w:rPr>
              <w:t>乙酰甲胺磷超标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黑体"/>
                <w:kern w:val="10"/>
                <w:sz w:val="21"/>
                <w:szCs w:val="21"/>
              </w:rPr>
            </w:pPr>
          </w:p>
        </w:tc>
        <w:tc>
          <w:tcPr>
            <w:tcW w:w="2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渌口区张和平湘渌茗茶行</w:t>
            </w:r>
          </w:p>
        </w:tc>
        <w:tc>
          <w:tcPr>
            <w:tcW w:w="23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92430221MA4P819T8J</w:t>
            </w:r>
          </w:p>
        </w:tc>
        <w:tc>
          <w:tcPr>
            <w:tcW w:w="20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绿茶（毛尖1号）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NS23T01399</w:t>
            </w:r>
          </w:p>
        </w:tc>
        <w:tc>
          <w:tcPr>
            <w:tcW w:w="12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2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限用</w:t>
            </w:r>
            <w:r>
              <w:rPr>
                <w:bCs/>
                <w:color w:val="000000"/>
                <w:kern w:val="0"/>
                <w:sz w:val="21"/>
                <w:szCs w:val="21"/>
              </w:rPr>
              <w:t>乙酰甲胺磷超标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黑体"/>
                <w:kern w:val="10"/>
                <w:sz w:val="21"/>
                <w:szCs w:val="21"/>
              </w:rPr>
            </w:pPr>
          </w:p>
        </w:tc>
        <w:tc>
          <w:tcPr>
            <w:tcW w:w="2001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攸县鼎新肉品加工有限公司</w:t>
            </w:r>
          </w:p>
        </w:tc>
        <w:tc>
          <w:tcPr>
            <w:tcW w:w="23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914302237607446273</w:t>
            </w:r>
          </w:p>
        </w:tc>
        <w:tc>
          <w:tcPr>
            <w:tcW w:w="20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猪肉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（XB2304003）</w:t>
            </w:r>
          </w:p>
        </w:tc>
        <w:tc>
          <w:tcPr>
            <w:tcW w:w="12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本地</w:t>
            </w:r>
          </w:p>
        </w:tc>
        <w:tc>
          <w:tcPr>
            <w:tcW w:w="2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常规磺胺类药物超标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黑体"/>
                <w:kern w:val="10"/>
                <w:sz w:val="21"/>
                <w:szCs w:val="21"/>
              </w:rPr>
            </w:pPr>
          </w:p>
        </w:tc>
        <w:tc>
          <w:tcPr>
            <w:tcW w:w="2001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4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914302237607446273</w:t>
            </w:r>
          </w:p>
        </w:tc>
        <w:tc>
          <w:tcPr>
            <w:tcW w:w="20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猪肉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（XB2304007）</w:t>
            </w:r>
          </w:p>
        </w:tc>
        <w:tc>
          <w:tcPr>
            <w:tcW w:w="12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本地</w:t>
            </w:r>
          </w:p>
        </w:tc>
        <w:tc>
          <w:tcPr>
            <w:tcW w:w="2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常规磺胺类药物超标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425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kern w:val="10"/>
                <w:sz w:val="21"/>
                <w:szCs w:val="21"/>
              </w:rPr>
            </w:pPr>
            <w:r>
              <w:rPr>
                <w:rFonts w:eastAsia="黑体"/>
                <w:kern w:val="10"/>
                <w:sz w:val="21"/>
                <w:szCs w:val="21"/>
              </w:rPr>
              <w:t>张家界</w:t>
            </w:r>
          </w:p>
        </w:tc>
        <w:tc>
          <w:tcPr>
            <w:tcW w:w="2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永定区张家界绿航果业有限公司</w:t>
            </w:r>
          </w:p>
        </w:tc>
        <w:tc>
          <w:tcPr>
            <w:tcW w:w="23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9143080078087711X2</w:t>
            </w:r>
          </w:p>
        </w:tc>
        <w:tc>
          <w:tcPr>
            <w:tcW w:w="20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甜瓜（甜蜜瓜）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NS23F02042</w:t>
            </w:r>
          </w:p>
        </w:tc>
        <w:tc>
          <w:tcPr>
            <w:tcW w:w="12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海南</w:t>
            </w:r>
          </w:p>
        </w:tc>
        <w:tc>
          <w:tcPr>
            <w:tcW w:w="2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限用</w:t>
            </w:r>
            <w:r>
              <w:rPr>
                <w:color w:val="000000"/>
                <w:kern w:val="0"/>
                <w:sz w:val="21"/>
                <w:szCs w:val="21"/>
              </w:rPr>
              <w:t>甲胺磷、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乙酰甲胺磷超标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黑体"/>
                <w:kern w:val="10"/>
                <w:sz w:val="21"/>
                <w:szCs w:val="21"/>
              </w:rPr>
            </w:pPr>
          </w:p>
        </w:tc>
        <w:tc>
          <w:tcPr>
            <w:tcW w:w="2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 永定区新峰市场宋登平水产店</w:t>
            </w:r>
          </w:p>
        </w:tc>
        <w:tc>
          <w:tcPr>
            <w:tcW w:w="23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92430802MA4PJ5EB3Q</w:t>
            </w:r>
          </w:p>
        </w:tc>
        <w:tc>
          <w:tcPr>
            <w:tcW w:w="20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鲤鱼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SW20230723</w:t>
            </w:r>
          </w:p>
        </w:tc>
        <w:tc>
          <w:tcPr>
            <w:tcW w:w="12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从常德水产市场进货</w:t>
            </w:r>
          </w:p>
        </w:tc>
        <w:tc>
          <w:tcPr>
            <w:tcW w:w="2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禁用</w:t>
            </w:r>
            <w:r>
              <w:rPr>
                <w:color w:val="000000"/>
                <w:kern w:val="0"/>
                <w:sz w:val="21"/>
                <w:szCs w:val="21"/>
              </w:rPr>
              <w:t>呋喃唑酮代谢物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425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kern w:val="10"/>
                <w:sz w:val="21"/>
                <w:szCs w:val="21"/>
              </w:rPr>
            </w:pPr>
            <w:r>
              <w:rPr>
                <w:rFonts w:eastAsia="黑体"/>
                <w:kern w:val="10"/>
                <w:sz w:val="21"/>
                <w:szCs w:val="21"/>
              </w:rPr>
              <w:t>邵阳市</w:t>
            </w:r>
          </w:p>
        </w:tc>
        <w:tc>
          <w:tcPr>
            <w:tcW w:w="2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邵东市大禾塘鸿旺水果店</w:t>
            </w:r>
          </w:p>
        </w:tc>
        <w:tc>
          <w:tcPr>
            <w:tcW w:w="23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92430521MAC0W28Y8Q</w:t>
            </w:r>
          </w:p>
        </w:tc>
        <w:tc>
          <w:tcPr>
            <w:tcW w:w="20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芒果（小台芒）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NS23F02142</w:t>
            </w:r>
          </w:p>
        </w:tc>
        <w:tc>
          <w:tcPr>
            <w:tcW w:w="12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长沙红星水果市场进货</w:t>
            </w:r>
          </w:p>
        </w:tc>
        <w:tc>
          <w:tcPr>
            <w:tcW w:w="2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限用</w:t>
            </w:r>
            <w:r>
              <w:rPr>
                <w:bCs/>
                <w:color w:val="000000"/>
                <w:kern w:val="0"/>
                <w:sz w:val="21"/>
                <w:szCs w:val="21"/>
              </w:rPr>
              <w:t>乙酰甲胺磷超标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黑体"/>
                <w:kern w:val="10"/>
                <w:sz w:val="21"/>
                <w:szCs w:val="21"/>
              </w:rPr>
            </w:pPr>
          </w:p>
        </w:tc>
        <w:tc>
          <w:tcPr>
            <w:tcW w:w="2001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城步苗族自治县西岩鱼苗繁殖场</w:t>
            </w:r>
          </w:p>
        </w:tc>
        <w:tc>
          <w:tcPr>
            <w:tcW w:w="23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12430529446125334C</w:t>
            </w:r>
          </w:p>
        </w:tc>
        <w:tc>
          <w:tcPr>
            <w:tcW w:w="20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鳊鱼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SW20230643</w:t>
            </w:r>
          </w:p>
        </w:tc>
        <w:tc>
          <w:tcPr>
            <w:tcW w:w="12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本地</w:t>
            </w:r>
          </w:p>
        </w:tc>
        <w:tc>
          <w:tcPr>
            <w:tcW w:w="2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常规恩诺沙星超标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黑体"/>
                <w:kern w:val="10"/>
                <w:sz w:val="21"/>
                <w:szCs w:val="21"/>
              </w:rPr>
            </w:pPr>
          </w:p>
        </w:tc>
        <w:tc>
          <w:tcPr>
            <w:tcW w:w="2001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4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12430529446125334C</w:t>
            </w:r>
          </w:p>
        </w:tc>
        <w:tc>
          <w:tcPr>
            <w:tcW w:w="20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鲤鱼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SW20230644</w:t>
            </w:r>
          </w:p>
        </w:tc>
        <w:tc>
          <w:tcPr>
            <w:tcW w:w="12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本地</w:t>
            </w:r>
          </w:p>
        </w:tc>
        <w:tc>
          <w:tcPr>
            <w:tcW w:w="2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常规恩诺沙星超标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425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kern w:val="10"/>
                <w:sz w:val="21"/>
                <w:szCs w:val="21"/>
              </w:rPr>
            </w:pPr>
            <w:r>
              <w:rPr>
                <w:rFonts w:eastAsia="黑体"/>
                <w:kern w:val="10"/>
                <w:sz w:val="21"/>
                <w:szCs w:val="21"/>
              </w:rPr>
              <w:t>湘西州</w:t>
            </w:r>
          </w:p>
        </w:tc>
        <w:tc>
          <w:tcPr>
            <w:tcW w:w="2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保靖县幸运屋水果二店</w:t>
            </w:r>
          </w:p>
        </w:tc>
        <w:tc>
          <w:tcPr>
            <w:tcW w:w="23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92433125MACA640YXL</w:t>
            </w:r>
          </w:p>
        </w:tc>
        <w:tc>
          <w:tcPr>
            <w:tcW w:w="20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香蕉（米蕉）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NS23F02319</w:t>
            </w:r>
          </w:p>
        </w:tc>
        <w:tc>
          <w:tcPr>
            <w:tcW w:w="12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长沙红星水果市场进货</w:t>
            </w:r>
          </w:p>
        </w:tc>
        <w:tc>
          <w:tcPr>
            <w:tcW w:w="2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常规吡虫啉超标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黑体"/>
                <w:kern w:val="10"/>
                <w:sz w:val="21"/>
                <w:szCs w:val="21"/>
              </w:rPr>
            </w:pPr>
          </w:p>
        </w:tc>
        <w:tc>
          <w:tcPr>
            <w:tcW w:w="2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吉首市石家冲农贸市场12号摊位</w:t>
            </w:r>
          </w:p>
        </w:tc>
        <w:tc>
          <w:tcPr>
            <w:tcW w:w="23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鲤鱼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SW20230746</w:t>
            </w:r>
          </w:p>
        </w:tc>
        <w:tc>
          <w:tcPr>
            <w:tcW w:w="12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从常德水产市场进货</w:t>
            </w:r>
          </w:p>
        </w:tc>
        <w:tc>
          <w:tcPr>
            <w:tcW w:w="2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常规恩诺沙星超标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黑体"/>
                <w:kern w:val="10"/>
                <w:sz w:val="21"/>
                <w:szCs w:val="21"/>
              </w:rPr>
            </w:pPr>
          </w:p>
        </w:tc>
        <w:tc>
          <w:tcPr>
            <w:tcW w:w="2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吉首市石家冲农贸市场16~17号摊位</w:t>
            </w:r>
          </w:p>
        </w:tc>
        <w:tc>
          <w:tcPr>
            <w:tcW w:w="23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鲶鱼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SW20230751</w:t>
            </w:r>
          </w:p>
        </w:tc>
        <w:tc>
          <w:tcPr>
            <w:tcW w:w="12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从常德水产市场进货</w:t>
            </w:r>
          </w:p>
        </w:tc>
        <w:tc>
          <w:tcPr>
            <w:tcW w:w="2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停用</w:t>
            </w:r>
            <w:r>
              <w:rPr>
                <w:color w:val="000000"/>
                <w:kern w:val="0"/>
                <w:sz w:val="21"/>
                <w:szCs w:val="21"/>
              </w:rPr>
              <w:t>氧氟沙星、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常规恩诺沙星超标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黑体"/>
                <w:kern w:val="10"/>
                <w:sz w:val="21"/>
                <w:szCs w:val="21"/>
              </w:rPr>
            </w:pPr>
          </w:p>
        </w:tc>
        <w:tc>
          <w:tcPr>
            <w:tcW w:w="2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凤凰县兰经农贸市场老三海鲜店</w:t>
            </w:r>
          </w:p>
        </w:tc>
        <w:tc>
          <w:tcPr>
            <w:tcW w:w="23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92433123MA4LP4H25W</w:t>
            </w:r>
          </w:p>
        </w:tc>
        <w:tc>
          <w:tcPr>
            <w:tcW w:w="20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大口黑鲈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SW20230758</w:t>
            </w:r>
          </w:p>
        </w:tc>
        <w:tc>
          <w:tcPr>
            <w:tcW w:w="12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从常德水产市场进货</w:t>
            </w:r>
          </w:p>
        </w:tc>
        <w:tc>
          <w:tcPr>
            <w:tcW w:w="2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常规恩诺沙星、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磺胺嘧啶超标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黑体"/>
                <w:kern w:val="10"/>
                <w:sz w:val="21"/>
                <w:szCs w:val="21"/>
              </w:rPr>
            </w:pPr>
          </w:p>
        </w:tc>
        <w:tc>
          <w:tcPr>
            <w:tcW w:w="2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花垣县城关农贸市场02号摊位</w:t>
            </w:r>
          </w:p>
        </w:tc>
        <w:tc>
          <w:tcPr>
            <w:tcW w:w="23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斑点叉尾</w:t>
            </w:r>
            <w:r>
              <w:rPr>
                <w:rFonts w:eastAsia="微软雅黑"/>
                <w:color w:val="000000"/>
                <w:kern w:val="0"/>
                <w:sz w:val="21"/>
                <w:szCs w:val="21"/>
              </w:rPr>
              <w:t>鮰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SW20230778</w:t>
            </w:r>
          </w:p>
        </w:tc>
        <w:tc>
          <w:tcPr>
            <w:tcW w:w="12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从常德水产市场进货</w:t>
            </w:r>
          </w:p>
        </w:tc>
        <w:tc>
          <w:tcPr>
            <w:tcW w:w="2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禁用</w:t>
            </w:r>
            <w:r>
              <w:rPr>
                <w:color w:val="000000"/>
                <w:kern w:val="0"/>
                <w:sz w:val="21"/>
                <w:szCs w:val="21"/>
              </w:rPr>
              <w:t>无色孔雀石绿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kern w:val="10"/>
                <w:sz w:val="21"/>
                <w:szCs w:val="21"/>
              </w:rPr>
            </w:pPr>
            <w:r>
              <w:rPr>
                <w:rFonts w:eastAsia="黑体"/>
                <w:kern w:val="10"/>
                <w:sz w:val="21"/>
                <w:szCs w:val="21"/>
              </w:rPr>
              <w:t>娄底市</w:t>
            </w:r>
          </w:p>
        </w:tc>
        <w:tc>
          <w:tcPr>
            <w:tcW w:w="2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娄星区忠志诚商行</w:t>
            </w:r>
          </w:p>
        </w:tc>
        <w:tc>
          <w:tcPr>
            <w:tcW w:w="23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92431302MA4PM4CD0Q</w:t>
            </w:r>
          </w:p>
        </w:tc>
        <w:tc>
          <w:tcPr>
            <w:tcW w:w="20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芒果（小台芒）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NS23F02345</w:t>
            </w:r>
          </w:p>
        </w:tc>
        <w:tc>
          <w:tcPr>
            <w:tcW w:w="12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娄底丹丹水果店进货</w:t>
            </w:r>
          </w:p>
        </w:tc>
        <w:tc>
          <w:tcPr>
            <w:tcW w:w="2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常规吡唑醚菌酯超标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kern w:val="10"/>
                <w:sz w:val="21"/>
                <w:szCs w:val="21"/>
              </w:rPr>
            </w:pPr>
            <w:r>
              <w:rPr>
                <w:rFonts w:eastAsia="黑体"/>
                <w:kern w:val="10"/>
                <w:sz w:val="21"/>
                <w:szCs w:val="21"/>
              </w:rPr>
              <w:t>永州市</w:t>
            </w:r>
          </w:p>
        </w:tc>
        <w:tc>
          <w:tcPr>
            <w:tcW w:w="2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零陵区永州零陵老四茶坊</w:t>
            </w:r>
          </w:p>
        </w:tc>
        <w:tc>
          <w:tcPr>
            <w:tcW w:w="23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92431102MA4LGQ7H5P</w:t>
            </w:r>
          </w:p>
        </w:tc>
        <w:tc>
          <w:tcPr>
            <w:tcW w:w="20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绿茶（碧螺春）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NS23T01093</w:t>
            </w:r>
          </w:p>
        </w:tc>
        <w:tc>
          <w:tcPr>
            <w:tcW w:w="12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2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限用</w:t>
            </w:r>
            <w:r>
              <w:rPr>
                <w:bCs/>
                <w:color w:val="000000"/>
                <w:kern w:val="0"/>
                <w:sz w:val="21"/>
                <w:szCs w:val="21"/>
              </w:rPr>
              <w:t>乙酰甲胺磷超标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color w:val="FF0000"/>
                <w:kern w:val="1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10"/>
                <w:sz w:val="21"/>
                <w:szCs w:val="21"/>
              </w:rPr>
              <w:t>衡阳市</w:t>
            </w:r>
          </w:p>
        </w:tc>
        <w:tc>
          <w:tcPr>
            <w:tcW w:w="2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蒸湘区衡西农贸市场刘诗伟经营户</w:t>
            </w:r>
          </w:p>
        </w:tc>
        <w:tc>
          <w:tcPr>
            <w:tcW w:w="23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92430408MA4NJ3W19H</w:t>
            </w:r>
          </w:p>
        </w:tc>
        <w:tc>
          <w:tcPr>
            <w:tcW w:w="20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鲶鱼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SW20230806</w:t>
            </w:r>
          </w:p>
        </w:tc>
        <w:tc>
          <w:tcPr>
            <w:tcW w:w="12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从衡阳西园水产批发市场进货</w:t>
            </w:r>
          </w:p>
        </w:tc>
        <w:tc>
          <w:tcPr>
            <w:tcW w:w="2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停用</w:t>
            </w:r>
            <w:r>
              <w:rPr>
                <w:color w:val="000000"/>
                <w:kern w:val="0"/>
                <w:sz w:val="21"/>
                <w:szCs w:val="21"/>
              </w:rPr>
              <w:t>氧氟沙星超标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425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  <w:t>怀化市</w:t>
            </w:r>
          </w:p>
        </w:tc>
        <w:tc>
          <w:tcPr>
            <w:tcW w:w="2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洪江市佳诚养殖牧场 </w:t>
            </w:r>
          </w:p>
        </w:tc>
        <w:tc>
          <w:tcPr>
            <w:tcW w:w="23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91431281MA4PHQ7N3U</w:t>
            </w:r>
          </w:p>
        </w:tc>
        <w:tc>
          <w:tcPr>
            <w:tcW w:w="20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鸡蛋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CN202304101 </w:t>
            </w:r>
          </w:p>
        </w:tc>
        <w:tc>
          <w:tcPr>
            <w:tcW w:w="12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本养殖场</w:t>
            </w:r>
          </w:p>
        </w:tc>
        <w:tc>
          <w:tcPr>
            <w:tcW w:w="2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禁用</w:t>
            </w:r>
            <w:r>
              <w:rPr>
                <w:color w:val="000000"/>
                <w:kern w:val="0"/>
                <w:sz w:val="21"/>
                <w:szCs w:val="21"/>
              </w:rPr>
              <w:t>磺胺类药物超标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洪江市双溪镇农科所易勇养殖场  </w:t>
            </w:r>
          </w:p>
        </w:tc>
        <w:tc>
          <w:tcPr>
            <w:tcW w:w="23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鸡蛋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CN202304103 </w:t>
            </w:r>
          </w:p>
        </w:tc>
        <w:tc>
          <w:tcPr>
            <w:tcW w:w="12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本养殖场</w:t>
            </w:r>
          </w:p>
        </w:tc>
        <w:tc>
          <w:tcPr>
            <w:tcW w:w="2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禁用</w:t>
            </w:r>
            <w:r>
              <w:rPr>
                <w:color w:val="000000"/>
                <w:kern w:val="0"/>
                <w:sz w:val="21"/>
                <w:szCs w:val="21"/>
              </w:rPr>
              <w:t>磺胺类药物超标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鹤城区三三鸡舍养殖场</w:t>
            </w:r>
          </w:p>
        </w:tc>
        <w:tc>
          <w:tcPr>
            <w:tcW w:w="23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92431202MA4QBB0X8G</w:t>
            </w:r>
          </w:p>
        </w:tc>
        <w:tc>
          <w:tcPr>
            <w:tcW w:w="20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鸡蛋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CN202304015 </w:t>
            </w:r>
          </w:p>
        </w:tc>
        <w:tc>
          <w:tcPr>
            <w:tcW w:w="12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本养殖场</w:t>
            </w:r>
          </w:p>
        </w:tc>
        <w:tc>
          <w:tcPr>
            <w:tcW w:w="2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停用</w:t>
            </w:r>
            <w:r>
              <w:rPr>
                <w:color w:val="000000"/>
                <w:kern w:val="0"/>
                <w:sz w:val="21"/>
                <w:szCs w:val="21"/>
              </w:rPr>
              <w:t>诺氟沙星药物超标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425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  <w:t>岳阳市</w:t>
            </w:r>
          </w:p>
        </w:tc>
        <w:tc>
          <w:tcPr>
            <w:tcW w:w="2001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屈原管理区营田镇义南村黄学军养鸡场</w:t>
            </w:r>
          </w:p>
        </w:tc>
        <w:tc>
          <w:tcPr>
            <w:tcW w:w="23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鸡肉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XF2304071 </w:t>
            </w:r>
          </w:p>
        </w:tc>
        <w:tc>
          <w:tcPr>
            <w:tcW w:w="12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本养殖场 </w:t>
            </w:r>
          </w:p>
        </w:tc>
        <w:tc>
          <w:tcPr>
            <w:tcW w:w="2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常规氟苯尼考、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氟苯尼考胺超标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1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4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鸡蛋（青壳）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XF2304072</w:t>
            </w:r>
          </w:p>
        </w:tc>
        <w:tc>
          <w:tcPr>
            <w:tcW w:w="12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本养殖场</w:t>
            </w:r>
          </w:p>
        </w:tc>
        <w:tc>
          <w:tcPr>
            <w:tcW w:w="2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禁用</w:t>
            </w:r>
            <w:r>
              <w:rPr>
                <w:color w:val="000000"/>
                <w:kern w:val="0"/>
                <w:sz w:val="21"/>
                <w:szCs w:val="21"/>
              </w:rPr>
              <w:t>氟苯尼考、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氟苯尼考胺超标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1" w:type="dxa"/>
            <w:vMerge w:val="continue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4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鸡蛋（黄壳）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XF2304073</w:t>
            </w:r>
          </w:p>
        </w:tc>
        <w:tc>
          <w:tcPr>
            <w:tcW w:w="12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本养殖场 </w:t>
            </w:r>
          </w:p>
        </w:tc>
        <w:tc>
          <w:tcPr>
            <w:tcW w:w="2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禁用</w:t>
            </w:r>
            <w:r>
              <w:rPr>
                <w:color w:val="000000"/>
                <w:kern w:val="0"/>
                <w:sz w:val="21"/>
                <w:szCs w:val="21"/>
              </w:rPr>
              <w:t>氟苯尼考、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氟苯尼考胺超标</w:t>
            </w:r>
          </w:p>
        </w:tc>
      </w:tr>
    </w:tbl>
    <w:p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1588" w:gutter="0"/>
      <w:pgNumType w:start="1"/>
      <w:cols w:space="720" w:num="1"/>
      <w:titlePg/>
      <w:docGrid w:type="linesAndChars" w:linePitch="579" w:charSpace="-8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</wne:keymaps>
  <wne:acds>
    <wne:acd wne:argValue="AQAAAAEA" wne:acdName="acd0" wne:fciIndexBasedOn="0065"/>
    <wne:acd wne:argValue="AQAAAAIA" wne:acdName="acd1" wne:fciIndexBasedOn="0065"/>
    <wne:acd wne:argValue="AQAAAAMA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AF4035-55D5-44C7-BCBB-CEDA8BA4ABF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9EF4B08-085A-43BA-B2F1-B313C5E617D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810EF8C-8A5B-4059-A84A-47656E00E1D8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4" w:fontKey="{807153D7-2C11-4B5B-9A62-793AD3CA441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rap="around" w:vAnchor="text" w:hAnchor="margin" w:xAlign="outside" w:y="1"/>
      <w:ind w:firstLine="0" w:firstLineChars="0"/>
      <w:rPr>
        <w:rStyle w:val="31"/>
        <w:sz w:val="28"/>
        <w:szCs w:val="28"/>
      </w:rPr>
    </w:pPr>
    <w:r>
      <w:rPr>
        <w:rStyle w:val="31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31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31"/>
        <w:sz w:val="28"/>
        <w:szCs w:val="28"/>
      </w:rPr>
      <w:t>12</w:t>
    </w:r>
    <w:r>
      <w:rPr>
        <w:sz w:val="28"/>
        <w:szCs w:val="28"/>
      </w:rPr>
      <w:fldChar w:fldCharType="end"/>
    </w:r>
    <w:r>
      <w:rPr>
        <w:rStyle w:val="31"/>
        <w:rFonts w:hint="eastAsia"/>
        <w:sz w:val="28"/>
        <w:szCs w:val="28"/>
      </w:rPr>
      <w:t>—</w:t>
    </w:r>
  </w:p>
  <w:p>
    <w:pPr>
      <w:pStyle w:val="1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rap="around" w:vAnchor="text" w:hAnchor="margin" w:xAlign="outside" w:y="1"/>
      <w:ind w:firstLine="360"/>
      <w:rPr>
        <w:rStyle w:val="31"/>
      </w:rPr>
    </w:pPr>
    <w:r>
      <w:fldChar w:fldCharType="begin"/>
    </w:r>
    <w:r>
      <w:rPr>
        <w:rStyle w:val="31"/>
      </w:rPr>
      <w:instrText xml:space="preserve">PAGE  </w:instrText>
    </w:r>
    <w:r>
      <w:fldChar w:fldCharType="end"/>
    </w:r>
  </w:p>
  <w:p>
    <w:pPr>
      <w:pStyle w:val="1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19"/>
  <w:hyphenationZone w:val="360"/>
  <w:drawingGridHorizontalSpacing w:val="158"/>
  <w:drawingGridVerticalSpacing w:val="579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00251ED1"/>
    <w:rsid w:val="0000191C"/>
    <w:rsid w:val="00002A9E"/>
    <w:rsid w:val="00002FA5"/>
    <w:rsid w:val="00006C32"/>
    <w:rsid w:val="00007908"/>
    <w:rsid w:val="00007EC3"/>
    <w:rsid w:val="00021558"/>
    <w:rsid w:val="00024EF4"/>
    <w:rsid w:val="000302CA"/>
    <w:rsid w:val="000346D0"/>
    <w:rsid w:val="00035A54"/>
    <w:rsid w:val="0004256F"/>
    <w:rsid w:val="00067530"/>
    <w:rsid w:val="0007169A"/>
    <w:rsid w:val="00075239"/>
    <w:rsid w:val="0008224A"/>
    <w:rsid w:val="0008225D"/>
    <w:rsid w:val="00086951"/>
    <w:rsid w:val="00093228"/>
    <w:rsid w:val="00093C24"/>
    <w:rsid w:val="000A5BE6"/>
    <w:rsid w:val="000A7285"/>
    <w:rsid w:val="000A7F14"/>
    <w:rsid w:val="000B2D96"/>
    <w:rsid w:val="000C0529"/>
    <w:rsid w:val="000C09A4"/>
    <w:rsid w:val="000D245B"/>
    <w:rsid w:val="000D5BCC"/>
    <w:rsid w:val="000D65BD"/>
    <w:rsid w:val="000D6C15"/>
    <w:rsid w:val="000D7E84"/>
    <w:rsid w:val="000E3FAC"/>
    <w:rsid w:val="000F6ADF"/>
    <w:rsid w:val="000F7DE6"/>
    <w:rsid w:val="0010233B"/>
    <w:rsid w:val="0010631C"/>
    <w:rsid w:val="001102AC"/>
    <w:rsid w:val="001154B0"/>
    <w:rsid w:val="00116701"/>
    <w:rsid w:val="00116940"/>
    <w:rsid w:val="00117FB4"/>
    <w:rsid w:val="001218F1"/>
    <w:rsid w:val="00121B7B"/>
    <w:rsid w:val="00122C71"/>
    <w:rsid w:val="0012761F"/>
    <w:rsid w:val="00133085"/>
    <w:rsid w:val="00136317"/>
    <w:rsid w:val="001377BA"/>
    <w:rsid w:val="00144B63"/>
    <w:rsid w:val="00146AEA"/>
    <w:rsid w:val="00147191"/>
    <w:rsid w:val="0015554F"/>
    <w:rsid w:val="001615F1"/>
    <w:rsid w:val="001912F6"/>
    <w:rsid w:val="00194A4D"/>
    <w:rsid w:val="001972B4"/>
    <w:rsid w:val="001A3707"/>
    <w:rsid w:val="001B576C"/>
    <w:rsid w:val="001C6157"/>
    <w:rsid w:val="001D1392"/>
    <w:rsid w:val="001D436C"/>
    <w:rsid w:val="001E10F3"/>
    <w:rsid w:val="001E26AE"/>
    <w:rsid w:val="001F0E1D"/>
    <w:rsid w:val="001F27A7"/>
    <w:rsid w:val="001F7E44"/>
    <w:rsid w:val="00200014"/>
    <w:rsid w:val="002132E7"/>
    <w:rsid w:val="00216DE3"/>
    <w:rsid w:val="0022253E"/>
    <w:rsid w:val="00224FE2"/>
    <w:rsid w:val="00236CF7"/>
    <w:rsid w:val="00242733"/>
    <w:rsid w:val="00246FC4"/>
    <w:rsid w:val="00251ED1"/>
    <w:rsid w:val="00252761"/>
    <w:rsid w:val="00261386"/>
    <w:rsid w:val="00265382"/>
    <w:rsid w:val="002728F5"/>
    <w:rsid w:val="00277442"/>
    <w:rsid w:val="00284A16"/>
    <w:rsid w:val="00294B7F"/>
    <w:rsid w:val="002A03AF"/>
    <w:rsid w:val="002B50BC"/>
    <w:rsid w:val="002B555C"/>
    <w:rsid w:val="002B699F"/>
    <w:rsid w:val="002C2BE9"/>
    <w:rsid w:val="002C41CA"/>
    <w:rsid w:val="002C48EE"/>
    <w:rsid w:val="002D5D2D"/>
    <w:rsid w:val="002D5F5D"/>
    <w:rsid w:val="002E1B41"/>
    <w:rsid w:val="002E2434"/>
    <w:rsid w:val="002F1F17"/>
    <w:rsid w:val="002F2983"/>
    <w:rsid w:val="0030431E"/>
    <w:rsid w:val="00306F33"/>
    <w:rsid w:val="003160FA"/>
    <w:rsid w:val="003267B3"/>
    <w:rsid w:val="0034527E"/>
    <w:rsid w:val="00367730"/>
    <w:rsid w:val="0037196F"/>
    <w:rsid w:val="00373C5B"/>
    <w:rsid w:val="0039444A"/>
    <w:rsid w:val="003950F8"/>
    <w:rsid w:val="003B61D2"/>
    <w:rsid w:val="003D1A2E"/>
    <w:rsid w:val="003E1A3C"/>
    <w:rsid w:val="003E6E7A"/>
    <w:rsid w:val="003E7845"/>
    <w:rsid w:val="003F5B52"/>
    <w:rsid w:val="004038A1"/>
    <w:rsid w:val="0040479B"/>
    <w:rsid w:val="004137CE"/>
    <w:rsid w:val="0042011E"/>
    <w:rsid w:val="0044761E"/>
    <w:rsid w:val="00454572"/>
    <w:rsid w:val="00456846"/>
    <w:rsid w:val="00457133"/>
    <w:rsid w:val="004579C4"/>
    <w:rsid w:val="00457D86"/>
    <w:rsid w:val="0046462E"/>
    <w:rsid w:val="00476DF2"/>
    <w:rsid w:val="0048169E"/>
    <w:rsid w:val="00483935"/>
    <w:rsid w:val="004A4F35"/>
    <w:rsid w:val="004B1401"/>
    <w:rsid w:val="004B4FE9"/>
    <w:rsid w:val="004C72CA"/>
    <w:rsid w:val="005027D2"/>
    <w:rsid w:val="00503846"/>
    <w:rsid w:val="00503C28"/>
    <w:rsid w:val="00506FF9"/>
    <w:rsid w:val="00507E5E"/>
    <w:rsid w:val="005153F7"/>
    <w:rsid w:val="00521399"/>
    <w:rsid w:val="00524EFB"/>
    <w:rsid w:val="0052588C"/>
    <w:rsid w:val="00527AFA"/>
    <w:rsid w:val="00532764"/>
    <w:rsid w:val="0053594C"/>
    <w:rsid w:val="00552F9B"/>
    <w:rsid w:val="00562C13"/>
    <w:rsid w:val="005748F0"/>
    <w:rsid w:val="005759E9"/>
    <w:rsid w:val="005775BA"/>
    <w:rsid w:val="00586695"/>
    <w:rsid w:val="00595DED"/>
    <w:rsid w:val="005A07BC"/>
    <w:rsid w:val="005B11C3"/>
    <w:rsid w:val="005B339E"/>
    <w:rsid w:val="005C33EA"/>
    <w:rsid w:val="005C79D5"/>
    <w:rsid w:val="005E1B34"/>
    <w:rsid w:val="005F34FB"/>
    <w:rsid w:val="005F3821"/>
    <w:rsid w:val="005F5909"/>
    <w:rsid w:val="005F73B8"/>
    <w:rsid w:val="00604BA3"/>
    <w:rsid w:val="00611813"/>
    <w:rsid w:val="0061283B"/>
    <w:rsid w:val="00615EC6"/>
    <w:rsid w:val="00620A06"/>
    <w:rsid w:val="00634956"/>
    <w:rsid w:val="00635141"/>
    <w:rsid w:val="00661302"/>
    <w:rsid w:val="00665671"/>
    <w:rsid w:val="00665ADA"/>
    <w:rsid w:val="00672B50"/>
    <w:rsid w:val="00673E18"/>
    <w:rsid w:val="00677011"/>
    <w:rsid w:val="0069343F"/>
    <w:rsid w:val="0069486E"/>
    <w:rsid w:val="00694E45"/>
    <w:rsid w:val="006971EF"/>
    <w:rsid w:val="006A3FED"/>
    <w:rsid w:val="006B4345"/>
    <w:rsid w:val="006C1E2E"/>
    <w:rsid w:val="006C26C5"/>
    <w:rsid w:val="006C73CA"/>
    <w:rsid w:val="006D54CA"/>
    <w:rsid w:val="006E0038"/>
    <w:rsid w:val="006E5060"/>
    <w:rsid w:val="006E5C7E"/>
    <w:rsid w:val="006F4DAC"/>
    <w:rsid w:val="0070315A"/>
    <w:rsid w:val="00705DC7"/>
    <w:rsid w:val="007137BA"/>
    <w:rsid w:val="00727E0B"/>
    <w:rsid w:val="00727FBD"/>
    <w:rsid w:val="00731536"/>
    <w:rsid w:val="00733C8A"/>
    <w:rsid w:val="0073790C"/>
    <w:rsid w:val="00741589"/>
    <w:rsid w:val="007427C9"/>
    <w:rsid w:val="00743C8C"/>
    <w:rsid w:val="007455B2"/>
    <w:rsid w:val="007568E8"/>
    <w:rsid w:val="00765C97"/>
    <w:rsid w:val="007718B4"/>
    <w:rsid w:val="00773DC7"/>
    <w:rsid w:val="00776445"/>
    <w:rsid w:val="00782E66"/>
    <w:rsid w:val="00786831"/>
    <w:rsid w:val="00790921"/>
    <w:rsid w:val="00795933"/>
    <w:rsid w:val="00797BCD"/>
    <w:rsid w:val="007A354F"/>
    <w:rsid w:val="007B00C8"/>
    <w:rsid w:val="007D2C7E"/>
    <w:rsid w:val="007F2205"/>
    <w:rsid w:val="00804B0F"/>
    <w:rsid w:val="008061C9"/>
    <w:rsid w:val="00806288"/>
    <w:rsid w:val="0081054E"/>
    <w:rsid w:val="00835465"/>
    <w:rsid w:val="008413A8"/>
    <w:rsid w:val="00843891"/>
    <w:rsid w:val="00852393"/>
    <w:rsid w:val="00865296"/>
    <w:rsid w:val="00870033"/>
    <w:rsid w:val="00871348"/>
    <w:rsid w:val="008776FD"/>
    <w:rsid w:val="00881379"/>
    <w:rsid w:val="00882A96"/>
    <w:rsid w:val="00896890"/>
    <w:rsid w:val="008B1111"/>
    <w:rsid w:val="008B3BA8"/>
    <w:rsid w:val="008B575D"/>
    <w:rsid w:val="008C1899"/>
    <w:rsid w:val="008E7182"/>
    <w:rsid w:val="008F171E"/>
    <w:rsid w:val="008F50D3"/>
    <w:rsid w:val="008F78F9"/>
    <w:rsid w:val="00901498"/>
    <w:rsid w:val="009049D6"/>
    <w:rsid w:val="00906A01"/>
    <w:rsid w:val="009079C9"/>
    <w:rsid w:val="00922662"/>
    <w:rsid w:val="00927721"/>
    <w:rsid w:val="0093280E"/>
    <w:rsid w:val="0094521C"/>
    <w:rsid w:val="00950A17"/>
    <w:rsid w:val="00960E57"/>
    <w:rsid w:val="00965536"/>
    <w:rsid w:val="00966A61"/>
    <w:rsid w:val="009674D8"/>
    <w:rsid w:val="00971ACD"/>
    <w:rsid w:val="00990EC9"/>
    <w:rsid w:val="009A0D0B"/>
    <w:rsid w:val="009A58CD"/>
    <w:rsid w:val="009A62CF"/>
    <w:rsid w:val="009A7352"/>
    <w:rsid w:val="009C1F50"/>
    <w:rsid w:val="009C6B4F"/>
    <w:rsid w:val="009C74CD"/>
    <w:rsid w:val="009D0976"/>
    <w:rsid w:val="009D25AA"/>
    <w:rsid w:val="009D538B"/>
    <w:rsid w:val="009D7B7A"/>
    <w:rsid w:val="009F168E"/>
    <w:rsid w:val="00A10FDD"/>
    <w:rsid w:val="00A206AA"/>
    <w:rsid w:val="00A30E90"/>
    <w:rsid w:val="00A3204B"/>
    <w:rsid w:val="00A375F0"/>
    <w:rsid w:val="00A50991"/>
    <w:rsid w:val="00A52182"/>
    <w:rsid w:val="00A70CA8"/>
    <w:rsid w:val="00A73B5D"/>
    <w:rsid w:val="00A85D9A"/>
    <w:rsid w:val="00A94A8D"/>
    <w:rsid w:val="00AB77FA"/>
    <w:rsid w:val="00AC4D1B"/>
    <w:rsid w:val="00AD4BBF"/>
    <w:rsid w:val="00AE41C0"/>
    <w:rsid w:val="00AE79C8"/>
    <w:rsid w:val="00B10150"/>
    <w:rsid w:val="00B252ED"/>
    <w:rsid w:val="00B25C99"/>
    <w:rsid w:val="00B611C2"/>
    <w:rsid w:val="00B61A9D"/>
    <w:rsid w:val="00B664A4"/>
    <w:rsid w:val="00B77576"/>
    <w:rsid w:val="00B836E5"/>
    <w:rsid w:val="00B8517D"/>
    <w:rsid w:val="00B92FC9"/>
    <w:rsid w:val="00B93CB2"/>
    <w:rsid w:val="00B959D4"/>
    <w:rsid w:val="00BA7C79"/>
    <w:rsid w:val="00BB3DE4"/>
    <w:rsid w:val="00BB41F0"/>
    <w:rsid w:val="00BB65B3"/>
    <w:rsid w:val="00BD26D1"/>
    <w:rsid w:val="00BD60C7"/>
    <w:rsid w:val="00BD6869"/>
    <w:rsid w:val="00BF1979"/>
    <w:rsid w:val="00C15974"/>
    <w:rsid w:val="00C2144B"/>
    <w:rsid w:val="00C26F97"/>
    <w:rsid w:val="00C33730"/>
    <w:rsid w:val="00C339B2"/>
    <w:rsid w:val="00C34A2D"/>
    <w:rsid w:val="00C36801"/>
    <w:rsid w:val="00C459E2"/>
    <w:rsid w:val="00C60A2E"/>
    <w:rsid w:val="00C61E8F"/>
    <w:rsid w:val="00C83D1A"/>
    <w:rsid w:val="00C84E52"/>
    <w:rsid w:val="00C86A8F"/>
    <w:rsid w:val="00CC5681"/>
    <w:rsid w:val="00CC6D71"/>
    <w:rsid w:val="00CD472A"/>
    <w:rsid w:val="00CD5A39"/>
    <w:rsid w:val="00D0666A"/>
    <w:rsid w:val="00D14857"/>
    <w:rsid w:val="00D2221C"/>
    <w:rsid w:val="00D2232E"/>
    <w:rsid w:val="00D30562"/>
    <w:rsid w:val="00D3279E"/>
    <w:rsid w:val="00D337D8"/>
    <w:rsid w:val="00D35381"/>
    <w:rsid w:val="00D35B7D"/>
    <w:rsid w:val="00D42025"/>
    <w:rsid w:val="00D54DEC"/>
    <w:rsid w:val="00D55CA3"/>
    <w:rsid w:val="00D64B70"/>
    <w:rsid w:val="00D65A24"/>
    <w:rsid w:val="00D779BA"/>
    <w:rsid w:val="00DA5429"/>
    <w:rsid w:val="00DC0256"/>
    <w:rsid w:val="00DC2947"/>
    <w:rsid w:val="00DD2777"/>
    <w:rsid w:val="00DD6900"/>
    <w:rsid w:val="00DE1A66"/>
    <w:rsid w:val="00DE1BB9"/>
    <w:rsid w:val="00DE1DC6"/>
    <w:rsid w:val="00DE26F2"/>
    <w:rsid w:val="00DF1B80"/>
    <w:rsid w:val="00DF520F"/>
    <w:rsid w:val="00E00CB9"/>
    <w:rsid w:val="00E204A6"/>
    <w:rsid w:val="00E22202"/>
    <w:rsid w:val="00E3159F"/>
    <w:rsid w:val="00E31D76"/>
    <w:rsid w:val="00E3678B"/>
    <w:rsid w:val="00E400C6"/>
    <w:rsid w:val="00E514B3"/>
    <w:rsid w:val="00E55A3B"/>
    <w:rsid w:val="00E67162"/>
    <w:rsid w:val="00E7197B"/>
    <w:rsid w:val="00E73319"/>
    <w:rsid w:val="00E82DC3"/>
    <w:rsid w:val="00E8626A"/>
    <w:rsid w:val="00EB5BC3"/>
    <w:rsid w:val="00EC4A9C"/>
    <w:rsid w:val="00EC78F6"/>
    <w:rsid w:val="00ED13D7"/>
    <w:rsid w:val="00ED2096"/>
    <w:rsid w:val="00ED38F4"/>
    <w:rsid w:val="00EE0F9A"/>
    <w:rsid w:val="00EE280B"/>
    <w:rsid w:val="00EE34C6"/>
    <w:rsid w:val="00EF3047"/>
    <w:rsid w:val="00F0414A"/>
    <w:rsid w:val="00F126DF"/>
    <w:rsid w:val="00F15826"/>
    <w:rsid w:val="00F222EA"/>
    <w:rsid w:val="00F317CB"/>
    <w:rsid w:val="00F370F9"/>
    <w:rsid w:val="00F509BB"/>
    <w:rsid w:val="00F50CAF"/>
    <w:rsid w:val="00F743D7"/>
    <w:rsid w:val="00F77585"/>
    <w:rsid w:val="00F95C78"/>
    <w:rsid w:val="00FB6858"/>
    <w:rsid w:val="00FC2996"/>
    <w:rsid w:val="00FE0377"/>
    <w:rsid w:val="00FE04AD"/>
    <w:rsid w:val="00FE19CE"/>
    <w:rsid w:val="00FF3536"/>
    <w:rsid w:val="03B97678"/>
    <w:rsid w:val="10C80F2F"/>
    <w:rsid w:val="3D4D2FCB"/>
    <w:rsid w:val="415C2C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9"/>
    <w:pPr>
      <w:spacing w:line="700" w:lineRule="exact"/>
      <w:ind w:firstLine="0" w:firstLineChars="0"/>
      <w:jc w:val="center"/>
      <w:outlineLvl w:val="0"/>
    </w:pPr>
    <w:rPr>
      <w:rFonts w:ascii="Times New Roman" w:hAnsi="Times New Roman"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37"/>
    <w:qFormat/>
    <w:uiPriority w:val="99"/>
    <w:pPr>
      <w:outlineLvl w:val="1"/>
    </w:pPr>
    <w:rPr>
      <w:rFonts w:ascii="Times New Roman" w:hAnsi="Times New Roman" w:eastAsia="黑体"/>
      <w:bCs/>
      <w:szCs w:val="32"/>
    </w:rPr>
  </w:style>
  <w:style w:type="paragraph" w:styleId="4">
    <w:name w:val="heading 3"/>
    <w:basedOn w:val="1"/>
    <w:next w:val="1"/>
    <w:link w:val="38"/>
    <w:qFormat/>
    <w:uiPriority w:val="99"/>
    <w:pPr>
      <w:outlineLvl w:val="2"/>
    </w:pPr>
    <w:rPr>
      <w:rFonts w:ascii="Times New Roman" w:hAnsi="Times New Roman" w:eastAsia="楷体_GB2312"/>
      <w:b/>
      <w:bCs/>
      <w:szCs w:val="32"/>
    </w:rPr>
  </w:style>
  <w:style w:type="paragraph" w:styleId="5">
    <w:name w:val="heading 4"/>
    <w:basedOn w:val="1"/>
    <w:next w:val="1"/>
    <w:link w:val="40"/>
    <w:qFormat/>
    <w:uiPriority w:val="0"/>
    <w:pPr>
      <w:spacing w:line="579" w:lineRule="atLeast"/>
      <w:outlineLvl w:val="3"/>
    </w:pPr>
    <w:rPr>
      <w:bCs/>
      <w:szCs w:val="28"/>
    </w:rPr>
  </w:style>
  <w:style w:type="paragraph" w:styleId="6">
    <w:name w:val="heading 5"/>
    <w:basedOn w:val="1"/>
    <w:next w:val="1"/>
    <w:link w:val="42"/>
    <w:qFormat/>
    <w:uiPriority w:val="0"/>
    <w:pPr>
      <w:keepNext/>
      <w:keepLines/>
      <w:adjustRightInd/>
      <w:snapToGrid/>
      <w:spacing w:before="280" w:after="290" w:line="376" w:lineRule="auto"/>
      <w:outlineLvl w:val="4"/>
    </w:pPr>
    <w:rPr>
      <w:rFonts w:ascii="Calibri" w:hAnsi="Calibri" w:eastAsia="宋体"/>
      <w:b/>
      <w:bCs/>
      <w:sz w:val="28"/>
      <w:szCs w:val="28"/>
    </w:rPr>
  </w:style>
  <w:style w:type="character" w:default="1" w:styleId="29">
    <w:name w:val="Default Paragraph Font"/>
    <w:semiHidden/>
    <w:qFormat/>
    <w:uiPriority w:val="0"/>
  </w:style>
  <w:style w:type="table" w:default="1" w:styleId="2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qFormat/>
    <w:uiPriority w:val="0"/>
    <w:pPr>
      <w:adjustRightInd/>
      <w:snapToGrid/>
      <w:spacing w:line="360" w:lineRule="auto"/>
      <w:ind w:left="1440"/>
      <w:jc w:val="left"/>
    </w:pPr>
    <w:rPr>
      <w:rFonts w:ascii="Calibri" w:hAnsi="Calibri" w:eastAsia="宋体" w:cs="Calibri"/>
      <w:sz w:val="18"/>
      <w:szCs w:val="18"/>
    </w:rPr>
  </w:style>
  <w:style w:type="paragraph" w:styleId="8">
    <w:name w:val="caption"/>
    <w:basedOn w:val="1"/>
    <w:next w:val="1"/>
    <w:qFormat/>
    <w:uiPriority w:val="0"/>
    <w:pPr>
      <w:adjustRightInd/>
      <w:snapToGrid/>
      <w:spacing w:line="360" w:lineRule="auto"/>
      <w:ind w:firstLine="0" w:firstLineChars="0"/>
      <w:jc w:val="center"/>
    </w:pPr>
    <w:rPr>
      <w:rFonts w:ascii="Cambria" w:hAnsi="Cambria" w:eastAsia="黑体"/>
      <w:sz w:val="20"/>
      <w:szCs w:val="20"/>
    </w:rPr>
  </w:style>
  <w:style w:type="paragraph" w:styleId="9">
    <w:name w:val="Document Map"/>
    <w:basedOn w:val="1"/>
    <w:link w:val="47"/>
    <w:qFormat/>
    <w:uiPriority w:val="0"/>
    <w:pPr>
      <w:adjustRightInd/>
      <w:snapToGrid/>
      <w:spacing w:line="360" w:lineRule="auto"/>
    </w:pPr>
    <w:rPr>
      <w:rFonts w:ascii="宋体" w:hAnsi="Calibri" w:eastAsia="宋体"/>
      <w:sz w:val="18"/>
      <w:szCs w:val="18"/>
    </w:rPr>
  </w:style>
  <w:style w:type="paragraph" w:styleId="10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1">
    <w:name w:val="toc 5"/>
    <w:basedOn w:val="1"/>
    <w:next w:val="1"/>
    <w:qFormat/>
    <w:uiPriority w:val="0"/>
    <w:pPr>
      <w:adjustRightInd/>
      <w:snapToGrid/>
      <w:spacing w:line="360" w:lineRule="auto"/>
      <w:ind w:left="960"/>
      <w:jc w:val="left"/>
    </w:pPr>
    <w:rPr>
      <w:rFonts w:ascii="Calibri" w:hAnsi="Calibri" w:eastAsia="宋体" w:cs="Calibri"/>
      <w:sz w:val="18"/>
      <w:szCs w:val="18"/>
    </w:rPr>
  </w:style>
  <w:style w:type="paragraph" w:styleId="12">
    <w:name w:val="toc 3"/>
    <w:basedOn w:val="1"/>
    <w:next w:val="1"/>
    <w:qFormat/>
    <w:uiPriority w:val="0"/>
    <w:pPr>
      <w:adjustRightInd/>
      <w:snapToGrid/>
      <w:spacing w:line="360" w:lineRule="auto"/>
      <w:ind w:left="480"/>
      <w:jc w:val="left"/>
    </w:pPr>
    <w:rPr>
      <w:rFonts w:ascii="Calibri" w:hAnsi="Calibri" w:eastAsia="宋体" w:cs="Calibri"/>
      <w:i/>
      <w:iCs/>
      <w:sz w:val="20"/>
      <w:szCs w:val="20"/>
    </w:rPr>
  </w:style>
  <w:style w:type="paragraph" w:styleId="13">
    <w:name w:val="Plain Text"/>
    <w:basedOn w:val="1"/>
    <w:link w:val="56"/>
    <w:qFormat/>
    <w:uiPriority w:val="0"/>
    <w:pPr>
      <w:adjustRightInd/>
      <w:snapToGrid/>
      <w:spacing w:line="240" w:lineRule="auto"/>
      <w:ind w:firstLine="0" w:firstLineChars="0"/>
    </w:pPr>
    <w:rPr>
      <w:rFonts w:ascii="宋体" w:hAnsi="Courier New" w:eastAsia="宋体"/>
      <w:kern w:val="0"/>
      <w:sz w:val="20"/>
      <w:szCs w:val="21"/>
    </w:rPr>
  </w:style>
  <w:style w:type="paragraph" w:styleId="14">
    <w:name w:val="toc 8"/>
    <w:basedOn w:val="1"/>
    <w:next w:val="1"/>
    <w:uiPriority w:val="0"/>
    <w:pPr>
      <w:adjustRightInd/>
      <w:snapToGrid/>
      <w:spacing w:line="360" w:lineRule="auto"/>
      <w:ind w:left="1680"/>
      <w:jc w:val="left"/>
    </w:pPr>
    <w:rPr>
      <w:rFonts w:ascii="Calibri" w:hAnsi="Calibri" w:eastAsia="宋体" w:cs="Calibri"/>
      <w:sz w:val="18"/>
      <w:szCs w:val="18"/>
    </w:rPr>
  </w:style>
  <w:style w:type="paragraph" w:styleId="15">
    <w:name w:val="Date"/>
    <w:basedOn w:val="1"/>
    <w:next w:val="1"/>
    <w:qFormat/>
    <w:uiPriority w:val="0"/>
    <w:pPr>
      <w:ind w:left="100" w:leftChars="2500"/>
    </w:pPr>
  </w:style>
  <w:style w:type="paragraph" w:styleId="16">
    <w:name w:val="Balloon Text"/>
    <w:basedOn w:val="1"/>
    <w:link w:val="52"/>
    <w:qFormat/>
    <w:uiPriority w:val="0"/>
    <w:pPr>
      <w:adjustRightInd/>
      <w:snapToGrid/>
      <w:spacing w:line="240" w:lineRule="auto"/>
    </w:pPr>
    <w:rPr>
      <w:rFonts w:ascii="Calibri" w:hAnsi="Calibri" w:eastAsia="Times New Roman"/>
      <w:kern w:val="0"/>
      <w:sz w:val="18"/>
      <w:szCs w:val="18"/>
    </w:rPr>
  </w:style>
  <w:style w:type="paragraph" w:styleId="17">
    <w:name w:val="footer"/>
    <w:basedOn w:val="1"/>
    <w:link w:val="35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8">
    <w:name w:val="header"/>
    <w:basedOn w:val="1"/>
    <w:link w:val="4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9">
    <w:name w:val="toc 1"/>
    <w:basedOn w:val="1"/>
    <w:next w:val="1"/>
    <w:uiPriority w:val="0"/>
    <w:pPr>
      <w:adjustRightInd/>
      <w:snapToGrid/>
      <w:spacing w:before="120" w:after="120" w:line="360" w:lineRule="auto"/>
      <w:jc w:val="left"/>
    </w:pPr>
    <w:rPr>
      <w:rFonts w:ascii="Calibri" w:hAnsi="Calibri" w:eastAsia="宋体" w:cs="Calibri"/>
      <w:b/>
      <w:bCs/>
      <w:caps/>
      <w:sz w:val="20"/>
      <w:szCs w:val="20"/>
    </w:rPr>
  </w:style>
  <w:style w:type="paragraph" w:styleId="20">
    <w:name w:val="toc 4"/>
    <w:basedOn w:val="1"/>
    <w:next w:val="1"/>
    <w:qFormat/>
    <w:uiPriority w:val="0"/>
    <w:pPr>
      <w:adjustRightInd/>
      <w:snapToGrid/>
      <w:spacing w:line="360" w:lineRule="auto"/>
      <w:ind w:left="720"/>
      <w:jc w:val="left"/>
    </w:pPr>
    <w:rPr>
      <w:rFonts w:ascii="Calibri" w:hAnsi="Calibri" w:eastAsia="宋体" w:cs="Calibri"/>
      <w:sz w:val="18"/>
      <w:szCs w:val="18"/>
    </w:rPr>
  </w:style>
  <w:style w:type="paragraph" w:styleId="21">
    <w:name w:val="toc 6"/>
    <w:basedOn w:val="1"/>
    <w:next w:val="1"/>
    <w:qFormat/>
    <w:uiPriority w:val="0"/>
    <w:pPr>
      <w:adjustRightInd/>
      <w:snapToGrid/>
      <w:spacing w:line="360" w:lineRule="auto"/>
      <w:ind w:left="1200"/>
      <w:jc w:val="left"/>
    </w:pPr>
    <w:rPr>
      <w:rFonts w:ascii="Calibri" w:hAnsi="Calibri" w:eastAsia="宋体" w:cs="Calibri"/>
      <w:sz w:val="18"/>
      <w:szCs w:val="18"/>
    </w:rPr>
  </w:style>
  <w:style w:type="paragraph" w:styleId="22">
    <w:name w:val="table of figures"/>
    <w:basedOn w:val="1"/>
    <w:next w:val="1"/>
    <w:uiPriority w:val="0"/>
    <w:pPr>
      <w:adjustRightInd/>
      <w:snapToGrid/>
      <w:spacing w:line="360" w:lineRule="auto"/>
      <w:ind w:left="480" w:hanging="480"/>
      <w:jc w:val="left"/>
    </w:pPr>
    <w:rPr>
      <w:rFonts w:ascii="Calibri" w:hAnsi="Calibri" w:eastAsia="宋体"/>
      <w:smallCaps/>
      <w:sz w:val="20"/>
      <w:szCs w:val="20"/>
    </w:rPr>
  </w:style>
  <w:style w:type="paragraph" w:styleId="23">
    <w:name w:val="toc 2"/>
    <w:basedOn w:val="1"/>
    <w:next w:val="1"/>
    <w:qFormat/>
    <w:uiPriority w:val="0"/>
    <w:pPr>
      <w:adjustRightInd/>
      <w:snapToGrid/>
      <w:spacing w:line="360" w:lineRule="auto"/>
      <w:ind w:left="240"/>
      <w:jc w:val="left"/>
    </w:pPr>
    <w:rPr>
      <w:rFonts w:ascii="Calibri" w:hAnsi="Calibri" w:eastAsia="宋体" w:cs="Calibri"/>
      <w:smallCaps/>
      <w:sz w:val="20"/>
      <w:szCs w:val="20"/>
    </w:rPr>
  </w:style>
  <w:style w:type="paragraph" w:styleId="24">
    <w:name w:val="toc 9"/>
    <w:basedOn w:val="1"/>
    <w:next w:val="1"/>
    <w:qFormat/>
    <w:uiPriority w:val="0"/>
    <w:pPr>
      <w:adjustRightInd/>
      <w:snapToGrid/>
      <w:spacing w:line="360" w:lineRule="auto"/>
      <w:ind w:left="1920"/>
      <w:jc w:val="left"/>
    </w:pPr>
    <w:rPr>
      <w:rFonts w:ascii="Calibri" w:hAnsi="Calibri" w:eastAsia="宋体" w:cs="Calibri"/>
      <w:sz w:val="18"/>
      <w:szCs w:val="18"/>
    </w:rPr>
  </w:style>
  <w:style w:type="paragraph" w:styleId="25">
    <w:name w:val="HTML Preformatted"/>
    <w:basedOn w:val="1"/>
    <w:link w:val="54"/>
    <w:semiHidden/>
    <w:qFormat/>
    <w:uiPriority w:val="0"/>
    <w:pPr>
      <w:adjustRightInd/>
      <w:snapToGrid/>
      <w:spacing w:line="360" w:lineRule="auto"/>
    </w:pPr>
    <w:rPr>
      <w:rFonts w:ascii="Courier New" w:hAnsi="Courier New" w:eastAsia="宋体"/>
      <w:kern w:val="0"/>
      <w:sz w:val="20"/>
      <w:szCs w:val="20"/>
    </w:rPr>
  </w:style>
  <w:style w:type="paragraph" w:styleId="26">
    <w:name w:val="Normal (Web)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table" w:styleId="28">
    <w:name w:val="Table Grid"/>
    <w:basedOn w:val="27"/>
    <w:qFormat/>
    <w:uiPriority w:val="0"/>
    <w:pPr>
      <w:widowControl w:val="0"/>
      <w:adjustRightInd w:val="0"/>
      <w:snapToGrid w:val="0"/>
      <w:spacing w:line="590" w:lineRule="atLeast"/>
      <w:ind w:firstLine="200" w:firstLineChars="20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qFormat/>
    <w:uiPriority w:val="0"/>
    <w:rPr>
      <w:rFonts w:cs="Times New Roman"/>
      <w:b/>
      <w:bCs/>
    </w:rPr>
  </w:style>
  <w:style w:type="character" w:styleId="31">
    <w:name w:val="page number"/>
    <w:basedOn w:val="29"/>
    <w:qFormat/>
    <w:uiPriority w:val="0"/>
  </w:style>
  <w:style w:type="character" w:styleId="32">
    <w:name w:val="Emphasis"/>
    <w:qFormat/>
    <w:uiPriority w:val="0"/>
    <w:rPr>
      <w:rFonts w:cs="Times New Roman"/>
      <w:i/>
      <w:iCs/>
    </w:rPr>
  </w:style>
  <w:style w:type="character" w:styleId="33">
    <w:name w:val="Hyperlink"/>
    <w:unhideWhenUsed/>
    <w:qFormat/>
    <w:uiPriority w:val="0"/>
    <w:rPr>
      <w:color w:val="0000FF"/>
      <w:u w:val="single"/>
    </w:rPr>
  </w:style>
  <w:style w:type="character" w:customStyle="1" w:styleId="34">
    <w:name w:val="标题 1 Char"/>
    <w:link w:val="2"/>
    <w:qFormat/>
    <w:locked/>
    <w:uiPriority w:val="99"/>
    <w:rPr>
      <w:rFonts w:ascii="Times New Roman" w:hAnsi="Times New Roman" w:eastAsia="方正小标宋简体"/>
      <w:bCs/>
      <w:kern w:val="44"/>
      <w:sz w:val="44"/>
      <w:szCs w:val="44"/>
    </w:rPr>
  </w:style>
  <w:style w:type="character" w:customStyle="1" w:styleId="35">
    <w:name w:val="页脚 Char"/>
    <w:link w:val="17"/>
    <w:locked/>
    <w:uiPriority w:val="99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36">
    <w:name w:val="number"/>
    <w:qFormat/>
    <w:uiPriority w:val="0"/>
    <w:rPr>
      <w:rFonts w:cs="Times New Roman"/>
    </w:rPr>
  </w:style>
  <w:style w:type="character" w:customStyle="1" w:styleId="37">
    <w:name w:val="标题 2 Char"/>
    <w:link w:val="3"/>
    <w:qFormat/>
    <w:uiPriority w:val="99"/>
    <w:rPr>
      <w:rFonts w:ascii="Times New Roman" w:hAnsi="Times New Roman" w:eastAsia="黑体"/>
      <w:bCs/>
      <w:kern w:val="2"/>
      <w:sz w:val="32"/>
      <w:szCs w:val="32"/>
    </w:rPr>
  </w:style>
  <w:style w:type="character" w:customStyle="1" w:styleId="38">
    <w:name w:val="标题 3 Char"/>
    <w:link w:val="4"/>
    <w:uiPriority w:val="99"/>
    <w:rPr>
      <w:rFonts w:ascii="Times New Roman" w:hAnsi="Times New Roman" w:eastAsia="楷体_GB2312"/>
      <w:b/>
      <w:bCs/>
      <w:kern w:val="2"/>
      <w:sz w:val="32"/>
      <w:szCs w:val="32"/>
    </w:rPr>
  </w:style>
  <w:style w:type="character" w:customStyle="1" w:styleId="39">
    <w:name w:val="Heading 3 Char"/>
    <w:qFormat/>
    <w:locked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40">
    <w:name w:val="标题 4 Char1"/>
    <w:link w:val="5"/>
    <w:qFormat/>
    <w:locked/>
    <w:uiPriority w:val="0"/>
    <w:rPr>
      <w:rFonts w:eastAsia="仿宋_GB2312"/>
      <w:bCs/>
      <w:kern w:val="2"/>
      <w:sz w:val="32"/>
      <w:szCs w:val="28"/>
      <w:lang w:val="en-US" w:eastAsia="zh-CN" w:bidi="ar-SA"/>
    </w:rPr>
  </w:style>
  <w:style w:type="character" w:customStyle="1" w:styleId="41">
    <w:name w:val="Body text + 11.5 pt"/>
    <w:qFormat/>
    <w:uiPriority w:val="0"/>
    <w:rPr>
      <w:rFonts w:ascii="宋体" w:hAnsi="宋体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zh-TW" w:bidi="ar-SA"/>
    </w:rPr>
  </w:style>
  <w:style w:type="character" w:customStyle="1" w:styleId="42">
    <w:name w:val="标题 5 Char"/>
    <w:link w:val="6"/>
    <w:qFormat/>
    <w:locked/>
    <w:uiPriority w:val="0"/>
    <w:rPr>
      <w:rFonts w:ascii="Calibri" w:hAnsi="Calibri" w:eastAsia="宋体"/>
      <w:b/>
      <w:bCs/>
      <w:kern w:val="2"/>
      <w:sz w:val="28"/>
      <w:szCs w:val="28"/>
      <w:lang w:val="en-US" w:eastAsia="zh-CN" w:bidi="ar-SA"/>
    </w:rPr>
  </w:style>
  <w:style w:type="character" w:customStyle="1" w:styleId="43">
    <w:name w:val="Char Char"/>
    <w:qFormat/>
    <w:uiPriority w:val="0"/>
    <w:rPr>
      <w:rFonts w:ascii="宋体" w:hAnsi="Courier New" w:eastAsia="宋体" w:cs="Times New Roman"/>
      <w:kern w:val="2"/>
      <w:sz w:val="21"/>
      <w:lang w:val="en-US" w:eastAsia="zh-CN"/>
    </w:rPr>
  </w:style>
  <w:style w:type="character" w:customStyle="1" w:styleId="44">
    <w:name w:val="页眉 Char"/>
    <w:link w:val="18"/>
    <w:qFormat/>
    <w:locked/>
    <w:uiPriority w:val="99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45">
    <w:name w:val="Heading 2 Char"/>
    <w:qFormat/>
    <w:locked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46">
    <w:name w:val="font01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47">
    <w:name w:val="文档结构图 Char"/>
    <w:link w:val="9"/>
    <w:qFormat/>
    <w:locked/>
    <w:uiPriority w:val="0"/>
    <w:rPr>
      <w:rFonts w:ascii="宋体" w:hAnsi="Calibri" w:eastAsia="宋体"/>
      <w:kern w:val="2"/>
      <w:sz w:val="18"/>
      <w:szCs w:val="18"/>
      <w:lang w:val="en-US" w:eastAsia="zh-CN" w:bidi="ar-SA"/>
    </w:rPr>
  </w:style>
  <w:style w:type="character" w:customStyle="1" w:styleId="48">
    <w:name w:val="Body text_"/>
    <w:link w:val="49"/>
    <w:qFormat/>
    <w:locked/>
    <w:uiPriority w:val="0"/>
    <w:rPr>
      <w:rFonts w:ascii="宋体" w:hAnsi="宋体"/>
      <w:spacing w:val="30"/>
      <w:sz w:val="28"/>
      <w:szCs w:val="28"/>
      <w:shd w:val="clear" w:color="auto" w:fill="FFFFFF"/>
      <w:lang w:bidi="ar-SA"/>
    </w:rPr>
  </w:style>
  <w:style w:type="paragraph" w:customStyle="1" w:styleId="49">
    <w:name w:val="Body text"/>
    <w:basedOn w:val="1"/>
    <w:link w:val="48"/>
    <w:qFormat/>
    <w:uiPriority w:val="0"/>
    <w:pPr>
      <w:shd w:val="clear" w:color="auto" w:fill="FFFFFF"/>
      <w:adjustRightInd/>
      <w:snapToGrid/>
      <w:spacing w:line="542" w:lineRule="exact"/>
      <w:ind w:hanging="1160" w:firstLineChars="0"/>
      <w:jc w:val="left"/>
    </w:pPr>
    <w:rPr>
      <w:rFonts w:ascii="宋体" w:hAnsi="宋体" w:eastAsia="Times New Roman"/>
      <w:spacing w:val="30"/>
      <w:kern w:val="0"/>
      <w:sz w:val="28"/>
      <w:szCs w:val="28"/>
      <w:shd w:val="clear" w:color="auto" w:fill="FFFFFF"/>
    </w:rPr>
  </w:style>
  <w:style w:type="character" w:customStyle="1" w:styleId="50">
    <w:name w:val="font21"/>
    <w:qFormat/>
    <w:uiPriority w:val="0"/>
    <w:rPr>
      <w:rFonts w:ascii="Times New Roman" w:hAnsi="Times New Roman" w:cs="Times New Roman"/>
      <w:color w:val="000000"/>
      <w:sz w:val="27"/>
      <w:szCs w:val="27"/>
      <w:u w:val="none"/>
      <w:vertAlign w:val="subscript"/>
    </w:rPr>
  </w:style>
  <w:style w:type="character" w:customStyle="1" w:styleId="51">
    <w:name w:val="font11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52">
    <w:name w:val="批注框文本 Char"/>
    <w:link w:val="16"/>
    <w:qFormat/>
    <w:locked/>
    <w:uiPriority w:val="0"/>
    <w:rPr>
      <w:rFonts w:ascii="Calibri" w:hAnsi="Calibri"/>
      <w:sz w:val="18"/>
      <w:szCs w:val="18"/>
      <w:lang w:bidi="ar-SA"/>
    </w:rPr>
  </w:style>
  <w:style w:type="character" w:customStyle="1" w:styleId="53">
    <w:name w:val="apple-converted-space"/>
    <w:qFormat/>
    <w:uiPriority w:val="0"/>
    <w:rPr>
      <w:rFonts w:cs="Times New Roman"/>
    </w:rPr>
  </w:style>
  <w:style w:type="character" w:customStyle="1" w:styleId="54">
    <w:name w:val="HTML 预设格式 Char"/>
    <w:link w:val="25"/>
    <w:semiHidden/>
    <w:qFormat/>
    <w:locked/>
    <w:uiPriority w:val="0"/>
    <w:rPr>
      <w:rFonts w:ascii="Courier New" w:hAnsi="Courier New" w:eastAsia="宋体"/>
      <w:lang w:bidi="ar-SA"/>
    </w:rPr>
  </w:style>
  <w:style w:type="character" w:customStyle="1" w:styleId="55">
    <w:name w:val="s15"/>
    <w:qFormat/>
    <w:uiPriority w:val="0"/>
    <w:rPr>
      <w:rFonts w:cs="Times New Roman"/>
    </w:rPr>
  </w:style>
  <w:style w:type="character" w:customStyle="1" w:styleId="56">
    <w:name w:val="纯文本 Char"/>
    <w:link w:val="13"/>
    <w:qFormat/>
    <w:uiPriority w:val="0"/>
    <w:rPr>
      <w:rFonts w:ascii="宋体" w:hAnsi="Courier New" w:eastAsia="宋体"/>
      <w:szCs w:val="21"/>
      <w:lang w:val="en-US" w:eastAsia="zh-CN" w:bidi="ar-SA"/>
    </w:rPr>
  </w:style>
  <w:style w:type="character" w:customStyle="1" w:styleId="57">
    <w:name w:val="标题 4 Char"/>
    <w:qFormat/>
    <w:uiPriority w:val="0"/>
    <w:rPr>
      <w:rFonts w:eastAsia="仿宋_GB2312"/>
      <w:bCs/>
      <w:kern w:val="2"/>
      <w:sz w:val="32"/>
      <w:szCs w:val="28"/>
      <w:lang w:val="en-US" w:eastAsia="zh-CN" w:bidi="ar-SA"/>
    </w:rPr>
  </w:style>
  <w:style w:type="paragraph" w:customStyle="1" w:styleId="58">
    <w:name w:val="表内文字"/>
    <w:basedOn w:val="1"/>
    <w:uiPriority w:val="0"/>
    <w:pPr>
      <w:spacing w:before="60" w:after="60" w:line="280" w:lineRule="atLeast"/>
      <w:ind w:firstLine="0" w:firstLineChars="0"/>
    </w:pPr>
    <w:rPr>
      <w:sz w:val="24"/>
    </w:rPr>
  </w:style>
  <w:style w:type="paragraph" w:customStyle="1" w:styleId="59">
    <w:name w:val="Char Char Char Char Char Char Char Char Char"/>
    <w:basedOn w:val="1"/>
    <w:qFormat/>
    <w:uiPriority w:val="0"/>
    <w:pPr>
      <w:widowControl/>
      <w:adjustRightInd/>
      <w:snapToGrid/>
      <w:spacing w:after="160" w:line="240" w:lineRule="exact"/>
      <w:ind w:firstLine="0" w:firstLineChars="0"/>
      <w:jc w:val="left"/>
    </w:pPr>
    <w:rPr>
      <w:rFonts w:eastAsia="宋体"/>
      <w:sz w:val="21"/>
      <w:szCs w:val="20"/>
    </w:rPr>
  </w:style>
  <w:style w:type="paragraph" w:customStyle="1" w:styleId="60">
    <w:name w:val="No Spacing"/>
    <w:qFormat/>
    <w:uiPriority w:val="0"/>
    <w:pPr>
      <w:widowControl w:val="0"/>
      <w:spacing w:line="276" w:lineRule="auto"/>
      <w:jc w:val="center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表头"/>
    <w:basedOn w:val="1"/>
    <w:qFormat/>
    <w:uiPriority w:val="0"/>
    <w:pPr>
      <w:spacing w:before="80" w:after="80" w:line="280" w:lineRule="atLeast"/>
      <w:ind w:firstLine="0" w:firstLineChars="0"/>
      <w:jc w:val="center"/>
    </w:pPr>
    <w:rPr>
      <w:rFonts w:eastAsia="黑体" w:cs="宋体"/>
      <w:sz w:val="24"/>
    </w:rPr>
  </w:style>
  <w:style w:type="paragraph" w:customStyle="1" w:styleId="62">
    <w:name w:val="p0"/>
    <w:basedOn w:val="1"/>
    <w:qFormat/>
    <w:uiPriority w:val="0"/>
    <w:pPr>
      <w:widowControl/>
      <w:adjustRightInd/>
      <w:snapToGrid/>
      <w:spacing w:line="240" w:lineRule="auto"/>
      <w:ind w:firstLine="0" w:firstLineChars="0"/>
    </w:pPr>
    <w:rPr>
      <w:rFonts w:ascii="Calibri" w:hAnsi="Calibri" w:eastAsia="宋体" w:cs="宋体"/>
      <w:kern w:val="0"/>
      <w:sz w:val="21"/>
      <w:szCs w:val="21"/>
    </w:rPr>
  </w:style>
  <w:style w:type="paragraph" w:customStyle="1" w:styleId="63">
    <w:name w:val="列出段落1"/>
    <w:basedOn w:val="1"/>
    <w:qFormat/>
    <w:uiPriority w:val="0"/>
    <w:pPr>
      <w:adjustRightInd/>
      <w:snapToGrid/>
      <w:spacing w:line="360" w:lineRule="auto"/>
      <w:ind w:firstLine="420"/>
    </w:pPr>
    <w:rPr>
      <w:rFonts w:ascii="Calibri" w:hAnsi="Calibri" w:eastAsia="宋体"/>
      <w:sz w:val="24"/>
    </w:rPr>
  </w:style>
  <w:style w:type="paragraph" w:customStyle="1" w:styleId="64">
    <w:name w:val="p18"/>
    <w:basedOn w:val="1"/>
    <w:qFormat/>
    <w:uiPriority w:val="0"/>
    <w:pPr>
      <w:widowControl/>
      <w:adjustRightInd/>
      <w:snapToGrid/>
      <w:spacing w:line="240" w:lineRule="auto"/>
      <w:ind w:firstLine="0" w:firstLineChars="0"/>
    </w:pPr>
    <w:rPr>
      <w:rFonts w:eastAsia="宋体"/>
      <w:kern w:val="0"/>
      <w:sz w:val="21"/>
      <w:szCs w:val="21"/>
    </w:rPr>
  </w:style>
  <w:style w:type="paragraph" w:customStyle="1" w:styleId="65">
    <w:name w:val="TOC 标题1"/>
    <w:basedOn w:val="2"/>
    <w:next w:val="1"/>
    <w:qFormat/>
    <w:uiPriority w:val="0"/>
    <w:pPr>
      <w:widowControl/>
      <w:adjustRightInd/>
      <w:snapToGrid/>
      <w:spacing w:before="480" w:after="340" w:line="276" w:lineRule="auto"/>
      <w:jc w:val="left"/>
      <w:outlineLvl w:val="9"/>
    </w:pPr>
    <w:rPr>
      <w:rFonts w:ascii="Cambria" w:hAnsi="Cambria" w:eastAsia="宋体"/>
      <w:b/>
      <w:color w:val="366091"/>
      <w:kern w:val="0"/>
      <w:sz w:val="28"/>
      <w:szCs w:val="28"/>
    </w:rPr>
  </w:style>
  <w:style w:type="paragraph" w:customStyle="1" w:styleId="66">
    <w:name w:val="无间隔2"/>
    <w:qFormat/>
    <w:uiPriority w:val="0"/>
    <w:pPr>
      <w:widowControl w:val="0"/>
      <w:spacing w:line="80" w:lineRule="atLeast"/>
      <w:ind w:firstLine="403"/>
      <w:jc w:val="center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表格内容样式"/>
    <w:basedOn w:val="1"/>
    <w:uiPriority w:val="0"/>
    <w:pPr>
      <w:widowControl/>
      <w:adjustRightInd/>
      <w:snapToGrid/>
      <w:spacing w:line="276" w:lineRule="auto"/>
      <w:ind w:firstLine="0" w:firstLineChars="0"/>
      <w:jc w:val="center"/>
    </w:pPr>
    <w:rPr>
      <w:rFonts w:ascii="Calibri" w:hAnsi="Calibri" w:eastAsia="宋体" w:cs="宋体"/>
      <w:kern w:val="0"/>
      <w:sz w:val="20"/>
      <w:szCs w:val="20"/>
    </w:rPr>
  </w:style>
  <w:style w:type="paragraph" w:customStyle="1" w:styleId="68">
    <w:name w:val="s105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paragraph" w:customStyle="1" w:styleId="69">
    <w:name w:val="MSG_EN_FONT_STYLE_NAME_TEMPLATE_ROLE_NUMBER MSG_EN_FONT_STYLE_NAME_BY_ROLE_TEXT 2"/>
    <w:basedOn w:val="1"/>
    <w:qFormat/>
    <w:uiPriority w:val="0"/>
    <w:pPr>
      <w:shd w:val="clear" w:color="auto" w:fill="FFFFFF"/>
      <w:adjustRightInd/>
      <w:snapToGrid/>
      <w:spacing w:after="540" w:line="222" w:lineRule="exact"/>
    </w:pPr>
    <w:rPr>
      <w:rFonts w:ascii="PMingLiU" w:hAnsi="PMingLiU" w:eastAsia="PMingLiU" w:cs="PMingLiU"/>
      <w:sz w:val="19"/>
      <w:szCs w:val="19"/>
    </w:rPr>
  </w:style>
  <w:style w:type="paragraph" w:customStyle="1" w:styleId="70">
    <w:name w:val="无间隔1"/>
    <w:qFormat/>
    <w:uiPriority w:val="0"/>
    <w:pPr>
      <w:widowControl w:val="0"/>
      <w:spacing w:line="80" w:lineRule="atLeast"/>
      <w:ind w:firstLine="403"/>
      <w:jc w:val="center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71">
    <w:name w:val="无间隔11"/>
    <w:qFormat/>
    <w:uiPriority w:val="0"/>
    <w:pPr>
      <w:widowControl w:val="0"/>
      <w:spacing w:line="80" w:lineRule="atLeast"/>
      <w:ind w:firstLine="403"/>
      <w:jc w:val="center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s106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paragraph" w:customStyle="1" w:styleId="73">
    <w:name w:val="reader-word-layer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paragraph" w:customStyle="1" w:styleId="74">
    <w:name w:val="正文1"/>
    <w:basedOn w:val="1"/>
    <w:uiPriority w:val="0"/>
    <w:pPr>
      <w:adjustRightInd/>
      <w:snapToGrid/>
      <w:spacing w:line="240" w:lineRule="auto"/>
      <w:ind w:firstLine="0" w:firstLineChars="0"/>
    </w:pPr>
    <w:rPr>
      <w:rFonts w:eastAsia="宋体"/>
      <w:sz w:val="21"/>
      <w:szCs w:val="21"/>
    </w:rPr>
  </w:style>
  <w:style w:type="character" w:customStyle="1" w:styleId="75">
    <w:name w:val="15"/>
    <w:qFormat/>
    <w:uiPriority w:val="0"/>
    <w:rPr>
      <w:rFonts w:hint="default" w:ascii="Calibri" w:hAnsi="Calibri" w:eastAsia="楷体_GB2312" w:cs="Calibri"/>
      <w:b/>
      <w:bCs/>
    </w:rPr>
  </w:style>
  <w:style w:type="character" w:customStyle="1" w:styleId="76">
    <w:name w:val="10"/>
    <w:qFormat/>
    <w:uiPriority w:val="0"/>
    <w:rPr>
      <w:rFonts w:hint="default" w:ascii="Calibri" w:hAnsi="Calibri" w:cs="Calibri"/>
    </w:rPr>
  </w:style>
  <w:style w:type="character" w:customStyle="1" w:styleId="77">
    <w:name w:val="16"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2086</Words>
  <Characters>3809</Characters>
  <Lines>52</Lines>
  <Paragraphs>14</Paragraphs>
  <TotalTime>5</TotalTime>
  <ScaleCrop>false</ScaleCrop>
  <LinksUpToDate>false</LinksUpToDate>
  <CharactersWithSpaces>3907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2018-11-08T08:47:00Z</dcterms:created>
  <dc:creator>walkinnet</dc:creator>
  <cp:lastModifiedBy>Rocy</cp:lastModifiedBy>
  <cp:lastPrinted>2019-04-26T03:52:00Z</cp:lastPrinted>
  <dcterms:modified xsi:type="dcterms:W3CDTF">2023-11-09T02:46:26Z</dcterms:modified>
  <dc:title>湘农函〔2014〕  号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0E9A4BEA68264E06B0269287CA1D3C65</vt:lpwstr>
  </property>
</Properties>
</file>