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78C97">
      <w:pPr>
        <w:adjustRightInd/>
        <w:snapToGrid/>
        <w:spacing w:line="240" w:lineRule="auto"/>
        <w:ind w:firstLine="0" w:firstLineChars="0"/>
        <w:rPr>
          <w:rFonts w:eastAsia="黑体"/>
          <w:szCs w:val="32"/>
        </w:rPr>
      </w:pPr>
      <w:r>
        <w:rPr>
          <w:rFonts w:ascii="黑体" w:hAnsi="黑体" w:eastAsia="黑体"/>
          <w:szCs w:val="32"/>
        </w:rPr>
        <w:t>附件</w:t>
      </w:r>
    </w:p>
    <w:p w14:paraId="0CBF7C17">
      <w:pPr>
        <w:spacing w:before="144" w:beforeLines="25" w:line="500" w:lineRule="exact"/>
        <w:ind w:firstLine="0" w:firstLineChars="0"/>
        <w:jc w:val="center"/>
        <w:rPr>
          <w:rFonts w:eastAsia="华文中宋"/>
          <w:kern w:val="0"/>
          <w:sz w:val="36"/>
          <w:szCs w:val="36"/>
        </w:rPr>
      </w:pPr>
      <w:r>
        <w:rPr>
          <w:rFonts w:ascii="华文中宋" w:hAnsi="华文中宋" w:eastAsia="华文中宋"/>
          <w:kern w:val="0"/>
          <w:sz w:val="36"/>
          <w:szCs w:val="36"/>
        </w:rPr>
        <w:t>国家</w:t>
      </w:r>
      <w:r>
        <w:rPr>
          <w:rFonts w:hint="eastAsia" w:ascii="华文中宋" w:hAnsi="华文中宋" w:eastAsia="华文中宋"/>
          <w:kern w:val="0"/>
          <w:sz w:val="36"/>
          <w:szCs w:val="36"/>
        </w:rPr>
        <w:t>和省级</w:t>
      </w:r>
      <w:r>
        <w:rPr>
          <w:rFonts w:ascii="华文中宋" w:hAnsi="华文中宋" w:eastAsia="华文中宋"/>
          <w:kern w:val="0"/>
          <w:sz w:val="36"/>
          <w:szCs w:val="36"/>
        </w:rPr>
        <w:t>农产品质量安全县（市）创建单位考评表</w:t>
      </w:r>
    </w:p>
    <w:p w14:paraId="5A640245">
      <w:pPr>
        <w:spacing w:line="500" w:lineRule="exact"/>
        <w:ind w:firstLine="0" w:firstLineChars="0"/>
        <w:rPr>
          <w:b/>
          <w:kern w:val="0"/>
          <w:sz w:val="21"/>
          <w:szCs w:val="21"/>
        </w:rPr>
      </w:pPr>
      <w:r>
        <w:rPr>
          <w:kern w:val="0"/>
          <w:sz w:val="28"/>
          <w:szCs w:val="28"/>
        </w:rPr>
        <w:t xml:space="preserve">                                                 </w:t>
      </w:r>
      <w:r>
        <w:rPr>
          <w:rFonts w:ascii="仿宋_GB2312"/>
          <w:kern w:val="0"/>
          <w:sz w:val="28"/>
          <w:szCs w:val="28"/>
        </w:rPr>
        <w:t>考评结论：通过囗</w:t>
      </w:r>
      <w:r>
        <w:rPr>
          <w:kern w:val="0"/>
          <w:sz w:val="28"/>
          <w:szCs w:val="28"/>
        </w:rPr>
        <w:t xml:space="preserve">    </w:t>
      </w:r>
      <w:r>
        <w:rPr>
          <w:rFonts w:ascii="仿宋_GB2312"/>
          <w:kern w:val="0"/>
          <w:sz w:val="28"/>
          <w:szCs w:val="28"/>
        </w:rPr>
        <w:t>不通过囗</w:t>
      </w:r>
    </w:p>
    <w:p w14:paraId="073F1F04">
      <w:pPr>
        <w:spacing w:line="500" w:lineRule="exact"/>
        <w:ind w:firstLine="0" w:firstLineChars="0"/>
        <w:rPr>
          <w:kern w:val="0"/>
          <w:sz w:val="28"/>
          <w:szCs w:val="28"/>
        </w:rPr>
      </w:pPr>
      <w:r>
        <w:rPr>
          <w:rFonts w:ascii="仿宋_GB2312"/>
          <w:kern w:val="0"/>
          <w:sz w:val="28"/>
          <w:szCs w:val="28"/>
        </w:rPr>
        <w:t>创建单位（盖章）：</w:t>
      </w:r>
      <w:r>
        <w:rPr>
          <w:kern w:val="0"/>
          <w:sz w:val="28"/>
          <w:szCs w:val="28"/>
        </w:rPr>
        <w:t xml:space="preserve">                               </w:t>
      </w:r>
      <w:r>
        <w:rPr>
          <w:rFonts w:ascii="仿宋_GB2312"/>
          <w:kern w:val="0"/>
          <w:sz w:val="28"/>
          <w:szCs w:val="28"/>
        </w:rPr>
        <w:t>考评情况：总得分</w:t>
      </w:r>
      <w:r>
        <w:rPr>
          <w:kern w:val="0"/>
          <w:sz w:val="28"/>
          <w:szCs w:val="28"/>
          <w:u w:val="single"/>
        </w:rPr>
        <w:t xml:space="preserve">   </w:t>
      </w:r>
      <w:r>
        <w:rPr>
          <w:rFonts w:ascii="仿宋_GB2312"/>
          <w:kern w:val="0"/>
          <w:sz w:val="28"/>
          <w:szCs w:val="28"/>
        </w:rPr>
        <w:t>分，关键项</w:t>
      </w:r>
      <w:r>
        <w:rPr>
          <w:kern w:val="0"/>
          <w:sz w:val="28"/>
          <w:szCs w:val="28"/>
          <w:u w:val="single"/>
        </w:rPr>
        <w:t xml:space="preserve">    </w:t>
      </w:r>
      <w:r>
        <w:rPr>
          <w:rFonts w:ascii="仿宋_GB2312"/>
          <w:kern w:val="0"/>
          <w:sz w:val="28"/>
          <w:szCs w:val="28"/>
        </w:rPr>
        <w:t>项不合格</w:t>
      </w:r>
      <w:r>
        <w:rPr>
          <w:kern w:val="0"/>
          <w:sz w:val="28"/>
          <w:szCs w:val="28"/>
        </w:rPr>
        <w:t xml:space="preserve">    </w:t>
      </w:r>
    </w:p>
    <w:tbl>
      <w:tblPr>
        <w:tblStyle w:val="4"/>
        <w:tblW w:w="14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1404"/>
        <w:gridCol w:w="1446"/>
        <w:gridCol w:w="675"/>
        <w:gridCol w:w="6842"/>
        <w:gridCol w:w="806"/>
        <w:gridCol w:w="858"/>
        <w:gridCol w:w="985"/>
      </w:tblGrid>
      <w:tr w14:paraId="4192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Header/>
          <w:jc w:val="center"/>
        </w:trPr>
        <w:tc>
          <w:tcPr>
            <w:tcW w:w="1187" w:type="dxa"/>
            <w:vMerge w:val="restart"/>
            <w:shd w:val="clear" w:color="auto" w:fill="FFFFFF"/>
            <w:noWrap w:val="0"/>
            <w:tcMar>
              <w:top w:w="0" w:type="dxa"/>
              <w:left w:w="108" w:type="dxa"/>
              <w:bottom w:w="0" w:type="dxa"/>
              <w:right w:w="108" w:type="dxa"/>
            </w:tcMar>
            <w:vAlign w:val="center"/>
          </w:tcPr>
          <w:p w14:paraId="08E50FF6">
            <w:pPr>
              <w:widowControl/>
              <w:autoSpaceDE w:val="0"/>
              <w:adjustRightInd/>
              <w:snapToGrid/>
              <w:spacing w:line="260" w:lineRule="exact"/>
              <w:ind w:firstLine="0" w:firstLineChars="0"/>
              <w:jc w:val="center"/>
              <w:rPr>
                <w:rFonts w:ascii="黑体" w:hAnsi="黑体" w:eastAsia="黑体"/>
                <w:color w:val="333333"/>
                <w:kern w:val="0"/>
                <w:sz w:val="24"/>
              </w:rPr>
            </w:pPr>
            <w:r>
              <w:rPr>
                <w:rFonts w:ascii="黑体" w:hAnsi="黑体" w:eastAsia="黑体"/>
                <w:bCs/>
                <w:color w:val="000000"/>
                <w:kern w:val="0"/>
                <w:sz w:val="24"/>
              </w:rPr>
              <w:t>一级指标</w:t>
            </w:r>
          </w:p>
        </w:tc>
        <w:tc>
          <w:tcPr>
            <w:tcW w:w="1404" w:type="dxa"/>
            <w:vMerge w:val="restart"/>
            <w:shd w:val="clear" w:color="auto" w:fill="FFFFFF"/>
            <w:noWrap w:val="0"/>
            <w:tcMar>
              <w:top w:w="0" w:type="dxa"/>
              <w:left w:w="108" w:type="dxa"/>
              <w:bottom w:w="0" w:type="dxa"/>
              <w:right w:w="108" w:type="dxa"/>
            </w:tcMar>
            <w:vAlign w:val="center"/>
          </w:tcPr>
          <w:p w14:paraId="6A67EE9F">
            <w:pPr>
              <w:widowControl/>
              <w:autoSpaceDE w:val="0"/>
              <w:adjustRightInd/>
              <w:snapToGrid/>
              <w:spacing w:line="260" w:lineRule="exact"/>
              <w:ind w:firstLine="0" w:firstLineChars="0"/>
              <w:jc w:val="center"/>
              <w:rPr>
                <w:rFonts w:ascii="黑体" w:hAnsi="黑体" w:eastAsia="黑体"/>
                <w:color w:val="333333"/>
                <w:kern w:val="0"/>
                <w:sz w:val="24"/>
              </w:rPr>
            </w:pPr>
            <w:r>
              <w:rPr>
                <w:rFonts w:ascii="黑体" w:hAnsi="黑体" w:eastAsia="黑体"/>
                <w:bCs/>
                <w:color w:val="000000"/>
                <w:kern w:val="0"/>
                <w:sz w:val="24"/>
              </w:rPr>
              <w:t>二级指标</w:t>
            </w:r>
          </w:p>
        </w:tc>
        <w:tc>
          <w:tcPr>
            <w:tcW w:w="1446" w:type="dxa"/>
            <w:vMerge w:val="restart"/>
            <w:shd w:val="clear" w:color="auto" w:fill="FFFFFF"/>
            <w:noWrap w:val="0"/>
            <w:tcMar>
              <w:top w:w="0" w:type="dxa"/>
              <w:left w:w="108" w:type="dxa"/>
              <w:bottom w:w="0" w:type="dxa"/>
              <w:right w:w="108" w:type="dxa"/>
            </w:tcMar>
            <w:vAlign w:val="center"/>
          </w:tcPr>
          <w:p w14:paraId="6CF7FFFB">
            <w:pPr>
              <w:widowControl/>
              <w:autoSpaceDE w:val="0"/>
              <w:adjustRightInd/>
              <w:snapToGrid/>
              <w:spacing w:line="260" w:lineRule="exact"/>
              <w:ind w:firstLine="0" w:firstLineChars="0"/>
              <w:jc w:val="center"/>
              <w:rPr>
                <w:rFonts w:ascii="黑体" w:hAnsi="黑体" w:eastAsia="黑体"/>
                <w:color w:val="333333"/>
                <w:kern w:val="0"/>
                <w:sz w:val="24"/>
              </w:rPr>
            </w:pPr>
            <w:r>
              <w:rPr>
                <w:rFonts w:ascii="黑体" w:hAnsi="黑体" w:eastAsia="黑体"/>
                <w:bCs/>
                <w:color w:val="000000"/>
                <w:kern w:val="0"/>
                <w:sz w:val="24"/>
              </w:rPr>
              <w:t>考核项目</w:t>
            </w:r>
          </w:p>
        </w:tc>
        <w:tc>
          <w:tcPr>
            <w:tcW w:w="675" w:type="dxa"/>
            <w:vMerge w:val="restart"/>
            <w:shd w:val="clear" w:color="auto" w:fill="FFFFFF"/>
            <w:noWrap w:val="0"/>
            <w:tcMar>
              <w:top w:w="0" w:type="dxa"/>
              <w:left w:w="108" w:type="dxa"/>
              <w:bottom w:w="0" w:type="dxa"/>
              <w:right w:w="108" w:type="dxa"/>
            </w:tcMar>
            <w:vAlign w:val="center"/>
          </w:tcPr>
          <w:p w14:paraId="14C12E97">
            <w:pPr>
              <w:widowControl/>
              <w:autoSpaceDE w:val="0"/>
              <w:adjustRightInd/>
              <w:snapToGrid/>
              <w:spacing w:line="260" w:lineRule="exact"/>
              <w:ind w:firstLine="0" w:firstLineChars="0"/>
              <w:jc w:val="center"/>
              <w:rPr>
                <w:rFonts w:ascii="黑体" w:hAnsi="黑体" w:eastAsia="黑体"/>
                <w:color w:val="333333"/>
                <w:kern w:val="0"/>
                <w:sz w:val="24"/>
              </w:rPr>
            </w:pPr>
            <w:r>
              <w:rPr>
                <w:rFonts w:ascii="黑体" w:hAnsi="黑体" w:eastAsia="黑体"/>
                <w:bCs/>
                <w:color w:val="000000"/>
                <w:kern w:val="0"/>
                <w:sz w:val="24"/>
              </w:rPr>
              <w:t>序号</w:t>
            </w:r>
          </w:p>
        </w:tc>
        <w:tc>
          <w:tcPr>
            <w:tcW w:w="6842" w:type="dxa"/>
            <w:vMerge w:val="restart"/>
            <w:shd w:val="clear" w:color="auto" w:fill="FFFFFF"/>
            <w:noWrap w:val="0"/>
            <w:tcMar>
              <w:top w:w="0" w:type="dxa"/>
              <w:left w:w="108" w:type="dxa"/>
              <w:bottom w:w="0" w:type="dxa"/>
              <w:right w:w="108" w:type="dxa"/>
            </w:tcMar>
            <w:vAlign w:val="center"/>
          </w:tcPr>
          <w:p w14:paraId="53BE334F">
            <w:pPr>
              <w:widowControl/>
              <w:autoSpaceDE w:val="0"/>
              <w:adjustRightInd/>
              <w:snapToGrid/>
              <w:spacing w:line="260" w:lineRule="exact"/>
              <w:ind w:firstLine="0" w:firstLineChars="0"/>
              <w:jc w:val="center"/>
              <w:rPr>
                <w:rFonts w:ascii="黑体" w:hAnsi="黑体" w:eastAsia="黑体"/>
                <w:color w:val="333333"/>
                <w:kern w:val="0"/>
                <w:sz w:val="24"/>
              </w:rPr>
            </w:pPr>
            <w:r>
              <w:rPr>
                <w:rFonts w:ascii="黑体" w:hAnsi="黑体" w:eastAsia="黑体"/>
                <w:bCs/>
                <w:color w:val="000000"/>
                <w:kern w:val="0"/>
                <w:sz w:val="24"/>
              </w:rPr>
              <w:t>考</w:t>
            </w:r>
            <w:r>
              <w:rPr>
                <w:rFonts w:ascii="Calibri" w:hAnsi="Calibri" w:eastAsia="黑体" w:cs="Calibri"/>
                <w:bCs/>
                <w:color w:val="333333"/>
                <w:kern w:val="0"/>
                <w:sz w:val="24"/>
              </w:rPr>
              <w:t>   </w:t>
            </w:r>
            <w:r>
              <w:rPr>
                <w:rFonts w:ascii="黑体" w:hAnsi="黑体" w:eastAsia="黑体"/>
                <w:bCs/>
                <w:color w:val="000000"/>
                <w:kern w:val="0"/>
                <w:sz w:val="24"/>
              </w:rPr>
              <w:t>核</w:t>
            </w:r>
            <w:r>
              <w:rPr>
                <w:rFonts w:ascii="Calibri" w:hAnsi="Calibri" w:eastAsia="黑体" w:cs="Calibri"/>
                <w:bCs/>
                <w:color w:val="333333"/>
                <w:kern w:val="0"/>
                <w:sz w:val="24"/>
              </w:rPr>
              <w:t>   </w:t>
            </w:r>
            <w:r>
              <w:rPr>
                <w:rFonts w:ascii="黑体" w:hAnsi="黑体" w:eastAsia="黑体"/>
                <w:bCs/>
                <w:color w:val="000000"/>
                <w:kern w:val="0"/>
                <w:sz w:val="24"/>
              </w:rPr>
              <w:t>内</w:t>
            </w:r>
            <w:r>
              <w:rPr>
                <w:rFonts w:ascii="Calibri" w:hAnsi="Calibri" w:eastAsia="黑体" w:cs="Calibri"/>
                <w:bCs/>
                <w:color w:val="333333"/>
                <w:kern w:val="0"/>
                <w:sz w:val="24"/>
              </w:rPr>
              <w:t>   </w:t>
            </w:r>
            <w:r>
              <w:rPr>
                <w:rFonts w:ascii="黑体" w:hAnsi="黑体" w:eastAsia="黑体"/>
                <w:bCs/>
                <w:color w:val="000000"/>
                <w:kern w:val="0"/>
                <w:sz w:val="24"/>
              </w:rPr>
              <w:t>容</w:t>
            </w:r>
          </w:p>
        </w:tc>
        <w:tc>
          <w:tcPr>
            <w:tcW w:w="1664" w:type="dxa"/>
            <w:gridSpan w:val="2"/>
            <w:shd w:val="clear" w:color="auto" w:fill="FFFFFF"/>
            <w:noWrap w:val="0"/>
            <w:tcMar>
              <w:top w:w="0" w:type="dxa"/>
              <w:left w:w="108" w:type="dxa"/>
              <w:bottom w:w="0" w:type="dxa"/>
              <w:right w:w="108" w:type="dxa"/>
            </w:tcMar>
            <w:vAlign w:val="center"/>
          </w:tcPr>
          <w:p w14:paraId="660F8C93">
            <w:pPr>
              <w:widowControl/>
              <w:autoSpaceDE w:val="0"/>
              <w:adjustRightInd/>
              <w:snapToGrid/>
              <w:spacing w:line="260" w:lineRule="exact"/>
              <w:ind w:firstLine="0" w:firstLineChars="0"/>
              <w:jc w:val="center"/>
              <w:rPr>
                <w:rFonts w:ascii="黑体" w:hAnsi="黑体" w:eastAsia="黑体"/>
                <w:color w:val="333333"/>
                <w:kern w:val="0"/>
                <w:sz w:val="24"/>
              </w:rPr>
            </w:pPr>
            <w:r>
              <w:rPr>
                <w:rFonts w:ascii="黑体" w:hAnsi="黑体" w:eastAsia="黑体"/>
                <w:bCs/>
                <w:color w:val="000000"/>
                <w:kern w:val="0"/>
                <w:sz w:val="24"/>
              </w:rPr>
              <w:t>评分</w:t>
            </w:r>
          </w:p>
        </w:tc>
        <w:tc>
          <w:tcPr>
            <w:tcW w:w="985" w:type="dxa"/>
            <w:vMerge w:val="restart"/>
            <w:shd w:val="clear" w:color="auto" w:fill="FFFFFF"/>
            <w:noWrap w:val="0"/>
            <w:tcMar>
              <w:top w:w="0" w:type="dxa"/>
              <w:left w:w="108" w:type="dxa"/>
              <w:bottom w:w="0" w:type="dxa"/>
              <w:right w:w="108" w:type="dxa"/>
            </w:tcMar>
            <w:vAlign w:val="center"/>
          </w:tcPr>
          <w:p w14:paraId="79184B83">
            <w:pPr>
              <w:widowControl/>
              <w:autoSpaceDE w:val="0"/>
              <w:adjustRightInd/>
              <w:snapToGrid/>
              <w:spacing w:line="260" w:lineRule="exact"/>
              <w:ind w:firstLine="0" w:firstLineChars="0"/>
              <w:jc w:val="center"/>
              <w:rPr>
                <w:rFonts w:ascii="黑体" w:hAnsi="黑体" w:eastAsia="黑体"/>
                <w:color w:val="333333"/>
                <w:kern w:val="0"/>
                <w:sz w:val="24"/>
              </w:rPr>
            </w:pPr>
            <w:r>
              <w:rPr>
                <w:rFonts w:ascii="黑体" w:hAnsi="黑体" w:eastAsia="黑体"/>
                <w:bCs/>
                <w:color w:val="000000"/>
                <w:kern w:val="0"/>
                <w:sz w:val="24"/>
              </w:rPr>
              <w:t>关键项是否符合要求</w:t>
            </w:r>
          </w:p>
        </w:tc>
      </w:tr>
      <w:tr w14:paraId="4E31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jc w:val="center"/>
        </w:trPr>
        <w:tc>
          <w:tcPr>
            <w:tcW w:w="1187" w:type="dxa"/>
            <w:vMerge w:val="continue"/>
            <w:shd w:val="clear" w:color="auto" w:fill="auto"/>
            <w:noWrap w:val="0"/>
            <w:vAlign w:val="center"/>
          </w:tcPr>
          <w:p w14:paraId="04457A52">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7617AAF9">
            <w:pPr>
              <w:widowControl/>
              <w:adjustRightInd/>
              <w:snapToGrid/>
              <w:spacing w:line="26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4A73DBDA">
            <w:pPr>
              <w:widowControl/>
              <w:adjustRightInd/>
              <w:snapToGrid/>
              <w:spacing w:line="26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19C03CEE">
            <w:pPr>
              <w:widowControl/>
              <w:adjustRightInd/>
              <w:snapToGrid/>
              <w:spacing w:line="260" w:lineRule="exact"/>
              <w:ind w:firstLine="0" w:firstLineChars="0"/>
              <w:jc w:val="left"/>
              <w:rPr>
                <w:rFonts w:eastAsia="微软雅黑"/>
                <w:color w:val="333333"/>
                <w:kern w:val="0"/>
                <w:sz w:val="24"/>
              </w:rPr>
            </w:pPr>
          </w:p>
        </w:tc>
        <w:tc>
          <w:tcPr>
            <w:tcW w:w="6842" w:type="dxa"/>
            <w:vMerge w:val="continue"/>
            <w:shd w:val="clear" w:color="auto" w:fill="auto"/>
            <w:noWrap w:val="0"/>
            <w:vAlign w:val="center"/>
          </w:tcPr>
          <w:p w14:paraId="55D47C51">
            <w:pPr>
              <w:widowControl/>
              <w:adjustRightInd/>
              <w:snapToGrid/>
              <w:spacing w:line="260" w:lineRule="exact"/>
              <w:ind w:firstLine="0" w:firstLineChars="0"/>
              <w:jc w:val="left"/>
              <w:rPr>
                <w:rFonts w:eastAsia="微软雅黑"/>
                <w:color w:val="333333"/>
                <w:kern w:val="0"/>
                <w:sz w:val="24"/>
              </w:rPr>
            </w:pPr>
          </w:p>
        </w:tc>
        <w:tc>
          <w:tcPr>
            <w:tcW w:w="806" w:type="dxa"/>
            <w:shd w:val="clear" w:color="auto" w:fill="FFFFFF"/>
            <w:noWrap w:val="0"/>
            <w:tcMar>
              <w:top w:w="0" w:type="dxa"/>
              <w:left w:w="108" w:type="dxa"/>
              <w:bottom w:w="0" w:type="dxa"/>
              <w:right w:w="108" w:type="dxa"/>
            </w:tcMar>
            <w:vAlign w:val="center"/>
          </w:tcPr>
          <w:p w14:paraId="6C19630D">
            <w:pPr>
              <w:widowControl/>
              <w:autoSpaceDE w:val="0"/>
              <w:adjustRightInd/>
              <w:snapToGrid/>
              <w:spacing w:line="260" w:lineRule="exact"/>
              <w:ind w:firstLine="0" w:firstLineChars="0"/>
              <w:jc w:val="center"/>
              <w:rPr>
                <w:rFonts w:ascii="黑体" w:hAnsi="黑体" w:eastAsia="黑体"/>
                <w:color w:val="333333"/>
                <w:kern w:val="0"/>
                <w:sz w:val="24"/>
              </w:rPr>
            </w:pPr>
            <w:r>
              <w:rPr>
                <w:rFonts w:ascii="黑体" w:hAnsi="黑体" w:eastAsia="黑体"/>
                <w:bCs/>
                <w:color w:val="000000"/>
                <w:kern w:val="0"/>
                <w:sz w:val="24"/>
              </w:rPr>
              <w:t>满分</w:t>
            </w:r>
          </w:p>
        </w:tc>
        <w:tc>
          <w:tcPr>
            <w:tcW w:w="858" w:type="dxa"/>
            <w:shd w:val="clear" w:color="auto" w:fill="FFFFFF"/>
            <w:noWrap w:val="0"/>
            <w:tcMar>
              <w:top w:w="0" w:type="dxa"/>
              <w:left w:w="108" w:type="dxa"/>
              <w:bottom w:w="0" w:type="dxa"/>
              <w:right w:w="108" w:type="dxa"/>
            </w:tcMar>
            <w:vAlign w:val="center"/>
          </w:tcPr>
          <w:p w14:paraId="5B68E7AF">
            <w:pPr>
              <w:widowControl/>
              <w:autoSpaceDE w:val="0"/>
              <w:adjustRightInd/>
              <w:snapToGrid/>
              <w:spacing w:line="260" w:lineRule="exact"/>
              <w:ind w:firstLine="0" w:firstLineChars="0"/>
              <w:jc w:val="center"/>
              <w:rPr>
                <w:rFonts w:ascii="黑体" w:hAnsi="黑体" w:eastAsia="黑体"/>
                <w:color w:val="333333"/>
                <w:kern w:val="0"/>
                <w:sz w:val="24"/>
              </w:rPr>
            </w:pPr>
            <w:r>
              <w:rPr>
                <w:rFonts w:ascii="黑体" w:hAnsi="黑体" w:eastAsia="黑体"/>
                <w:bCs/>
                <w:color w:val="000000"/>
                <w:kern w:val="0"/>
                <w:sz w:val="24"/>
              </w:rPr>
              <w:t>得分</w:t>
            </w:r>
          </w:p>
        </w:tc>
        <w:tc>
          <w:tcPr>
            <w:tcW w:w="985" w:type="dxa"/>
            <w:vMerge w:val="continue"/>
            <w:noWrap w:val="0"/>
            <w:vAlign w:val="center"/>
          </w:tcPr>
          <w:p w14:paraId="44BEA4EB">
            <w:pPr>
              <w:widowControl/>
              <w:adjustRightInd/>
              <w:snapToGrid/>
              <w:spacing w:line="260" w:lineRule="exact"/>
              <w:ind w:firstLine="0" w:firstLineChars="0"/>
              <w:jc w:val="left"/>
              <w:rPr>
                <w:rFonts w:eastAsia="微软雅黑"/>
                <w:color w:val="333333"/>
                <w:kern w:val="0"/>
                <w:sz w:val="24"/>
              </w:rPr>
            </w:pPr>
          </w:p>
        </w:tc>
      </w:tr>
      <w:tr w14:paraId="3C90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restart"/>
            <w:shd w:val="clear" w:color="auto" w:fill="FFFFFF"/>
            <w:noWrap w:val="0"/>
            <w:tcMar>
              <w:top w:w="0" w:type="dxa"/>
              <w:left w:w="108" w:type="dxa"/>
              <w:bottom w:w="0" w:type="dxa"/>
              <w:right w:w="108" w:type="dxa"/>
            </w:tcMar>
            <w:vAlign w:val="center"/>
          </w:tcPr>
          <w:p w14:paraId="3629F334">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工作考核</w:t>
            </w:r>
          </w:p>
        </w:tc>
        <w:tc>
          <w:tcPr>
            <w:tcW w:w="1404" w:type="dxa"/>
            <w:vMerge w:val="restart"/>
            <w:shd w:val="clear" w:color="auto" w:fill="FFFFFF"/>
            <w:noWrap w:val="0"/>
            <w:tcMar>
              <w:top w:w="0" w:type="dxa"/>
              <w:left w:w="108" w:type="dxa"/>
              <w:bottom w:w="0" w:type="dxa"/>
              <w:right w:w="108" w:type="dxa"/>
            </w:tcMar>
            <w:vAlign w:val="center"/>
          </w:tcPr>
          <w:p w14:paraId="7C50D236">
            <w:pPr>
              <w:widowControl/>
              <w:autoSpaceDE w:val="0"/>
              <w:adjustRightInd/>
              <w:snapToGrid/>
              <w:spacing w:line="29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一、地方政府属地管理责任依法履行（</w:t>
            </w:r>
            <w:r>
              <w:rPr>
                <w:rFonts w:eastAsia="微软雅黑"/>
                <w:color w:val="333333"/>
                <w:kern w:val="0"/>
                <w:sz w:val="24"/>
              </w:rPr>
              <w:t>16</w:t>
            </w:r>
            <w:r>
              <w:rPr>
                <w:rFonts w:ascii="宋体" w:hAnsi="宋体" w:eastAsia="宋体"/>
                <w:color w:val="333333"/>
                <w:kern w:val="0"/>
                <w:sz w:val="24"/>
                <w:shd w:val="clear" w:color="auto" w:fill="FFFFFF"/>
              </w:rPr>
              <w:t>分）</w:t>
            </w:r>
          </w:p>
        </w:tc>
        <w:tc>
          <w:tcPr>
            <w:tcW w:w="1446" w:type="dxa"/>
            <w:vMerge w:val="restart"/>
            <w:shd w:val="clear" w:color="auto" w:fill="FFFFFF"/>
            <w:noWrap w:val="0"/>
            <w:tcMar>
              <w:top w:w="0" w:type="dxa"/>
              <w:left w:w="108" w:type="dxa"/>
              <w:bottom w:w="0" w:type="dxa"/>
              <w:right w:w="108" w:type="dxa"/>
            </w:tcMar>
            <w:vAlign w:val="center"/>
          </w:tcPr>
          <w:p w14:paraId="06CEAB11">
            <w:pPr>
              <w:widowControl/>
              <w:autoSpaceDE w:val="0"/>
              <w:adjustRightInd/>
              <w:snapToGrid/>
              <w:spacing w:line="29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（一）组织领导（</w:t>
            </w:r>
            <w:r>
              <w:rPr>
                <w:rFonts w:eastAsia="微软雅黑"/>
                <w:color w:val="333333"/>
                <w:kern w:val="0"/>
                <w:sz w:val="24"/>
              </w:rPr>
              <w:t>4</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6FF3042B">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1</w:t>
            </w:r>
          </w:p>
        </w:tc>
        <w:tc>
          <w:tcPr>
            <w:tcW w:w="6842" w:type="dxa"/>
            <w:shd w:val="clear" w:color="auto" w:fill="FFFFFF"/>
            <w:noWrap w:val="0"/>
            <w:tcMar>
              <w:top w:w="0" w:type="dxa"/>
              <w:left w:w="108" w:type="dxa"/>
              <w:bottom w:w="0" w:type="dxa"/>
              <w:right w:w="108" w:type="dxa"/>
            </w:tcMar>
            <w:vAlign w:val="center"/>
          </w:tcPr>
          <w:p w14:paraId="0FEAE5C9">
            <w:pPr>
              <w:widowControl/>
              <w:autoSpaceDE w:val="0"/>
              <w:adjustRightInd/>
              <w:snapToGrid/>
              <w:spacing w:line="29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县级人民政府成立由主要领导牵头的农产品质量安全工作领导机构</w:t>
            </w:r>
          </w:p>
        </w:tc>
        <w:tc>
          <w:tcPr>
            <w:tcW w:w="806" w:type="dxa"/>
            <w:shd w:val="clear" w:color="auto" w:fill="FFFFFF"/>
            <w:noWrap w:val="0"/>
            <w:tcMar>
              <w:top w:w="0" w:type="dxa"/>
              <w:left w:w="108" w:type="dxa"/>
              <w:bottom w:w="0" w:type="dxa"/>
              <w:right w:w="108" w:type="dxa"/>
            </w:tcMar>
            <w:vAlign w:val="center"/>
          </w:tcPr>
          <w:p w14:paraId="4D487D8F">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7AD22331">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4C93C59">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268F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continue"/>
            <w:shd w:val="clear" w:color="auto" w:fill="FFFFFF"/>
            <w:noWrap w:val="0"/>
            <w:vAlign w:val="center"/>
          </w:tcPr>
          <w:p w14:paraId="5E9C857D">
            <w:pPr>
              <w:widowControl/>
              <w:adjustRightInd/>
              <w:snapToGrid/>
              <w:spacing w:line="29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3CA65285">
            <w:pPr>
              <w:widowControl/>
              <w:adjustRightInd/>
              <w:snapToGrid/>
              <w:spacing w:line="29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2B325206">
            <w:pPr>
              <w:widowControl/>
              <w:adjustRightInd/>
              <w:snapToGrid/>
              <w:spacing w:line="29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0E545A1B">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2</w:t>
            </w:r>
          </w:p>
        </w:tc>
        <w:tc>
          <w:tcPr>
            <w:tcW w:w="6842" w:type="dxa"/>
            <w:shd w:val="clear" w:color="auto" w:fill="FFFFFF"/>
            <w:noWrap w:val="0"/>
            <w:tcMar>
              <w:top w:w="0" w:type="dxa"/>
              <w:left w:w="108" w:type="dxa"/>
              <w:bottom w:w="0" w:type="dxa"/>
              <w:right w:w="108" w:type="dxa"/>
            </w:tcMar>
            <w:vAlign w:val="center"/>
          </w:tcPr>
          <w:p w14:paraId="54930465">
            <w:pPr>
              <w:widowControl/>
              <w:autoSpaceDE w:val="0"/>
              <w:adjustRightInd/>
              <w:snapToGrid/>
              <w:spacing w:line="29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农产品质量安全工作领导机构内的农业（畜牧、水产）、发展改革、财政、市场监管、商务、粮食等部门的职责清晰，落实到位</w:t>
            </w:r>
          </w:p>
        </w:tc>
        <w:tc>
          <w:tcPr>
            <w:tcW w:w="806" w:type="dxa"/>
            <w:shd w:val="clear" w:color="auto" w:fill="FFFFFF"/>
            <w:noWrap w:val="0"/>
            <w:tcMar>
              <w:top w:w="0" w:type="dxa"/>
              <w:left w:w="108" w:type="dxa"/>
              <w:bottom w:w="0" w:type="dxa"/>
              <w:right w:w="108" w:type="dxa"/>
            </w:tcMar>
            <w:vAlign w:val="center"/>
          </w:tcPr>
          <w:p w14:paraId="28B008B3">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543FE240">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E45CA65">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0D7C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continue"/>
            <w:shd w:val="clear" w:color="auto" w:fill="FFFFFF"/>
            <w:noWrap w:val="0"/>
            <w:vAlign w:val="center"/>
          </w:tcPr>
          <w:p w14:paraId="0B62B2F2">
            <w:pPr>
              <w:widowControl/>
              <w:adjustRightInd/>
              <w:snapToGrid/>
              <w:spacing w:line="29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60E24250">
            <w:pPr>
              <w:widowControl/>
              <w:adjustRightInd/>
              <w:snapToGrid/>
              <w:spacing w:line="29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2CC7819F">
            <w:pPr>
              <w:widowControl/>
              <w:autoSpaceDE w:val="0"/>
              <w:adjustRightInd/>
              <w:snapToGrid/>
              <w:spacing w:line="29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（二）绩效考核（</w:t>
            </w:r>
            <w:r>
              <w:rPr>
                <w:rFonts w:eastAsia="微软雅黑"/>
                <w:color w:val="333333"/>
                <w:kern w:val="0"/>
                <w:sz w:val="24"/>
              </w:rPr>
              <w:t>6</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014FA7B2">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3</w:t>
            </w:r>
          </w:p>
        </w:tc>
        <w:tc>
          <w:tcPr>
            <w:tcW w:w="6842" w:type="dxa"/>
            <w:shd w:val="clear" w:color="auto" w:fill="FFFFFF"/>
            <w:noWrap w:val="0"/>
            <w:tcMar>
              <w:top w:w="0" w:type="dxa"/>
              <w:left w:w="108" w:type="dxa"/>
              <w:bottom w:w="0" w:type="dxa"/>
              <w:right w:w="108" w:type="dxa"/>
            </w:tcMar>
            <w:vAlign w:val="center"/>
          </w:tcPr>
          <w:p w14:paraId="557E85F9">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农产品质量安全监管工作在县级人民政府绩效考核体系中所占权重高于</w:t>
            </w:r>
            <w:r>
              <w:rPr>
                <w:rFonts w:eastAsia="微软雅黑"/>
                <w:color w:val="333333"/>
                <w:kern w:val="0"/>
                <w:sz w:val="24"/>
              </w:rPr>
              <w:t>5%</w:t>
            </w:r>
          </w:p>
        </w:tc>
        <w:tc>
          <w:tcPr>
            <w:tcW w:w="806" w:type="dxa"/>
            <w:shd w:val="clear" w:color="auto" w:fill="FFFFFF"/>
            <w:noWrap w:val="0"/>
            <w:tcMar>
              <w:top w:w="0" w:type="dxa"/>
              <w:left w:w="108" w:type="dxa"/>
              <w:bottom w:w="0" w:type="dxa"/>
              <w:right w:w="108" w:type="dxa"/>
            </w:tcMar>
            <w:vAlign w:val="center"/>
          </w:tcPr>
          <w:p w14:paraId="6D9B2021">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0C44E7BB">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0F20FB4F">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0483F8CA">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689B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continue"/>
            <w:shd w:val="clear" w:color="auto" w:fill="FFFFFF"/>
            <w:noWrap w:val="0"/>
            <w:vAlign w:val="center"/>
          </w:tcPr>
          <w:p w14:paraId="26597919">
            <w:pPr>
              <w:widowControl/>
              <w:adjustRightInd/>
              <w:snapToGrid/>
              <w:spacing w:line="29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27BCAD9E">
            <w:pPr>
              <w:widowControl/>
              <w:adjustRightInd/>
              <w:snapToGrid/>
              <w:spacing w:line="29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2C0B81C6">
            <w:pPr>
              <w:widowControl/>
              <w:adjustRightInd/>
              <w:snapToGrid/>
              <w:spacing w:line="290" w:lineRule="exact"/>
              <w:ind w:firstLine="0" w:firstLineChars="0"/>
              <w:jc w:val="left"/>
              <w:rPr>
                <w:rFonts w:eastAsia="微软雅黑"/>
                <w:color w:val="333333"/>
                <w:kern w:val="0"/>
                <w:sz w:val="24"/>
              </w:rPr>
            </w:pPr>
          </w:p>
        </w:tc>
        <w:tc>
          <w:tcPr>
            <w:tcW w:w="675" w:type="dxa"/>
            <w:vMerge w:val="restart"/>
            <w:shd w:val="clear" w:color="auto" w:fill="FFFFFF"/>
            <w:noWrap w:val="0"/>
            <w:tcMar>
              <w:top w:w="0" w:type="dxa"/>
              <w:left w:w="108" w:type="dxa"/>
              <w:bottom w:w="0" w:type="dxa"/>
              <w:right w:w="108" w:type="dxa"/>
            </w:tcMar>
            <w:vAlign w:val="center"/>
          </w:tcPr>
          <w:p w14:paraId="7F9310B0">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4</w:t>
            </w:r>
          </w:p>
        </w:tc>
        <w:tc>
          <w:tcPr>
            <w:tcW w:w="6842" w:type="dxa"/>
            <w:shd w:val="clear" w:color="auto" w:fill="FFFFFF"/>
            <w:noWrap w:val="0"/>
            <w:tcMar>
              <w:top w:w="0" w:type="dxa"/>
              <w:left w:w="108" w:type="dxa"/>
              <w:bottom w:w="0" w:type="dxa"/>
              <w:right w:w="108" w:type="dxa"/>
            </w:tcMar>
            <w:vAlign w:val="center"/>
          </w:tcPr>
          <w:p w14:paraId="10B0C788">
            <w:pPr>
              <w:widowControl/>
              <w:autoSpaceDE w:val="0"/>
              <w:adjustRightInd/>
              <w:snapToGrid/>
              <w:spacing w:line="29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县级人民政府将农产品质量安全监管工作纳入对乡镇的年度考核</w:t>
            </w:r>
          </w:p>
        </w:tc>
        <w:tc>
          <w:tcPr>
            <w:tcW w:w="806" w:type="dxa"/>
            <w:shd w:val="clear" w:color="auto" w:fill="FFFFFF"/>
            <w:noWrap w:val="0"/>
            <w:tcMar>
              <w:top w:w="0" w:type="dxa"/>
              <w:left w:w="108" w:type="dxa"/>
              <w:bottom w:w="0" w:type="dxa"/>
              <w:right w:w="108" w:type="dxa"/>
            </w:tcMar>
            <w:vAlign w:val="center"/>
          </w:tcPr>
          <w:p w14:paraId="2BD052D4">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5E1525EC">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F4F7D04">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5A7B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continue"/>
            <w:shd w:val="clear" w:color="auto" w:fill="FFFFFF"/>
            <w:noWrap w:val="0"/>
            <w:vAlign w:val="center"/>
          </w:tcPr>
          <w:p w14:paraId="5CDB85C9">
            <w:pPr>
              <w:widowControl/>
              <w:adjustRightInd/>
              <w:snapToGrid/>
              <w:spacing w:line="29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5733EA6">
            <w:pPr>
              <w:widowControl/>
              <w:adjustRightInd/>
              <w:snapToGrid/>
              <w:spacing w:line="29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77D88FED">
            <w:pPr>
              <w:widowControl/>
              <w:adjustRightInd/>
              <w:snapToGrid/>
              <w:spacing w:line="29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1192EC1C">
            <w:pPr>
              <w:widowControl/>
              <w:adjustRightInd/>
              <w:snapToGrid/>
              <w:spacing w:line="29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5A1A2848">
            <w:pPr>
              <w:widowControl/>
              <w:autoSpaceDE w:val="0"/>
              <w:adjustRightInd/>
              <w:snapToGrid/>
              <w:spacing w:line="29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县级人民政府将农产品质量安全监管工作纳入对相关部门的年度考核</w:t>
            </w:r>
          </w:p>
        </w:tc>
        <w:tc>
          <w:tcPr>
            <w:tcW w:w="806" w:type="dxa"/>
            <w:shd w:val="clear" w:color="auto" w:fill="FFFFFF"/>
            <w:noWrap w:val="0"/>
            <w:tcMar>
              <w:top w:w="0" w:type="dxa"/>
              <w:left w:w="108" w:type="dxa"/>
              <w:bottom w:w="0" w:type="dxa"/>
              <w:right w:w="108" w:type="dxa"/>
            </w:tcMar>
            <w:vAlign w:val="center"/>
          </w:tcPr>
          <w:p w14:paraId="28E17ABC">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017F2B34">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3D88EFE4">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21AA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continue"/>
            <w:shd w:val="clear" w:color="auto" w:fill="FFFFFF"/>
            <w:noWrap w:val="0"/>
            <w:vAlign w:val="center"/>
          </w:tcPr>
          <w:p w14:paraId="625FDC1A">
            <w:pPr>
              <w:widowControl/>
              <w:adjustRightInd/>
              <w:snapToGrid/>
              <w:spacing w:line="29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6A61C161">
            <w:pPr>
              <w:widowControl/>
              <w:adjustRightInd/>
              <w:snapToGrid/>
              <w:spacing w:line="29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27D0E68E">
            <w:pPr>
              <w:widowControl/>
              <w:autoSpaceDE w:val="0"/>
              <w:adjustRightInd/>
              <w:snapToGrid/>
              <w:spacing w:line="29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（三）规划计划（</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3B339C40">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5</w:t>
            </w:r>
          </w:p>
        </w:tc>
        <w:tc>
          <w:tcPr>
            <w:tcW w:w="6842" w:type="dxa"/>
            <w:shd w:val="clear" w:color="auto" w:fill="FFFFFF"/>
            <w:noWrap w:val="0"/>
            <w:tcMar>
              <w:top w:w="0" w:type="dxa"/>
              <w:left w:w="108" w:type="dxa"/>
              <w:bottom w:w="0" w:type="dxa"/>
              <w:right w:w="108" w:type="dxa"/>
            </w:tcMar>
            <w:vAlign w:val="center"/>
          </w:tcPr>
          <w:p w14:paraId="08E5FBD0">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农产品质量安全监管纳入本县国民经济和社会发展规划及主体功能区规划</w:t>
            </w:r>
          </w:p>
        </w:tc>
        <w:tc>
          <w:tcPr>
            <w:tcW w:w="806" w:type="dxa"/>
            <w:shd w:val="clear" w:color="auto" w:fill="FFFFFF"/>
            <w:noWrap w:val="0"/>
            <w:tcMar>
              <w:top w:w="0" w:type="dxa"/>
              <w:left w:w="108" w:type="dxa"/>
              <w:bottom w:w="0" w:type="dxa"/>
              <w:right w:w="108" w:type="dxa"/>
            </w:tcMar>
            <w:vAlign w:val="center"/>
          </w:tcPr>
          <w:p w14:paraId="5070697B">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4E19F8EA">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088AADD4">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2E906C62">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2AA6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continue"/>
            <w:shd w:val="clear" w:color="auto" w:fill="FFFFFF"/>
            <w:noWrap w:val="0"/>
            <w:vAlign w:val="center"/>
          </w:tcPr>
          <w:p w14:paraId="1D52B634">
            <w:pPr>
              <w:widowControl/>
              <w:adjustRightInd/>
              <w:snapToGrid/>
              <w:spacing w:line="29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4AE69069">
            <w:pPr>
              <w:widowControl/>
              <w:adjustRightInd/>
              <w:snapToGrid/>
              <w:spacing w:line="29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7953EC6">
            <w:pPr>
              <w:widowControl/>
              <w:adjustRightInd/>
              <w:snapToGrid/>
              <w:spacing w:line="29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0785B5F5">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6</w:t>
            </w:r>
          </w:p>
        </w:tc>
        <w:tc>
          <w:tcPr>
            <w:tcW w:w="6842" w:type="dxa"/>
            <w:shd w:val="clear" w:color="auto" w:fill="FFFFFF"/>
            <w:noWrap w:val="0"/>
            <w:tcMar>
              <w:top w:w="0" w:type="dxa"/>
              <w:left w:w="108" w:type="dxa"/>
              <w:bottom w:w="0" w:type="dxa"/>
              <w:right w:w="108" w:type="dxa"/>
            </w:tcMar>
            <w:vAlign w:val="center"/>
          </w:tcPr>
          <w:p w14:paraId="2D8E1DFE">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制定并组织实施农产品质量安全监管年度工作计划</w:t>
            </w:r>
          </w:p>
        </w:tc>
        <w:tc>
          <w:tcPr>
            <w:tcW w:w="806" w:type="dxa"/>
            <w:shd w:val="clear" w:color="auto" w:fill="FFFFFF"/>
            <w:noWrap w:val="0"/>
            <w:tcMar>
              <w:top w:w="0" w:type="dxa"/>
              <w:left w:w="108" w:type="dxa"/>
              <w:bottom w:w="0" w:type="dxa"/>
              <w:right w:w="108" w:type="dxa"/>
            </w:tcMar>
            <w:vAlign w:val="center"/>
          </w:tcPr>
          <w:p w14:paraId="2B63BEB8">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36671093">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EACE976">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302886F6">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2D29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continue"/>
            <w:shd w:val="clear" w:color="auto" w:fill="FFFFFF"/>
            <w:noWrap w:val="0"/>
            <w:vAlign w:val="center"/>
          </w:tcPr>
          <w:p w14:paraId="0E9591B4">
            <w:pPr>
              <w:widowControl/>
              <w:adjustRightInd/>
              <w:snapToGrid/>
              <w:spacing w:line="29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62DA657D">
            <w:pPr>
              <w:widowControl/>
              <w:adjustRightInd/>
              <w:snapToGrid/>
              <w:spacing w:line="29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5947803E">
            <w:pPr>
              <w:widowControl/>
              <w:autoSpaceDE w:val="0"/>
              <w:adjustRightInd/>
              <w:snapToGrid/>
              <w:spacing w:line="29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（四）经费保障（</w:t>
            </w:r>
            <w:r>
              <w:rPr>
                <w:rFonts w:eastAsia="微软雅黑"/>
                <w:color w:val="333333"/>
                <w:kern w:val="0"/>
                <w:sz w:val="24"/>
              </w:rPr>
              <w:t>4</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32836BBE">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7</w:t>
            </w:r>
          </w:p>
        </w:tc>
        <w:tc>
          <w:tcPr>
            <w:tcW w:w="6842" w:type="dxa"/>
            <w:shd w:val="clear" w:color="auto" w:fill="FFFFFF"/>
            <w:noWrap w:val="0"/>
            <w:tcMar>
              <w:top w:w="0" w:type="dxa"/>
              <w:left w:w="108" w:type="dxa"/>
              <w:bottom w:w="0" w:type="dxa"/>
              <w:right w:w="108" w:type="dxa"/>
            </w:tcMar>
            <w:vAlign w:val="center"/>
          </w:tcPr>
          <w:p w14:paraId="3E0D8FD1">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农产品质量安全监管、检测、执法等各项工作经费列入财政预算</w:t>
            </w:r>
          </w:p>
        </w:tc>
        <w:tc>
          <w:tcPr>
            <w:tcW w:w="806" w:type="dxa"/>
            <w:shd w:val="clear" w:color="auto" w:fill="FFFFFF"/>
            <w:noWrap w:val="0"/>
            <w:tcMar>
              <w:top w:w="0" w:type="dxa"/>
              <w:left w:w="108" w:type="dxa"/>
              <w:bottom w:w="0" w:type="dxa"/>
              <w:right w:w="108" w:type="dxa"/>
            </w:tcMar>
            <w:vAlign w:val="center"/>
          </w:tcPr>
          <w:p w14:paraId="3C038EB1">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107E9C54">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5004F1E">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3EABBC44">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6261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continue"/>
            <w:shd w:val="clear" w:color="auto" w:fill="FFFFFF"/>
            <w:noWrap w:val="0"/>
            <w:vAlign w:val="center"/>
          </w:tcPr>
          <w:p w14:paraId="7D0F5785">
            <w:pPr>
              <w:widowControl/>
              <w:adjustRightInd/>
              <w:snapToGrid/>
              <w:spacing w:line="29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B44961A">
            <w:pPr>
              <w:widowControl/>
              <w:adjustRightInd/>
              <w:snapToGrid/>
              <w:spacing w:line="29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0FA67D35">
            <w:pPr>
              <w:widowControl/>
              <w:adjustRightInd/>
              <w:snapToGrid/>
              <w:spacing w:line="290" w:lineRule="exact"/>
              <w:ind w:firstLine="0" w:firstLineChars="0"/>
              <w:jc w:val="left"/>
              <w:rPr>
                <w:rFonts w:eastAsia="微软雅黑"/>
                <w:color w:val="333333"/>
                <w:kern w:val="0"/>
                <w:sz w:val="24"/>
              </w:rPr>
            </w:pPr>
          </w:p>
        </w:tc>
        <w:tc>
          <w:tcPr>
            <w:tcW w:w="675" w:type="dxa"/>
            <w:vMerge w:val="restart"/>
            <w:shd w:val="clear" w:color="auto" w:fill="FFFFFF"/>
            <w:noWrap w:val="0"/>
            <w:tcMar>
              <w:top w:w="0" w:type="dxa"/>
              <w:left w:w="108" w:type="dxa"/>
              <w:bottom w:w="0" w:type="dxa"/>
              <w:right w:w="108" w:type="dxa"/>
            </w:tcMar>
            <w:vAlign w:val="center"/>
          </w:tcPr>
          <w:p w14:paraId="4B965182">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8</w:t>
            </w:r>
          </w:p>
        </w:tc>
        <w:tc>
          <w:tcPr>
            <w:tcW w:w="6842" w:type="dxa"/>
            <w:shd w:val="clear" w:color="auto" w:fill="FFFFFF"/>
            <w:noWrap w:val="0"/>
            <w:tcMar>
              <w:top w:w="0" w:type="dxa"/>
              <w:left w:w="108" w:type="dxa"/>
              <w:bottom w:w="0" w:type="dxa"/>
              <w:right w:w="108" w:type="dxa"/>
            </w:tcMar>
            <w:vAlign w:val="center"/>
          </w:tcPr>
          <w:p w14:paraId="2AF485F8">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农产品质量安全财政投入满足监管工作实际需要</w:t>
            </w:r>
          </w:p>
        </w:tc>
        <w:tc>
          <w:tcPr>
            <w:tcW w:w="806" w:type="dxa"/>
            <w:shd w:val="clear" w:color="auto" w:fill="FFFFFF"/>
            <w:noWrap w:val="0"/>
            <w:tcMar>
              <w:top w:w="0" w:type="dxa"/>
              <w:left w:w="108" w:type="dxa"/>
              <w:bottom w:w="0" w:type="dxa"/>
              <w:right w:w="108" w:type="dxa"/>
            </w:tcMar>
            <w:vAlign w:val="center"/>
          </w:tcPr>
          <w:p w14:paraId="33C5D9AC">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5C1D32DE">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798C660">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3D826686">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56B7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87" w:type="dxa"/>
            <w:vMerge w:val="continue"/>
            <w:shd w:val="clear" w:color="auto" w:fill="FFFFFF"/>
            <w:noWrap w:val="0"/>
            <w:vAlign w:val="center"/>
          </w:tcPr>
          <w:p w14:paraId="34D07B8E">
            <w:pPr>
              <w:widowControl/>
              <w:adjustRightInd/>
              <w:snapToGrid/>
              <w:spacing w:line="29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5DBB4620">
            <w:pPr>
              <w:widowControl/>
              <w:adjustRightInd/>
              <w:snapToGrid/>
              <w:spacing w:line="29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20B4BD21">
            <w:pPr>
              <w:widowControl/>
              <w:adjustRightInd/>
              <w:snapToGrid/>
              <w:spacing w:line="29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355F3471">
            <w:pPr>
              <w:widowControl/>
              <w:adjustRightInd/>
              <w:snapToGrid/>
              <w:spacing w:line="29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27BC607C">
            <w:pPr>
              <w:widowControl/>
              <w:autoSpaceDE w:val="0"/>
              <w:adjustRightInd/>
              <w:snapToGrid/>
              <w:spacing w:line="29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增长幅度高于经常性财政收入增长幅度</w:t>
            </w:r>
          </w:p>
        </w:tc>
        <w:tc>
          <w:tcPr>
            <w:tcW w:w="806" w:type="dxa"/>
            <w:shd w:val="clear" w:color="auto" w:fill="FFFFFF"/>
            <w:noWrap w:val="0"/>
            <w:tcMar>
              <w:top w:w="0" w:type="dxa"/>
              <w:left w:w="108" w:type="dxa"/>
              <w:bottom w:w="0" w:type="dxa"/>
              <w:right w:w="108" w:type="dxa"/>
            </w:tcMar>
            <w:vAlign w:val="center"/>
          </w:tcPr>
          <w:p w14:paraId="477E7C17">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4D0FF26E">
            <w:pPr>
              <w:widowControl/>
              <w:autoSpaceDE w:val="0"/>
              <w:adjustRightInd/>
              <w:snapToGrid/>
              <w:spacing w:line="29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97B14B9">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43E3200A">
            <w:pPr>
              <w:widowControl/>
              <w:autoSpaceDE w:val="0"/>
              <w:adjustRightInd/>
              <w:snapToGrid/>
              <w:spacing w:line="29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40A5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restart"/>
            <w:shd w:val="clear" w:color="auto" w:fill="FFFFFF"/>
            <w:noWrap w:val="0"/>
            <w:vAlign w:val="center"/>
          </w:tcPr>
          <w:p w14:paraId="4B551AD1">
            <w:pPr>
              <w:widowControl/>
              <w:adjustRightInd/>
              <w:snapToGrid/>
              <w:spacing w:line="32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工作考核</w:t>
            </w:r>
          </w:p>
        </w:tc>
        <w:tc>
          <w:tcPr>
            <w:tcW w:w="1404" w:type="dxa"/>
            <w:vMerge w:val="restart"/>
            <w:shd w:val="clear" w:color="auto" w:fill="FFFFFF"/>
            <w:noWrap w:val="0"/>
            <w:tcMar>
              <w:top w:w="0" w:type="dxa"/>
              <w:left w:w="108" w:type="dxa"/>
              <w:bottom w:w="0" w:type="dxa"/>
              <w:right w:w="108" w:type="dxa"/>
            </w:tcMar>
            <w:vAlign w:val="center"/>
          </w:tcPr>
          <w:p w14:paraId="1C0BFC4D">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二、农产品生产经营单位主体责任落实到位（</w:t>
            </w:r>
            <w:r>
              <w:rPr>
                <w:rFonts w:eastAsia="微软雅黑"/>
                <w:color w:val="333333"/>
                <w:kern w:val="0"/>
                <w:sz w:val="24"/>
              </w:rPr>
              <w:t>11</w:t>
            </w:r>
            <w:r>
              <w:rPr>
                <w:rFonts w:ascii="宋体" w:hAnsi="宋体" w:eastAsia="宋体"/>
                <w:color w:val="333333"/>
                <w:kern w:val="0"/>
                <w:sz w:val="24"/>
                <w:shd w:val="clear" w:color="auto" w:fill="FFFFFF"/>
              </w:rPr>
              <w:t>分）</w:t>
            </w:r>
          </w:p>
        </w:tc>
        <w:tc>
          <w:tcPr>
            <w:tcW w:w="1446" w:type="dxa"/>
            <w:vMerge w:val="restart"/>
            <w:shd w:val="clear" w:color="auto" w:fill="FFFFFF"/>
            <w:noWrap w:val="0"/>
            <w:tcMar>
              <w:top w:w="0" w:type="dxa"/>
              <w:left w:w="108" w:type="dxa"/>
              <w:bottom w:w="0" w:type="dxa"/>
              <w:right w:w="108" w:type="dxa"/>
            </w:tcMar>
            <w:vAlign w:val="center"/>
          </w:tcPr>
          <w:p w14:paraId="4D879B29">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（一）监管名录和</w:t>
            </w:r>
            <w:r>
              <w:rPr>
                <w:rFonts w:hint="eastAsia" w:ascii="宋体" w:hAnsi="宋体" w:eastAsia="宋体"/>
                <w:color w:val="333333"/>
                <w:kern w:val="0"/>
                <w:sz w:val="24"/>
              </w:rPr>
              <w:t>“</w:t>
            </w:r>
            <w:r>
              <w:rPr>
                <w:rFonts w:hint="eastAsia" w:ascii="宋体" w:hAnsi="宋体" w:eastAsia="宋体"/>
                <w:color w:val="333333"/>
                <w:kern w:val="0"/>
                <w:sz w:val="24"/>
                <w:shd w:val="clear" w:color="auto" w:fill="FFFFFF"/>
              </w:rPr>
              <w:t>黑名单</w:t>
            </w:r>
            <w:r>
              <w:rPr>
                <w:rFonts w:hint="eastAsia" w:ascii="宋体" w:hAnsi="宋体" w:eastAsia="宋体"/>
                <w:color w:val="333333"/>
                <w:kern w:val="0"/>
                <w:sz w:val="24"/>
              </w:rPr>
              <w:t>”</w:t>
            </w:r>
            <w:r>
              <w:rPr>
                <w:rFonts w:ascii="宋体" w:hAnsi="宋体" w:eastAsia="宋体"/>
                <w:color w:val="333333"/>
                <w:kern w:val="0"/>
                <w:sz w:val="24"/>
                <w:shd w:val="clear" w:color="auto" w:fill="FFFFFF"/>
              </w:rPr>
              <w:t>制度（</w:t>
            </w:r>
            <w:r>
              <w:rPr>
                <w:rFonts w:eastAsia="微软雅黑"/>
                <w:color w:val="333333"/>
                <w:kern w:val="0"/>
                <w:sz w:val="24"/>
              </w:rPr>
              <w:t>3</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767EECBA">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9</w:t>
            </w:r>
          </w:p>
        </w:tc>
        <w:tc>
          <w:tcPr>
            <w:tcW w:w="6842" w:type="dxa"/>
            <w:shd w:val="clear" w:color="auto" w:fill="FFFFFF"/>
            <w:noWrap w:val="0"/>
            <w:tcMar>
              <w:top w:w="0" w:type="dxa"/>
              <w:left w:w="108" w:type="dxa"/>
              <w:bottom w:w="0" w:type="dxa"/>
              <w:right w:w="108" w:type="dxa"/>
            </w:tcMar>
            <w:vAlign w:val="center"/>
          </w:tcPr>
          <w:p w14:paraId="2D772F50">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4"/>
              </w:rPr>
              <w:t>100%</w:t>
            </w:r>
            <w:r>
              <w:rPr>
                <w:rFonts w:ascii="宋体" w:hAnsi="宋体" w:eastAsia="宋体"/>
                <w:color w:val="333333"/>
                <w:kern w:val="0"/>
                <w:sz w:val="24"/>
                <w:shd w:val="clear" w:color="auto" w:fill="FFFFFF"/>
              </w:rPr>
              <w:t>落实农产品生产销售企业、农民专业合作社、畜禽屠宰企业、收购储运企业、经纪人和农产品批发、零售市场等生产经营主体监管名录制度</w:t>
            </w:r>
          </w:p>
        </w:tc>
        <w:tc>
          <w:tcPr>
            <w:tcW w:w="806" w:type="dxa"/>
            <w:shd w:val="clear" w:color="auto" w:fill="FFFFFF"/>
            <w:noWrap w:val="0"/>
            <w:tcMar>
              <w:top w:w="0" w:type="dxa"/>
              <w:left w:w="108" w:type="dxa"/>
              <w:bottom w:w="0" w:type="dxa"/>
              <w:right w:w="108" w:type="dxa"/>
            </w:tcMar>
            <w:vAlign w:val="center"/>
          </w:tcPr>
          <w:p w14:paraId="617EDC63">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2A16C798">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0ACD777A">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2B40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1161B32B">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0863AE2D">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241C498A">
            <w:pPr>
              <w:widowControl/>
              <w:adjustRightInd/>
              <w:snapToGrid/>
              <w:spacing w:line="32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23AD58A3">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10</w:t>
            </w:r>
          </w:p>
        </w:tc>
        <w:tc>
          <w:tcPr>
            <w:tcW w:w="6842" w:type="dxa"/>
            <w:shd w:val="clear" w:color="auto" w:fill="FFFFFF"/>
            <w:noWrap w:val="0"/>
            <w:tcMar>
              <w:top w:w="0" w:type="dxa"/>
              <w:left w:w="108" w:type="dxa"/>
              <w:bottom w:w="0" w:type="dxa"/>
              <w:right w:w="108" w:type="dxa"/>
            </w:tcMar>
            <w:vAlign w:val="center"/>
          </w:tcPr>
          <w:p w14:paraId="369CED6A">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建立生产经营主</w:t>
            </w:r>
            <w:r>
              <w:rPr>
                <w:rFonts w:hint="eastAsia" w:ascii="宋体" w:hAnsi="宋体" w:eastAsia="宋体"/>
                <w:color w:val="333333"/>
                <w:kern w:val="0"/>
                <w:sz w:val="24"/>
                <w:shd w:val="clear" w:color="auto" w:fill="FFFFFF"/>
              </w:rPr>
              <w:t>体</w:t>
            </w:r>
            <w:r>
              <w:rPr>
                <w:rFonts w:hint="eastAsia" w:ascii="宋体" w:hAnsi="宋体" w:eastAsia="宋体"/>
                <w:color w:val="333333"/>
                <w:kern w:val="0"/>
                <w:sz w:val="24"/>
              </w:rPr>
              <w:t>“</w:t>
            </w:r>
            <w:r>
              <w:rPr>
                <w:rFonts w:hint="eastAsia" w:ascii="宋体" w:hAnsi="宋体" w:eastAsia="宋体"/>
                <w:color w:val="333333"/>
                <w:kern w:val="0"/>
                <w:sz w:val="24"/>
                <w:shd w:val="clear" w:color="auto" w:fill="FFFFFF"/>
              </w:rPr>
              <w:t>黑名单</w:t>
            </w:r>
            <w:r>
              <w:rPr>
                <w:rFonts w:hint="eastAsia" w:ascii="宋体" w:hAnsi="宋体" w:eastAsia="宋体"/>
                <w:color w:val="333333"/>
                <w:kern w:val="0"/>
                <w:sz w:val="24"/>
              </w:rPr>
              <w:t>”</w:t>
            </w:r>
            <w:r>
              <w:rPr>
                <w:rFonts w:ascii="宋体" w:hAnsi="宋体" w:eastAsia="宋体"/>
                <w:color w:val="333333"/>
                <w:kern w:val="0"/>
                <w:sz w:val="24"/>
                <w:shd w:val="clear" w:color="auto" w:fill="FFFFFF"/>
              </w:rPr>
              <w:t>制度，依法公开生产经营主体违法信息</w:t>
            </w:r>
          </w:p>
        </w:tc>
        <w:tc>
          <w:tcPr>
            <w:tcW w:w="806" w:type="dxa"/>
            <w:shd w:val="clear" w:color="auto" w:fill="FFFFFF"/>
            <w:noWrap w:val="0"/>
            <w:tcMar>
              <w:top w:w="0" w:type="dxa"/>
              <w:left w:w="108" w:type="dxa"/>
              <w:bottom w:w="0" w:type="dxa"/>
              <w:right w:w="108" w:type="dxa"/>
            </w:tcMar>
            <w:vAlign w:val="center"/>
          </w:tcPr>
          <w:p w14:paraId="0DEF51A4">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1DACF4AB">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A92C90B">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3AF0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490ED6DF">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61D29F27">
            <w:pPr>
              <w:widowControl/>
              <w:adjustRightInd/>
              <w:snapToGrid/>
              <w:spacing w:line="320" w:lineRule="exact"/>
              <w:ind w:firstLine="0" w:firstLineChars="0"/>
              <w:jc w:val="left"/>
              <w:rPr>
                <w:rFonts w:eastAsia="微软雅黑"/>
                <w:color w:val="333333"/>
                <w:kern w:val="0"/>
                <w:sz w:val="24"/>
              </w:rPr>
            </w:pPr>
          </w:p>
        </w:tc>
        <w:tc>
          <w:tcPr>
            <w:tcW w:w="1446" w:type="dxa"/>
            <w:shd w:val="clear" w:color="auto" w:fill="FFFFFF"/>
            <w:noWrap w:val="0"/>
            <w:tcMar>
              <w:top w:w="0" w:type="dxa"/>
              <w:left w:w="108" w:type="dxa"/>
              <w:bottom w:w="0" w:type="dxa"/>
              <w:right w:w="108" w:type="dxa"/>
            </w:tcMar>
            <w:vAlign w:val="center"/>
          </w:tcPr>
          <w:p w14:paraId="23BBDBE6">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（二）人员培训（</w:t>
            </w:r>
            <w:r>
              <w:rPr>
                <w:rFonts w:eastAsia="微软雅黑"/>
                <w:color w:val="333333"/>
                <w:kern w:val="0"/>
                <w:sz w:val="24"/>
              </w:rPr>
              <w:t>1</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3DE9F77F">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11</w:t>
            </w:r>
          </w:p>
        </w:tc>
        <w:tc>
          <w:tcPr>
            <w:tcW w:w="6842" w:type="dxa"/>
            <w:shd w:val="clear" w:color="auto" w:fill="FFFFFF"/>
            <w:noWrap w:val="0"/>
            <w:tcMar>
              <w:top w:w="0" w:type="dxa"/>
              <w:left w:w="108" w:type="dxa"/>
              <w:bottom w:w="0" w:type="dxa"/>
              <w:right w:w="108" w:type="dxa"/>
            </w:tcMar>
            <w:vAlign w:val="center"/>
          </w:tcPr>
          <w:p w14:paraId="1D23AB8F">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对纳入监管名录的农产品生产经营主体及种养殖大户的责任告知率、培训率达到</w:t>
            </w:r>
            <w:r>
              <w:rPr>
                <w:rFonts w:eastAsia="微软雅黑"/>
                <w:color w:val="333333"/>
                <w:kern w:val="0"/>
                <w:sz w:val="24"/>
              </w:rPr>
              <w:t>100%</w:t>
            </w:r>
          </w:p>
        </w:tc>
        <w:tc>
          <w:tcPr>
            <w:tcW w:w="806" w:type="dxa"/>
            <w:shd w:val="clear" w:color="auto" w:fill="FFFFFF"/>
            <w:noWrap w:val="0"/>
            <w:tcMar>
              <w:top w:w="0" w:type="dxa"/>
              <w:left w:w="108" w:type="dxa"/>
              <w:bottom w:w="0" w:type="dxa"/>
              <w:right w:w="108" w:type="dxa"/>
            </w:tcMar>
            <w:vAlign w:val="center"/>
          </w:tcPr>
          <w:p w14:paraId="3B087768">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7DFB2BA1">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2A42F09">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57A3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416979DD">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7ADAD7B3">
            <w:pPr>
              <w:widowControl/>
              <w:adjustRightInd/>
              <w:snapToGrid/>
              <w:spacing w:line="32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6E58771C">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（三）过程控制（</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4193883A">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12</w:t>
            </w:r>
          </w:p>
        </w:tc>
        <w:tc>
          <w:tcPr>
            <w:tcW w:w="6842" w:type="dxa"/>
            <w:shd w:val="clear" w:color="auto" w:fill="FFFFFF"/>
            <w:noWrap w:val="0"/>
            <w:tcMar>
              <w:top w:w="0" w:type="dxa"/>
              <w:left w:w="108" w:type="dxa"/>
              <w:bottom w:w="0" w:type="dxa"/>
              <w:right w:w="108" w:type="dxa"/>
            </w:tcMar>
            <w:vAlign w:val="center"/>
          </w:tcPr>
          <w:p w14:paraId="275E0F92">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农产品生产企业或农民专业合作社实施质量承诺和开展从业人员培训</w:t>
            </w:r>
          </w:p>
        </w:tc>
        <w:tc>
          <w:tcPr>
            <w:tcW w:w="806" w:type="dxa"/>
            <w:shd w:val="clear" w:color="auto" w:fill="FFFFFF"/>
            <w:noWrap w:val="0"/>
            <w:tcMar>
              <w:top w:w="0" w:type="dxa"/>
              <w:left w:w="108" w:type="dxa"/>
              <w:bottom w:w="0" w:type="dxa"/>
              <w:right w:w="108" w:type="dxa"/>
            </w:tcMar>
            <w:vAlign w:val="center"/>
          </w:tcPr>
          <w:p w14:paraId="153482BD">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635D82BD">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9E92E7D">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5BDF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87" w:type="dxa"/>
            <w:vMerge w:val="continue"/>
            <w:shd w:val="clear" w:color="auto" w:fill="FFFFFF"/>
            <w:noWrap w:val="0"/>
            <w:vAlign w:val="center"/>
          </w:tcPr>
          <w:p w14:paraId="3683D199">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8267E81">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2796C69">
            <w:pPr>
              <w:widowControl/>
              <w:adjustRightInd/>
              <w:snapToGrid/>
              <w:spacing w:line="32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4C27CFBA">
            <w:pPr>
              <w:widowControl/>
              <w:adjustRightInd/>
              <w:snapToGrid/>
              <w:spacing w:line="32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63E1A57E">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农产品生产企业或农民专业合作社落实生产记录制度</w:t>
            </w:r>
          </w:p>
        </w:tc>
        <w:tc>
          <w:tcPr>
            <w:tcW w:w="806" w:type="dxa"/>
            <w:shd w:val="clear" w:color="auto" w:fill="FFFFFF"/>
            <w:noWrap w:val="0"/>
            <w:tcMar>
              <w:top w:w="0" w:type="dxa"/>
              <w:left w:w="108" w:type="dxa"/>
              <w:bottom w:w="0" w:type="dxa"/>
              <w:right w:w="108" w:type="dxa"/>
            </w:tcMar>
            <w:vAlign w:val="center"/>
          </w:tcPr>
          <w:p w14:paraId="35A0E985">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1A5852E9">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464FA47">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3AF4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062C2EDF">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50654619">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0AFC5B8B">
            <w:pPr>
              <w:widowControl/>
              <w:adjustRightInd/>
              <w:snapToGrid/>
              <w:spacing w:line="32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4B5419BA">
            <w:pPr>
              <w:widowControl/>
              <w:adjustRightInd/>
              <w:snapToGrid/>
              <w:spacing w:line="32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398E2CF8">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农产品生产企业或农民专业合作社严格执行禁限用农兽药管理、农兽药休药期（安全间隔期）等规定</w:t>
            </w:r>
          </w:p>
        </w:tc>
        <w:tc>
          <w:tcPr>
            <w:tcW w:w="806" w:type="dxa"/>
            <w:shd w:val="clear" w:color="auto" w:fill="FFFFFF"/>
            <w:noWrap w:val="0"/>
            <w:tcMar>
              <w:top w:w="0" w:type="dxa"/>
              <w:left w:w="108" w:type="dxa"/>
              <w:bottom w:w="0" w:type="dxa"/>
              <w:right w:w="108" w:type="dxa"/>
            </w:tcMar>
            <w:vAlign w:val="center"/>
          </w:tcPr>
          <w:p w14:paraId="32FC2900">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698E89BE">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E880BA9">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0E4F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187" w:type="dxa"/>
            <w:vMerge w:val="continue"/>
            <w:shd w:val="clear" w:color="auto" w:fill="FFFFFF"/>
            <w:noWrap w:val="0"/>
            <w:vAlign w:val="center"/>
          </w:tcPr>
          <w:p w14:paraId="2A41D5D3">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7EDB2B13">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67EFCAF6">
            <w:pPr>
              <w:widowControl/>
              <w:adjustRightInd/>
              <w:snapToGrid/>
              <w:spacing w:line="32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69D83B16">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13</w:t>
            </w:r>
          </w:p>
        </w:tc>
        <w:tc>
          <w:tcPr>
            <w:tcW w:w="6842" w:type="dxa"/>
            <w:shd w:val="clear" w:color="auto" w:fill="FFFFFF"/>
            <w:noWrap w:val="0"/>
            <w:tcMar>
              <w:top w:w="0" w:type="dxa"/>
              <w:left w:w="108" w:type="dxa"/>
              <w:bottom w:w="0" w:type="dxa"/>
              <w:right w:w="108" w:type="dxa"/>
            </w:tcMar>
            <w:vAlign w:val="center"/>
          </w:tcPr>
          <w:p w14:paraId="7825AA2B">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屠宰企业落实流向登记制度</w:t>
            </w:r>
          </w:p>
        </w:tc>
        <w:tc>
          <w:tcPr>
            <w:tcW w:w="806" w:type="dxa"/>
            <w:shd w:val="clear" w:color="auto" w:fill="FFFFFF"/>
            <w:noWrap w:val="0"/>
            <w:tcMar>
              <w:top w:w="0" w:type="dxa"/>
              <w:left w:w="108" w:type="dxa"/>
              <w:bottom w:w="0" w:type="dxa"/>
              <w:right w:w="108" w:type="dxa"/>
            </w:tcMar>
            <w:vAlign w:val="center"/>
          </w:tcPr>
          <w:p w14:paraId="408B1939">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17AD55D2">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53D62C59">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5D61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07612DAC">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1D2461E">
            <w:pPr>
              <w:widowControl/>
              <w:adjustRightInd/>
              <w:snapToGrid/>
              <w:spacing w:line="32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792C5330">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（四）产品自检（</w:t>
            </w:r>
            <w:r>
              <w:rPr>
                <w:rFonts w:eastAsia="微软雅黑"/>
                <w:color w:val="333333"/>
                <w:kern w:val="0"/>
                <w:sz w:val="24"/>
              </w:rPr>
              <w:t>3</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13537608">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14</w:t>
            </w:r>
          </w:p>
        </w:tc>
        <w:tc>
          <w:tcPr>
            <w:tcW w:w="6842" w:type="dxa"/>
            <w:shd w:val="clear" w:color="auto" w:fill="FFFFFF"/>
            <w:noWrap w:val="0"/>
            <w:tcMar>
              <w:top w:w="0" w:type="dxa"/>
              <w:left w:w="108" w:type="dxa"/>
              <w:bottom w:w="0" w:type="dxa"/>
              <w:right w:w="108" w:type="dxa"/>
            </w:tcMar>
            <w:vAlign w:val="center"/>
          </w:tcPr>
          <w:p w14:paraId="4412ABEB">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农产品生产企业和农民专业合作社对销售的农产品开展自检或委托检验</w:t>
            </w:r>
          </w:p>
        </w:tc>
        <w:tc>
          <w:tcPr>
            <w:tcW w:w="806" w:type="dxa"/>
            <w:shd w:val="clear" w:color="auto" w:fill="FFFFFF"/>
            <w:noWrap w:val="0"/>
            <w:tcMar>
              <w:top w:w="0" w:type="dxa"/>
              <w:left w:w="108" w:type="dxa"/>
              <w:bottom w:w="0" w:type="dxa"/>
              <w:right w:w="108" w:type="dxa"/>
            </w:tcMar>
            <w:vAlign w:val="center"/>
          </w:tcPr>
          <w:p w14:paraId="6AD32330">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3A8CD6C1">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CF2ABE6">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54E6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5877A590">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002A9A9A">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75345B7">
            <w:pPr>
              <w:widowControl/>
              <w:adjustRightInd/>
              <w:snapToGrid/>
              <w:spacing w:line="32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5B7B5855">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15</w:t>
            </w:r>
          </w:p>
        </w:tc>
        <w:tc>
          <w:tcPr>
            <w:tcW w:w="6842" w:type="dxa"/>
            <w:shd w:val="clear" w:color="auto" w:fill="FFFFFF"/>
            <w:noWrap w:val="0"/>
            <w:tcMar>
              <w:top w:w="0" w:type="dxa"/>
              <w:left w:w="108" w:type="dxa"/>
              <w:bottom w:w="0" w:type="dxa"/>
              <w:right w:w="108" w:type="dxa"/>
            </w:tcMar>
            <w:vAlign w:val="center"/>
          </w:tcPr>
          <w:p w14:paraId="6A79E207">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屠宰企业落实进场查验、肉品品质检验、</w:t>
            </w:r>
            <w:r>
              <w:rPr>
                <w:rFonts w:eastAsia="微软雅黑"/>
                <w:color w:val="333333"/>
                <w:kern w:val="0"/>
                <w:sz w:val="24"/>
              </w:rPr>
              <w:t>“</w:t>
            </w:r>
            <w:r>
              <w:rPr>
                <w:rFonts w:ascii="宋体" w:hAnsi="宋体" w:eastAsia="宋体"/>
                <w:color w:val="333333"/>
                <w:kern w:val="0"/>
                <w:sz w:val="24"/>
                <w:shd w:val="clear" w:color="auto" w:fill="FFFFFF"/>
              </w:rPr>
              <w:t>瘦肉精</w:t>
            </w:r>
            <w:r>
              <w:rPr>
                <w:rFonts w:eastAsia="微软雅黑"/>
                <w:color w:val="333333"/>
                <w:kern w:val="0"/>
                <w:sz w:val="24"/>
              </w:rPr>
              <w:t>”</w:t>
            </w:r>
            <w:r>
              <w:rPr>
                <w:rFonts w:ascii="宋体" w:hAnsi="宋体" w:eastAsia="宋体"/>
                <w:color w:val="333333"/>
                <w:kern w:val="0"/>
                <w:sz w:val="24"/>
                <w:shd w:val="clear" w:color="auto" w:fill="FFFFFF"/>
              </w:rPr>
              <w:t>检测等制度</w:t>
            </w:r>
          </w:p>
        </w:tc>
        <w:tc>
          <w:tcPr>
            <w:tcW w:w="806" w:type="dxa"/>
            <w:shd w:val="clear" w:color="auto" w:fill="FFFFFF"/>
            <w:noWrap w:val="0"/>
            <w:tcMar>
              <w:top w:w="0" w:type="dxa"/>
              <w:left w:w="108" w:type="dxa"/>
              <w:bottom w:w="0" w:type="dxa"/>
              <w:right w:w="108" w:type="dxa"/>
            </w:tcMar>
            <w:vAlign w:val="center"/>
          </w:tcPr>
          <w:p w14:paraId="3FC509F7">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1DC0877F">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8280246">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1B9E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49F577BB">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24C3410">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DFEF8E2">
            <w:pPr>
              <w:widowControl/>
              <w:adjustRightInd/>
              <w:snapToGrid/>
              <w:spacing w:line="32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4B5E38CC">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16</w:t>
            </w:r>
          </w:p>
        </w:tc>
        <w:tc>
          <w:tcPr>
            <w:tcW w:w="6842" w:type="dxa"/>
            <w:shd w:val="clear" w:color="auto" w:fill="FFFFFF"/>
            <w:noWrap w:val="0"/>
            <w:tcMar>
              <w:top w:w="0" w:type="dxa"/>
              <w:left w:w="108" w:type="dxa"/>
              <w:bottom w:w="0" w:type="dxa"/>
              <w:right w:w="108" w:type="dxa"/>
            </w:tcMar>
            <w:vAlign w:val="center"/>
          </w:tcPr>
          <w:p w14:paraId="487C27DF">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农产品收购储运企业和农产品批发市场建立进货查验、抽查检测制度</w:t>
            </w:r>
          </w:p>
        </w:tc>
        <w:tc>
          <w:tcPr>
            <w:tcW w:w="806" w:type="dxa"/>
            <w:shd w:val="clear" w:color="auto" w:fill="FFFFFF"/>
            <w:noWrap w:val="0"/>
            <w:tcMar>
              <w:top w:w="0" w:type="dxa"/>
              <w:left w:w="108" w:type="dxa"/>
              <w:bottom w:w="0" w:type="dxa"/>
              <w:right w:w="108" w:type="dxa"/>
            </w:tcMar>
            <w:vAlign w:val="center"/>
          </w:tcPr>
          <w:p w14:paraId="2335DA7F">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36A452F0">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9C44400">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3622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740CD99C">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0FD65140">
            <w:pPr>
              <w:widowControl/>
              <w:adjustRightInd/>
              <w:snapToGrid/>
              <w:spacing w:line="32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4926EA9D">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（五）无害化处理（</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1BE4E2AD">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17</w:t>
            </w:r>
          </w:p>
        </w:tc>
        <w:tc>
          <w:tcPr>
            <w:tcW w:w="6842" w:type="dxa"/>
            <w:shd w:val="clear" w:color="auto" w:fill="FFFFFF"/>
            <w:noWrap w:val="0"/>
            <w:tcMar>
              <w:top w:w="0" w:type="dxa"/>
              <w:left w:w="108" w:type="dxa"/>
              <w:bottom w:w="0" w:type="dxa"/>
              <w:right w:w="108" w:type="dxa"/>
            </w:tcMar>
            <w:vAlign w:val="center"/>
          </w:tcPr>
          <w:p w14:paraId="410C2004">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建立病死畜禽及不合格农产品无害化处理机制</w:t>
            </w:r>
          </w:p>
        </w:tc>
        <w:tc>
          <w:tcPr>
            <w:tcW w:w="806" w:type="dxa"/>
            <w:shd w:val="clear" w:color="auto" w:fill="FFFFFF"/>
            <w:noWrap w:val="0"/>
            <w:tcMar>
              <w:top w:w="0" w:type="dxa"/>
              <w:left w:w="108" w:type="dxa"/>
              <w:bottom w:w="0" w:type="dxa"/>
              <w:right w:w="108" w:type="dxa"/>
            </w:tcMar>
            <w:vAlign w:val="center"/>
          </w:tcPr>
          <w:p w14:paraId="276998B2">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6DCF7EEE">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67A9D6B">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6858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11EB001A">
            <w:pPr>
              <w:widowControl/>
              <w:adjustRightInd/>
              <w:snapToGrid/>
              <w:spacing w:line="32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0B7522D7">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4E28C925">
            <w:pPr>
              <w:widowControl/>
              <w:adjustRightInd/>
              <w:snapToGrid/>
              <w:spacing w:line="32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633E79B4">
            <w:pPr>
              <w:widowControl/>
              <w:adjustRightInd/>
              <w:snapToGrid/>
              <w:spacing w:line="32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52E6D044">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病死畜禽无害化处理率达到</w:t>
            </w:r>
            <w:r>
              <w:rPr>
                <w:rFonts w:eastAsia="微软雅黑"/>
                <w:color w:val="333333"/>
                <w:kern w:val="0"/>
                <w:sz w:val="24"/>
              </w:rPr>
              <w:t>100%</w:t>
            </w:r>
          </w:p>
        </w:tc>
        <w:tc>
          <w:tcPr>
            <w:tcW w:w="806" w:type="dxa"/>
            <w:shd w:val="clear" w:color="auto" w:fill="FFFFFF"/>
            <w:noWrap w:val="0"/>
            <w:tcMar>
              <w:top w:w="0" w:type="dxa"/>
              <w:left w:w="108" w:type="dxa"/>
              <w:bottom w:w="0" w:type="dxa"/>
              <w:right w:w="108" w:type="dxa"/>
            </w:tcMar>
            <w:vAlign w:val="center"/>
          </w:tcPr>
          <w:p w14:paraId="31D33AEF">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16833D61">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5B586A2">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563B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restart"/>
            <w:shd w:val="clear" w:color="auto" w:fill="FFFFFF"/>
            <w:noWrap w:val="0"/>
            <w:vAlign w:val="center"/>
          </w:tcPr>
          <w:p w14:paraId="78057C7B">
            <w:pPr>
              <w:widowControl/>
              <w:adjustRightInd/>
              <w:snapToGrid/>
              <w:spacing w:line="28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工作考核</w:t>
            </w:r>
          </w:p>
        </w:tc>
        <w:tc>
          <w:tcPr>
            <w:tcW w:w="1404" w:type="dxa"/>
            <w:vMerge w:val="restart"/>
            <w:shd w:val="clear" w:color="auto" w:fill="FFFFFF"/>
            <w:noWrap w:val="0"/>
            <w:tcMar>
              <w:top w:w="0" w:type="dxa"/>
              <w:left w:w="108" w:type="dxa"/>
              <w:bottom w:w="0" w:type="dxa"/>
              <w:right w:w="108" w:type="dxa"/>
            </w:tcMar>
            <w:vAlign w:val="center"/>
          </w:tcPr>
          <w:p w14:paraId="7702442E">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三、农业投入品监管有力（</w:t>
            </w:r>
            <w:r>
              <w:rPr>
                <w:rFonts w:eastAsia="微软雅黑"/>
                <w:color w:val="333333"/>
                <w:kern w:val="0"/>
                <w:sz w:val="24"/>
              </w:rPr>
              <w:t>11</w:t>
            </w:r>
            <w:r>
              <w:rPr>
                <w:rFonts w:ascii="宋体" w:hAnsi="宋体" w:eastAsia="宋体"/>
                <w:color w:val="333333"/>
                <w:kern w:val="0"/>
                <w:sz w:val="24"/>
                <w:shd w:val="clear" w:color="auto" w:fill="FFFFFF"/>
              </w:rPr>
              <w:t>分）</w:t>
            </w:r>
          </w:p>
        </w:tc>
        <w:tc>
          <w:tcPr>
            <w:tcW w:w="1446" w:type="dxa"/>
            <w:vMerge w:val="restart"/>
            <w:shd w:val="clear" w:color="auto" w:fill="FFFFFF"/>
            <w:noWrap w:val="0"/>
            <w:tcMar>
              <w:top w:w="0" w:type="dxa"/>
              <w:left w:w="108" w:type="dxa"/>
              <w:bottom w:w="0" w:type="dxa"/>
              <w:right w:w="108" w:type="dxa"/>
            </w:tcMar>
            <w:vAlign w:val="center"/>
          </w:tcPr>
          <w:p w14:paraId="5FF23163">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（一）市场准入和监管名录（</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50538716">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18</w:t>
            </w:r>
          </w:p>
        </w:tc>
        <w:tc>
          <w:tcPr>
            <w:tcW w:w="6842" w:type="dxa"/>
            <w:shd w:val="clear" w:color="auto" w:fill="FFFFFF"/>
            <w:noWrap w:val="0"/>
            <w:tcMar>
              <w:top w:w="0" w:type="dxa"/>
              <w:left w:w="108" w:type="dxa"/>
              <w:bottom w:w="0" w:type="dxa"/>
              <w:right w:w="108" w:type="dxa"/>
            </w:tcMar>
            <w:vAlign w:val="center"/>
          </w:tcPr>
          <w:p w14:paraId="149AA899">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实行农药市场准入管理和建立主体监管名录</w:t>
            </w:r>
          </w:p>
        </w:tc>
        <w:tc>
          <w:tcPr>
            <w:tcW w:w="806" w:type="dxa"/>
            <w:shd w:val="clear" w:color="auto" w:fill="FFFFFF"/>
            <w:noWrap w:val="0"/>
            <w:tcMar>
              <w:top w:w="0" w:type="dxa"/>
              <w:left w:w="108" w:type="dxa"/>
              <w:bottom w:w="0" w:type="dxa"/>
              <w:right w:w="108" w:type="dxa"/>
            </w:tcMar>
            <w:vAlign w:val="center"/>
          </w:tcPr>
          <w:p w14:paraId="4897F269">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439C01B3">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0F4E5237">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1BD8F87A">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3A8A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35783665">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B34AEC1">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4BE7C5C8">
            <w:pPr>
              <w:widowControl/>
              <w:adjustRightInd/>
              <w:snapToGrid/>
              <w:spacing w:line="28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45F345CD">
            <w:pPr>
              <w:widowControl/>
              <w:adjustRightInd/>
              <w:snapToGrid/>
              <w:spacing w:line="28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710E6D77">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实行兽药、饲料及饲料添加剂市场准入管理和建立主体监管名录</w:t>
            </w:r>
          </w:p>
        </w:tc>
        <w:tc>
          <w:tcPr>
            <w:tcW w:w="806" w:type="dxa"/>
            <w:shd w:val="clear" w:color="auto" w:fill="FFFFFF"/>
            <w:noWrap w:val="0"/>
            <w:tcMar>
              <w:top w:w="0" w:type="dxa"/>
              <w:left w:w="108" w:type="dxa"/>
              <w:bottom w:w="0" w:type="dxa"/>
              <w:right w:w="108" w:type="dxa"/>
            </w:tcMar>
            <w:vAlign w:val="center"/>
          </w:tcPr>
          <w:p w14:paraId="20C68271">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4C4FAEBF">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2F1BAA8">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354BD1C7">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7176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24EFF730">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3F1B8D10">
            <w:pPr>
              <w:widowControl/>
              <w:adjustRightInd/>
              <w:snapToGrid/>
              <w:spacing w:line="28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5185E425">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（二）规范经营（</w:t>
            </w:r>
            <w:r>
              <w:rPr>
                <w:rFonts w:eastAsia="微软雅黑"/>
                <w:color w:val="333333"/>
                <w:kern w:val="0"/>
                <w:sz w:val="24"/>
              </w:rPr>
              <w:t>4</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2538CABD">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19</w:t>
            </w:r>
          </w:p>
        </w:tc>
        <w:tc>
          <w:tcPr>
            <w:tcW w:w="6842" w:type="dxa"/>
            <w:shd w:val="clear" w:color="auto" w:fill="FFFFFF"/>
            <w:noWrap w:val="0"/>
            <w:tcMar>
              <w:top w:w="0" w:type="dxa"/>
              <w:left w:w="108" w:type="dxa"/>
              <w:bottom w:w="0" w:type="dxa"/>
              <w:right w:w="108" w:type="dxa"/>
            </w:tcMar>
            <w:vAlign w:val="center"/>
          </w:tcPr>
          <w:p w14:paraId="463D6DBE">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落实农业投入品购买索证索票、经营台账制度</w:t>
            </w:r>
          </w:p>
        </w:tc>
        <w:tc>
          <w:tcPr>
            <w:tcW w:w="806" w:type="dxa"/>
            <w:shd w:val="clear" w:color="auto" w:fill="FFFFFF"/>
            <w:noWrap w:val="0"/>
            <w:tcMar>
              <w:top w:w="0" w:type="dxa"/>
              <w:left w:w="108" w:type="dxa"/>
              <w:bottom w:w="0" w:type="dxa"/>
              <w:right w:w="108" w:type="dxa"/>
            </w:tcMar>
            <w:vAlign w:val="center"/>
          </w:tcPr>
          <w:p w14:paraId="7097114C">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389F1DDA">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36D93F4F">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3C5B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1187" w:type="dxa"/>
            <w:vMerge w:val="continue"/>
            <w:shd w:val="clear" w:color="auto" w:fill="FFFFFF"/>
            <w:noWrap w:val="0"/>
            <w:vAlign w:val="center"/>
          </w:tcPr>
          <w:p w14:paraId="626D95B8">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472347D4">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61E40920">
            <w:pPr>
              <w:widowControl/>
              <w:adjustRightInd/>
              <w:snapToGrid/>
              <w:spacing w:line="28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2E915BA7">
            <w:pPr>
              <w:widowControl/>
              <w:adjustRightInd/>
              <w:snapToGrid/>
              <w:spacing w:line="28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5F129936">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探索建立农药包装废弃物收集处理体系</w:t>
            </w:r>
          </w:p>
        </w:tc>
        <w:tc>
          <w:tcPr>
            <w:tcW w:w="806" w:type="dxa"/>
            <w:shd w:val="clear" w:color="auto" w:fill="FFFFFF"/>
            <w:noWrap w:val="0"/>
            <w:tcMar>
              <w:top w:w="0" w:type="dxa"/>
              <w:left w:w="108" w:type="dxa"/>
              <w:bottom w:w="0" w:type="dxa"/>
              <w:right w:w="108" w:type="dxa"/>
            </w:tcMar>
            <w:vAlign w:val="center"/>
          </w:tcPr>
          <w:p w14:paraId="3B8C0B7F">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757F7F66">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4B044ED">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0532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634A1E0C">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3D556960">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E52FD2B">
            <w:pPr>
              <w:widowControl/>
              <w:adjustRightInd/>
              <w:snapToGrid/>
              <w:spacing w:line="280" w:lineRule="exact"/>
              <w:ind w:firstLine="0" w:firstLineChars="0"/>
              <w:jc w:val="left"/>
              <w:rPr>
                <w:rFonts w:eastAsia="微软雅黑"/>
                <w:color w:val="333333"/>
                <w:kern w:val="0"/>
                <w:sz w:val="24"/>
              </w:rPr>
            </w:pPr>
          </w:p>
        </w:tc>
        <w:tc>
          <w:tcPr>
            <w:tcW w:w="675" w:type="dxa"/>
            <w:vMerge w:val="restart"/>
            <w:shd w:val="clear" w:color="auto" w:fill="FFFFFF"/>
            <w:noWrap w:val="0"/>
            <w:tcMar>
              <w:top w:w="0" w:type="dxa"/>
              <w:left w:w="108" w:type="dxa"/>
              <w:bottom w:w="0" w:type="dxa"/>
              <w:right w:w="108" w:type="dxa"/>
            </w:tcMar>
            <w:vAlign w:val="center"/>
          </w:tcPr>
          <w:p w14:paraId="05BA9284">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20</w:t>
            </w:r>
          </w:p>
        </w:tc>
        <w:tc>
          <w:tcPr>
            <w:tcW w:w="6842" w:type="dxa"/>
            <w:shd w:val="clear" w:color="auto" w:fill="FFFFFF"/>
            <w:noWrap w:val="0"/>
            <w:tcMar>
              <w:top w:w="0" w:type="dxa"/>
              <w:left w:w="108" w:type="dxa"/>
              <w:bottom w:w="0" w:type="dxa"/>
              <w:right w:w="108" w:type="dxa"/>
            </w:tcMar>
            <w:vAlign w:val="center"/>
          </w:tcPr>
          <w:p w14:paraId="102CC945">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4"/>
              </w:rPr>
              <w:t>*100%</w:t>
            </w:r>
            <w:r>
              <w:rPr>
                <w:rFonts w:ascii="宋体" w:hAnsi="宋体" w:eastAsia="宋体"/>
                <w:color w:val="333333"/>
                <w:kern w:val="0"/>
                <w:sz w:val="24"/>
                <w:shd w:val="clear" w:color="auto" w:fill="FFFFFF"/>
              </w:rPr>
              <w:t>落实高毒农药定点经营、实名购买制度</w:t>
            </w:r>
          </w:p>
        </w:tc>
        <w:tc>
          <w:tcPr>
            <w:tcW w:w="806" w:type="dxa"/>
            <w:shd w:val="clear" w:color="auto" w:fill="FFFFFF"/>
            <w:noWrap w:val="0"/>
            <w:tcMar>
              <w:top w:w="0" w:type="dxa"/>
              <w:left w:w="108" w:type="dxa"/>
              <w:bottom w:w="0" w:type="dxa"/>
              <w:right w:w="108" w:type="dxa"/>
            </w:tcMar>
            <w:vAlign w:val="center"/>
          </w:tcPr>
          <w:p w14:paraId="6800BA9D">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74ECD801">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E16CCCC">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0CC3F832">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62A0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3EA29C85">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25C471AF">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0EA6B509">
            <w:pPr>
              <w:widowControl/>
              <w:adjustRightInd/>
              <w:snapToGrid/>
              <w:spacing w:line="28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24BE1924">
            <w:pPr>
              <w:widowControl/>
              <w:adjustRightInd/>
              <w:snapToGrid/>
              <w:spacing w:line="28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36E5D186">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推行兽药良好生产和经营规范</w:t>
            </w:r>
          </w:p>
        </w:tc>
        <w:tc>
          <w:tcPr>
            <w:tcW w:w="806" w:type="dxa"/>
            <w:shd w:val="clear" w:color="auto" w:fill="FFFFFF"/>
            <w:noWrap w:val="0"/>
            <w:tcMar>
              <w:top w:w="0" w:type="dxa"/>
              <w:left w:w="108" w:type="dxa"/>
              <w:bottom w:w="0" w:type="dxa"/>
              <w:right w:w="108" w:type="dxa"/>
            </w:tcMar>
            <w:vAlign w:val="center"/>
          </w:tcPr>
          <w:p w14:paraId="3DC94D87">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59B9F47B">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C1989D8">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4B76C47F">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2C13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61BB764B">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35BB052E">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207400DC">
            <w:pPr>
              <w:widowControl/>
              <w:adjustRightInd/>
              <w:snapToGrid/>
              <w:spacing w:line="28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02FC9FC1">
            <w:pPr>
              <w:widowControl/>
              <w:adjustRightInd/>
              <w:snapToGrid/>
              <w:spacing w:line="28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2BCAA1D7">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对养殖环节自配料实施监管</w:t>
            </w:r>
          </w:p>
        </w:tc>
        <w:tc>
          <w:tcPr>
            <w:tcW w:w="806" w:type="dxa"/>
            <w:shd w:val="clear" w:color="auto" w:fill="FFFFFF"/>
            <w:noWrap w:val="0"/>
            <w:tcMar>
              <w:top w:w="0" w:type="dxa"/>
              <w:left w:w="108" w:type="dxa"/>
              <w:bottom w:w="0" w:type="dxa"/>
              <w:right w:w="108" w:type="dxa"/>
            </w:tcMar>
            <w:vAlign w:val="center"/>
          </w:tcPr>
          <w:p w14:paraId="104A8E28">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4744F2EC">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0ED5DE96">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2C240F39">
            <w:pPr>
              <w:widowControl/>
              <w:autoSpaceDE w:val="0"/>
              <w:adjustRightInd/>
              <w:snapToGrid/>
              <w:spacing w:line="28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28E5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187" w:type="dxa"/>
            <w:vMerge w:val="continue"/>
            <w:shd w:val="clear" w:color="auto" w:fill="FFFFFF"/>
            <w:noWrap w:val="0"/>
            <w:vAlign w:val="center"/>
          </w:tcPr>
          <w:p w14:paraId="6FAD8CAA">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36F8917B">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245C0D98">
            <w:pPr>
              <w:widowControl/>
              <w:adjustRightInd/>
              <w:snapToGrid/>
              <w:spacing w:line="280" w:lineRule="exact"/>
              <w:ind w:firstLine="0" w:firstLineChars="0"/>
              <w:jc w:val="left"/>
              <w:rPr>
                <w:rFonts w:eastAsia="微软雅黑"/>
                <w:color w:val="333333"/>
                <w:kern w:val="0"/>
                <w:sz w:val="24"/>
              </w:rPr>
            </w:pPr>
          </w:p>
        </w:tc>
        <w:tc>
          <w:tcPr>
            <w:tcW w:w="675" w:type="dxa"/>
            <w:vMerge w:val="restart"/>
            <w:shd w:val="clear" w:color="auto" w:fill="FFFFFF"/>
            <w:noWrap w:val="0"/>
            <w:tcMar>
              <w:top w:w="0" w:type="dxa"/>
              <w:left w:w="108" w:type="dxa"/>
              <w:bottom w:w="0" w:type="dxa"/>
              <w:right w:w="108" w:type="dxa"/>
            </w:tcMar>
            <w:vAlign w:val="center"/>
          </w:tcPr>
          <w:p w14:paraId="205B108B">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21</w:t>
            </w:r>
          </w:p>
        </w:tc>
        <w:tc>
          <w:tcPr>
            <w:tcW w:w="6842" w:type="dxa"/>
            <w:shd w:val="clear" w:color="auto" w:fill="FFFFFF"/>
            <w:noWrap w:val="0"/>
            <w:tcMar>
              <w:top w:w="0" w:type="dxa"/>
              <w:left w:w="108" w:type="dxa"/>
              <w:bottom w:w="0" w:type="dxa"/>
              <w:right w:w="108" w:type="dxa"/>
            </w:tcMar>
            <w:vAlign w:val="center"/>
          </w:tcPr>
          <w:p w14:paraId="766E52C0">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构建放心农业投入品经营和配送网络</w:t>
            </w:r>
          </w:p>
        </w:tc>
        <w:tc>
          <w:tcPr>
            <w:tcW w:w="806" w:type="dxa"/>
            <w:shd w:val="clear" w:color="auto" w:fill="FFFFFF"/>
            <w:noWrap w:val="0"/>
            <w:tcMar>
              <w:top w:w="0" w:type="dxa"/>
              <w:left w:w="108" w:type="dxa"/>
              <w:bottom w:w="0" w:type="dxa"/>
              <w:right w:w="108" w:type="dxa"/>
            </w:tcMar>
            <w:vAlign w:val="center"/>
          </w:tcPr>
          <w:p w14:paraId="1C8FBC8F">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5E8B7A84">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1A31EF0">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7B4A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3A01B09D">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21AF353">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69F1ED4">
            <w:pPr>
              <w:widowControl/>
              <w:adjustRightInd/>
              <w:snapToGrid/>
              <w:spacing w:line="28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2EF8DB1F">
            <w:pPr>
              <w:widowControl/>
              <w:adjustRightInd/>
              <w:snapToGrid/>
              <w:spacing w:line="28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2772911A">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实施连锁、统购、配送等营销模式的农业投入品占当地农业投入品总量比例达到</w:t>
            </w:r>
            <w:r>
              <w:rPr>
                <w:rFonts w:eastAsia="微软雅黑"/>
                <w:color w:val="333333"/>
                <w:kern w:val="0"/>
                <w:sz w:val="24"/>
              </w:rPr>
              <w:t>70%</w:t>
            </w:r>
            <w:r>
              <w:rPr>
                <w:rFonts w:ascii="宋体" w:hAnsi="宋体" w:eastAsia="宋体"/>
                <w:color w:val="333333"/>
                <w:kern w:val="0"/>
                <w:sz w:val="24"/>
                <w:shd w:val="clear" w:color="auto" w:fill="FFFFFF"/>
              </w:rPr>
              <w:t>以上</w:t>
            </w:r>
          </w:p>
        </w:tc>
        <w:tc>
          <w:tcPr>
            <w:tcW w:w="806" w:type="dxa"/>
            <w:shd w:val="clear" w:color="auto" w:fill="FFFFFF"/>
            <w:noWrap w:val="0"/>
            <w:tcMar>
              <w:top w:w="0" w:type="dxa"/>
              <w:left w:w="108" w:type="dxa"/>
              <w:bottom w:w="0" w:type="dxa"/>
              <w:right w:w="108" w:type="dxa"/>
            </w:tcMar>
            <w:vAlign w:val="center"/>
          </w:tcPr>
          <w:p w14:paraId="795827C3">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305275FB">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3139482D">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6005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187" w:type="dxa"/>
            <w:vMerge w:val="continue"/>
            <w:shd w:val="clear" w:color="auto" w:fill="FFFFFF"/>
            <w:noWrap w:val="0"/>
            <w:vAlign w:val="center"/>
          </w:tcPr>
          <w:p w14:paraId="5F56FD0D">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477C6DF2">
            <w:pPr>
              <w:widowControl/>
              <w:adjustRightInd/>
              <w:snapToGrid/>
              <w:spacing w:line="28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284C3830">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（三）平台管理（</w:t>
            </w:r>
            <w:r>
              <w:rPr>
                <w:rFonts w:eastAsia="微软雅黑"/>
                <w:color w:val="333333"/>
                <w:kern w:val="0"/>
                <w:sz w:val="24"/>
              </w:rPr>
              <w:t>3</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5D11702D">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22</w:t>
            </w:r>
          </w:p>
        </w:tc>
        <w:tc>
          <w:tcPr>
            <w:tcW w:w="6842" w:type="dxa"/>
            <w:shd w:val="clear" w:color="auto" w:fill="FFFFFF"/>
            <w:noWrap w:val="0"/>
            <w:tcMar>
              <w:top w:w="0" w:type="dxa"/>
              <w:left w:w="108" w:type="dxa"/>
              <w:bottom w:w="0" w:type="dxa"/>
              <w:right w:w="108" w:type="dxa"/>
            </w:tcMar>
            <w:vAlign w:val="center"/>
          </w:tcPr>
          <w:p w14:paraId="51823DE9">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建成农业投入品监管信息平台</w:t>
            </w:r>
          </w:p>
        </w:tc>
        <w:tc>
          <w:tcPr>
            <w:tcW w:w="806" w:type="dxa"/>
            <w:shd w:val="clear" w:color="auto" w:fill="FFFFFF"/>
            <w:noWrap w:val="0"/>
            <w:tcMar>
              <w:top w:w="0" w:type="dxa"/>
              <w:left w:w="108" w:type="dxa"/>
              <w:bottom w:w="0" w:type="dxa"/>
              <w:right w:w="108" w:type="dxa"/>
            </w:tcMar>
            <w:vAlign w:val="center"/>
          </w:tcPr>
          <w:p w14:paraId="3244656D">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24E9384A">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CFF1A0D">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3DF1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1187" w:type="dxa"/>
            <w:vMerge w:val="continue"/>
            <w:shd w:val="clear" w:color="auto" w:fill="FFFFFF"/>
            <w:noWrap w:val="0"/>
            <w:vAlign w:val="center"/>
          </w:tcPr>
          <w:p w14:paraId="4937F973">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09630B5F">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453E023A">
            <w:pPr>
              <w:widowControl/>
              <w:adjustRightInd/>
              <w:snapToGrid/>
              <w:spacing w:line="28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286B578C">
            <w:pPr>
              <w:widowControl/>
              <w:adjustRightInd/>
              <w:snapToGrid/>
              <w:spacing w:line="28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26B25BD7">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实现农业投入品</w:t>
            </w:r>
            <w:r>
              <w:rPr>
                <w:rFonts w:eastAsia="微软雅黑"/>
                <w:color w:val="333333"/>
                <w:kern w:val="0"/>
                <w:sz w:val="24"/>
              </w:rPr>
              <w:t>100%</w:t>
            </w:r>
            <w:r>
              <w:rPr>
                <w:rFonts w:ascii="宋体" w:hAnsi="宋体" w:eastAsia="宋体"/>
                <w:color w:val="333333"/>
                <w:kern w:val="0"/>
                <w:sz w:val="24"/>
                <w:shd w:val="clear" w:color="auto" w:fill="FFFFFF"/>
              </w:rPr>
              <w:t>纳入平台管理</w:t>
            </w:r>
          </w:p>
        </w:tc>
        <w:tc>
          <w:tcPr>
            <w:tcW w:w="806" w:type="dxa"/>
            <w:shd w:val="clear" w:color="auto" w:fill="FFFFFF"/>
            <w:noWrap w:val="0"/>
            <w:tcMar>
              <w:top w:w="0" w:type="dxa"/>
              <w:left w:w="108" w:type="dxa"/>
              <w:bottom w:w="0" w:type="dxa"/>
              <w:right w:w="108" w:type="dxa"/>
            </w:tcMar>
            <w:vAlign w:val="center"/>
          </w:tcPr>
          <w:p w14:paraId="05935108">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4C21D50B">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9D18634">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18F2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642CBA48">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16EEFE6">
            <w:pPr>
              <w:widowControl/>
              <w:adjustRightInd/>
              <w:snapToGrid/>
              <w:spacing w:line="28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518E9B7C">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（四）质量监测（</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6C7052B3">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23</w:t>
            </w:r>
          </w:p>
        </w:tc>
        <w:tc>
          <w:tcPr>
            <w:tcW w:w="6842" w:type="dxa"/>
            <w:shd w:val="clear" w:color="auto" w:fill="FFFFFF"/>
            <w:noWrap w:val="0"/>
            <w:tcMar>
              <w:top w:w="0" w:type="dxa"/>
              <w:left w:w="108" w:type="dxa"/>
              <w:bottom w:w="0" w:type="dxa"/>
              <w:right w:w="108" w:type="dxa"/>
            </w:tcMar>
            <w:vAlign w:val="center"/>
          </w:tcPr>
          <w:p w14:paraId="2FB7DEE9">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建立农业投入品质量常态化监测制度</w:t>
            </w:r>
          </w:p>
        </w:tc>
        <w:tc>
          <w:tcPr>
            <w:tcW w:w="806" w:type="dxa"/>
            <w:shd w:val="clear" w:color="auto" w:fill="FFFFFF"/>
            <w:noWrap w:val="0"/>
            <w:tcMar>
              <w:top w:w="0" w:type="dxa"/>
              <w:left w:w="108" w:type="dxa"/>
              <w:bottom w:w="0" w:type="dxa"/>
              <w:right w:w="108" w:type="dxa"/>
            </w:tcMar>
            <w:vAlign w:val="center"/>
          </w:tcPr>
          <w:p w14:paraId="734C0386">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12789BD8">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8C8C463">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6480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6FA5B54C">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0B778E92">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176196E0">
            <w:pPr>
              <w:widowControl/>
              <w:adjustRightInd/>
              <w:snapToGrid/>
              <w:spacing w:line="28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4A1C0B8B">
            <w:pPr>
              <w:widowControl/>
              <w:adjustRightInd/>
              <w:snapToGrid/>
              <w:spacing w:line="28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2BB98AD8">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定期对县域内主要生产基地、交易市场的投入品开展监督抽查和技术指导</w:t>
            </w:r>
          </w:p>
        </w:tc>
        <w:tc>
          <w:tcPr>
            <w:tcW w:w="806" w:type="dxa"/>
            <w:shd w:val="clear" w:color="auto" w:fill="FFFFFF"/>
            <w:noWrap w:val="0"/>
            <w:tcMar>
              <w:top w:w="0" w:type="dxa"/>
              <w:left w:w="108" w:type="dxa"/>
              <w:bottom w:w="0" w:type="dxa"/>
              <w:right w:w="108" w:type="dxa"/>
            </w:tcMar>
            <w:vAlign w:val="center"/>
          </w:tcPr>
          <w:p w14:paraId="4DF65F52">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19C4A4D5">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02BDA782">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0ED1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4519CE1D">
            <w:pPr>
              <w:widowControl/>
              <w:adjustRightInd/>
              <w:snapToGrid/>
              <w:spacing w:line="28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230DBE72">
            <w:pPr>
              <w:widowControl/>
              <w:adjustRightInd/>
              <w:snapToGrid/>
              <w:spacing w:line="28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7658D58A">
            <w:pPr>
              <w:widowControl/>
              <w:adjustRightInd/>
              <w:snapToGrid/>
              <w:spacing w:line="28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1AB75B2F">
            <w:pPr>
              <w:widowControl/>
              <w:adjustRightInd/>
              <w:snapToGrid/>
              <w:spacing w:line="28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46D990DE">
            <w:pPr>
              <w:widowControl/>
              <w:autoSpaceDE w:val="0"/>
              <w:adjustRightInd/>
              <w:snapToGrid/>
              <w:spacing w:line="28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严格执行禁限用农兽药、饲料和饲料添加剂等有关规定，农业投入品生产环节非法添加行为基本杜绝</w:t>
            </w:r>
          </w:p>
        </w:tc>
        <w:tc>
          <w:tcPr>
            <w:tcW w:w="806" w:type="dxa"/>
            <w:shd w:val="clear" w:color="auto" w:fill="FFFFFF"/>
            <w:noWrap w:val="0"/>
            <w:tcMar>
              <w:top w:w="0" w:type="dxa"/>
              <w:left w:w="108" w:type="dxa"/>
              <w:bottom w:w="0" w:type="dxa"/>
              <w:right w:w="108" w:type="dxa"/>
            </w:tcMar>
            <w:vAlign w:val="center"/>
          </w:tcPr>
          <w:p w14:paraId="3ACD28AE">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556D3E05">
            <w:pPr>
              <w:widowControl/>
              <w:autoSpaceDE w:val="0"/>
              <w:adjustRightInd/>
              <w:snapToGrid/>
              <w:spacing w:line="28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344AE06F">
            <w:pPr>
              <w:widowControl/>
              <w:autoSpaceDE w:val="0"/>
              <w:adjustRightInd/>
              <w:snapToGrid/>
              <w:spacing w:line="28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1A2D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restart"/>
            <w:shd w:val="clear" w:color="auto" w:fill="FFFFFF"/>
            <w:noWrap w:val="0"/>
            <w:vAlign w:val="center"/>
          </w:tcPr>
          <w:p w14:paraId="01121AA9">
            <w:pPr>
              <w:widowControl/>
              <w:adjustRightInd/>
              <w:snapToGrid/>
              <w:spacing w:line="30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工作考核</w:t>
            </w:r>
          </w:p>
        </w:tc>
        <w:tc>
          <w:tcPr>
            <w:tcW w:w="1404" w:type="dxa"/>
            <w:vMerge w:val="restart"/>
            <w:shd w:val="clear" w:color="auto" w:fill="FFFFFF"/>
            <w:noWrap w:val="0"/>
            <w:tcMar>
              <w:top w:w="0" w:type="dxa"/>
              <w:left w:w="108" w:type="dxa"/>
              <w:bottom w:w="0" w:type="dxa"/>
              <w:right w:w="108" w:type="dxa"/>
            </w:tcMar>
            <w:vAlign w:val="center"/>
          </w:tcPr>
          <w:p w14:paraId="48A60CC4">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四、农产品质量安全监测扎实推进（</w:t>
            </w:r>
            <w:r>
              <w:rPr>
                <w:rFonts w:eastAsia="微软雅黑"/>
                <w:color w:val="333333"/>
                <w:kern w:val="0"/>
                <w:sz w:val="24"/>
              </w:rPr>
              <w:t>9</w:t>
            </w:r>
            <w:r>
              <w:rPr>
                <w:rFonts w:ascii="宋体" w:hAnsi="宋体" w:eastAsia="宋体"/>
                <w:color w:val="333333"/>
                <w:kern w:val="0"/>
                <w:sz w:val="24"/>
                <w:shd w:val="clear" w:color="auto" w:fill="FFFFFF"/>
              </w:rPr>
              <w:t>分）</w:t>
            </w:r>
          </w:p>
        </w:tc>
        <w:tc>
          <w:tcPr>
            <w:tcW w:w="1446" w:type="dxa"/>
            <w:vMerge w:val="restart"/>
            <w:shd w:val="clear" w:color="auto" w:fill="FFFFFF"/>
            <w:noWrap w:val="0"/>
            <w:tcMar>
              <w:top w:w="0" w:type="dxa"/>
              <w:left w:w="108" w:type="dxa"/>
              <w:bottom w:w="0" w:type="dxa"/>
              <w:right w:w="108" w:type="dxa"/>
            </w:tcMar>
            <w:vAlign w:val="center"/>
          </w:tcPr>
          <w:p w14:paraId="1381E654">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（一）隐患排查和监督抽查（</w:t>
            </w:r>
            <w:r>
              <w:rPr>
                <w:rFonts w:eastAsia="微软雅黑"/>
                <w:color w:val="333333"/>
                <w:kern w:val="0"/>
                <w:sz w:val="24"/>
              </w:rPr>
              <w:t>5</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2674FDD5">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24</w:t>
            </w:r>
          </w:p>
        </w:tc>
        <w:tc>
          <w:tcPr>
            <w:tcW w:w="6842" w:type="dxa"/>
            <w:shd w:val="clear" w:color="auto" w:fill="FFFFFF"/>
            <w:noWrap w:val="0"/>
            <w:tcMar>
              <w:top w:w="0" w:type="dxa"/>
              <w:left w:w="108" w:type="dxa"/>
              <w:bottom w:w="0" w:type="dxa"/>
              <w:right w:w="108" w:type="dxa"/>
            </w:tcMar>
            <w:vAlign w:val="center"/>
          </w:tcPr>
          <w:p w14:paraId="2B7752B0">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制定实施主要农产品质量安全监测计划</w:t>
            </w:r>
          </w:p>
        </w:tc>
        <w:tc>
          <w:tcPr>
            <w:tcW w:w="806" w:type="dxa"/>
            <w:shd w:val="clear" w:color="auto" w:fill="FFFFFF"/>
            <w:noWrap w:val="0"/>
            <w:tcMar>
              <w:top w:w="0" w:type="dxa"/>
              <w:left w:w="108" w:type="dxa"/>
              <w:bottom w:w="0" w:type="dxa"/>
              <w:right w:w="108" w:type="dxa"/>
            </w:tcMar>
            <w:vAlign w:val="center"/>
          </w:tcPr>
          <w:p w14:paraId="0633AB5E">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2997384F">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6A52BDC">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69B8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034D7D50">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75642E6A">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6D884405">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70A31F31">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2685BF6C">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监测范围覆盖所有农产品生产销售企业、农民专业合作社、生产基地、种养殖大户和收购储运企业及批发、零售市场</w:t>
            </w:r>
          </w:p>
        </w:tc>
        <w:tc>
          <w:tcPr>
            <w:tcW w:w="806" w:type="dxa"/>
            <w:shd w:val="clear" w:color="auto" w:fill="FFFFFF"/>
            <w:noWrap w:val="0"/>
            <w:tcMar>
              <w:top w:w="0" w:type="dxa"/>
              <w:left w:w="108" w:type="dxa"/>
              <w:bottom w:w="0" w:type="dxa"/>
              <w:right w:w="108" w:type="dxa"/>
            </w:tcMar>
            <w:vAlign w:val="center"/>
          </w:tcPr>
          <w:p w14:paraId="5A3F90D3">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5C02AA8C">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E480E3C">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44B3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1C78A89C">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2BFF7DB1">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12345B12">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30C56598">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386E2C6B">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县一级全年定性抽检农产品样品数量不少于</w:t>
            </w:r>
            <w:r>
              <w:rPr>
                <w:rFonts w:eastAsia="宋体"/>
                <w:color w:val="333333"/>
                <w:kern w:val="0"/>
                <w:sz w:val="24"/>
                <w:shd w:val="clear" w:color="auto" w:fill="FFFFFF"/>
              </w:rPr>
              <w:t>8</w:t>
            </w:r>
            <w:r>
              <w:rPr>
                <w:rFonts w:eastAsia="微软雅黑"/>
                <w:color w:val="333333"/>
                <w:kern w:val="0"/>
                <w:sz w:val="24"/>
              </w:rPr>
              <w:t>000</w:t>
            </w:r>
            <w:r>
              <w:rPr>
                <w:rFonts w:ascii="宋体" w:hAnsi="宋体" w:eastAsia="宋体"/>
                <w:color w:val="333333"/>
                <w:kern w:val="0"/>
                <w:sz w:val="24"/>
                <w:shd w:val="clear" w:color="auto" w:fill="FFFFFF"/>
              </w:rPr>
              <w:t>个</w:t>
            </w:r>
          </w:p>
        </w:tc>
        <w:tc>
          <w:tcPr>
            <w:tcW w:w="806" w:type="dxa"/>
            <w:shd w:val="clear" w:color="auto" w:fill="FFFFFF"/>
            <w:noWrap w:val="0"/>
            <w:tcMar>
              <w:top w:w="0" w:type="dxa"/>
              <w:left w:w="108" w:type="dxa"/>
              <w:bottom w:w="0" w:type="dxa"/>
              <w:right w:w="108" w:type="dxa"/>
            </w:tcMar>
            <w:vAlign w:val="center"/>
          </w:tcPr>
          <w:p w14:paraId="352273F3">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4F4150E5">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E41387D">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2769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3EF5DA58">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F1BA3E5">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6F3F982D">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2AF13D8C">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49EDBA56">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全年定量抽检农产品样品数量不少于</w:t>
            </w:r>
            <w:r>
              <w:rPr>
                <w:rFonts w:eastAsia="微软雅黑"/>
                <w:color w:val="333333"/>
                <w:kern w:val="0"/>
                <w:sz w:val="24"/>
              </w:rPr>
              <w:t>600</w:t>
            </w:r>
            <w:r>
              <w:rPr>
                <w:rFonts w:ascii="宋体" w:hAnsi="宋体" w:eastAsia="宋体"/>
                <w:color w:val="333333"/>
                <w:kern w:val="0"/>
                <w:sz w:val="24"/>
                <w:shd w:val="clear" w:color="auto" w:fill="FFFFFF"/>
              </w:rPr>
              <w:t>个</w:t>
            </w:r>
          </w:p>
        </w:tc>
        <w:tc>
          <w:tcPr>
            <w:tcW w:w="806" w:type="dxa"/>
            <w:shd w:val="clear" w:color="auto" w:fill="FFFFFF"/>
            <w:noWrap w:val="0"/>
            <w:tcMar>
              <w:top w:w="0" w:type="dxa"/>
              <w:left w:w="108" w:type="dxa"/>
              <w:bottom w:w="0" w:type="dxa"/>
              <w:right w:w="108" w:type="dxa"/>
            </w:tcMar>
            <w:vAlign w:val="center"/>
          </w:tcPr>
          <w:p w14:paraId="3C6FB267">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58848D50">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585D1C16">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3DF8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253F75AE">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0D723FDD">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56FE6F24">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2815F71F">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388FA67D">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县域内农产品生产经营企业和农民专业合作社</w:t>
            </w:r>
            <w:r>
              <w:rPr>
                <w:rFonts w:eastAsia="微软雅黑"/>
                <w:color w:val="333333"/>
                <w:kern w:val="0"/>
                <w:sz w:val="24"/>
              </w:rPr>
              <w:t>100%</w:t>
            </w:r>
            <w:r>
              <w:rPr>
                <w:rFonts w:ascii="宋体" w:hAnsi="宋体" w:eastAsia="宋体"/>
                <w:color w:val="333333"/>
                <w:kern w:val="0"/>
                <w:sz w:val="24"/>
                <w:shd w:val="clear" w:color="auto" w:fill="FFFFFF"/>
              </w:rPr>
              <w:t>落实产品自检制度</w:t>
            </w:r>
          </w:p>
        </w:tc>
        <w:tc>
          <w:tcPr>
            <w:tcW w:w="806" w:type="dxa"/>
            <w:shd w:val="clear" w:color="auto" w:fill="FFFFFF"/>
            <w:noWrap w:val="0"/>
            <w:tcMar>
              <w:top w:w="0" w:type="dxa"/>
              <w:left w:w="108" w:type="dxa"/>
              <w:bottom w:w="0" w:type="dxa"/>
              <w:right w:w="108" w:type="dxa"/>
            </w:tcMar>
            <w:vAlign w:val="center"/>
          </w:tcPr>
          <w:p w14:paraId="202F83B8">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7908B051">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5EC5223">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2AF6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3052D663">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1353A1F3">
            <w:pPr>
              <w:widowControl/>
              <w:adjustRightInd/>
              <w:snapToGrid/>
              <w:spacing w:line="30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09AA9D83">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（二）日常巡查（</w:t>
            </w:r>
            <w:r>
              <w:rPr>
                <w:rFonts w:eastAsia="微软雅黑"/>
                <w:color w:val="333333"/>
                <w:kern w:val="0"/>
                <w:sz w:val="24"/>
              </w:rPr>
              <w:t>3</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453AA819">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25</w:t>
            </w:r>
          </w:p>
        </w:tc>
        <w:tc>
          <w:tcPr>
            <w:tcW w:w="6842" w:type="dxa"/>
            <w:shd w:val="clear" w:color="auto" w:fill="FFFFFF"/>
            <w:noWrap w:val="0"/>
            <w:tcMar>
              <w:top w:w="0" w:type="dxa"/>
              <w:left w:w="108" w:type="dxa"/>
              <w:bottom w:w="0" w:type="dxa"/>
              <w:right w:w="108" w:type="dxa"/>
            </w:tcMar>
            <w:vAlign w:val="center"/>
          </w:tcPr>
          <w:p w14:paraId="7FA7BC44">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乡镇监管机构落实日常巡查、速测等工作</w:t>
            </w:r>
          </w:p>
        </w:tc>
        <w:tc>
          <w:tcPr>
            <w:tcW w:w="806" w:type="dxa"/>
            <w:shd w:val="clear" w:color="auto" w:fill="FFFFFF"/>
            <w:noWrap w:val="0"/>
            <w:tcMar>
              <w:top w:w="0" w:type="dxa"/>
              <w:left w:w="108" w:type="dxa"/>
              <w:bottom w:w="0" w:type="dxa"/>
              <w:right w:w="108" w:type="dxa"/>
            </w:tcMar>
            <w:vAlign w:val="center"/>
          </w:tcPr>
          <w:p w14:paraId="7385628D">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680FFF0D">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3377FE71">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77BB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72F2D015">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665E6445">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76E9EF7C">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6A11B670">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486B4BEB">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每个乡镇监管机构全年定性检测农产品样品不少于</w:t>
            </w:r>
            <w:r>
              <w:rPr>
                <w:rFonts w:eastAsia="宋体"/>
                <w:color w:val="333333"/>
                <w:kern w:val="0"/>
                <w:sz w:val="24"/>
                <w:shd w:val="clear" w:color="auto" w:fill="FFFFFF"/>
              </w:rPr>
              <w:t>72</w:t>
            </w:r>
            <w:r>
              <w:rPr>
                <w:rFonts w:eastAsia="微软雅黑"/>
                <w:color w:val="333333"/>
                <w:kern w:val="0"/>
                <w:sz w:val="24"/>
              </w:rPr>
              <w:t>00</w:t>
            </w:r>
            <w:r>
              <w:rPr>
                <w:rFonts w:ascii="宋体" w:hAnsi="宋体" w:eastAsia="宋体"/>
                <w:color w:val="333333"/>
                <w:kern w:val="0"/>
                <w:sz w:val="24"/>
                <w:shd w:val="clear" w:color="auto" w:fill="FFFFFF"/>
              </w:rPr>
              <w:t>个</w:t>
            </w:r>
          </w:p>
        </w:tc>
        <w:tc>
          <w:tcPr>
            <w:tcW w:w="806" w:type="dxa"/>
            <w:shd w:val="clear" w:color="auto" w:fill="FFFFFF"/>
            <w:noWrap w:val="0"/>
            <w:tcMar>
              <w:top w:w="0" w:type="dxa"/>
              <w:left w:w="108" w:type="dxa"/>
              <w:bottom w:w="0" w:type="dxa"/>
              <w:right w:w="108" w:type="dxa"/>
            </w:tcMar>
            <w:vAlign w:val="center"/>
          </w:tcPr>
          <w:p w14:paraId="62AD6296">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449410A4">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5B4A06E5">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68B7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2C6E9B1E">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3B88B772">
            <w:pPr>
              <w:widowControl/>
              <w:adjustRightInd/>
              <w:snapToGrid/>
              <w:spacing w:line="300" w:lineRule="exact"/>
              <w:ind w:firstLine="0" w:firstLineChars="0"/>
              <w:jc w:val="left"/>
              <w:rPr>
                <w:rFonts w:eastAsia="微软雅黑"/>
                <w:color w:val="333333"/>
                <w:kern w:val="0"/>
                <w:sz w:val="24"/>
              </w:rPr>
            </w:pPr>
          </w:p>
        </w:tc>
        <w:tc>
          <w:tcPr>
            <w:tcW w:w="1446" w:type="dxa"/>
            <w:shd w:val="clear" w:color="auto" w:fill="FFFFFF"/>
            <w:noWrap w:val="0"/>
            <w:tcMar>
              <w:top w:w="0" w:type="dxa"/>
              <w:left w:w="108" w:type="dxa"/>
              <w:bottom w:w="0" w:type="dxa"/>
              <w:right w:w="108" w:type="dxa"/>
            </w:tcMar>
            <w:vAlign w:val="center"/>
          </w:tcPr>
          <w:p w14:paraId="687CBE80">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（三）信息公告（</w:t>
            </w:r>
            <w:r>
              <w:rPr>
                <w:rFonts w:eastAsia="微软雅黑"/>
                <w:color w:val="333333"/>
                <w:kern w:val="0"/>
                <w:sz w:val="24"/>
              </w:rPr>
              <w:t>1</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45ABF37B">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26</w:t>
            </w:r>
          </w:p>
        </w:tc>
        <w:tc>
          <w:tcPr>
            <w:tcW w:w="6842" w:type="dxa"/>
            <w:shd w:val="clear" w:color="auto" w:fill="FFFFFF"/>
            <w:noWrap w:val="0"/>
            <w:tcMar>
              <w:top w:w="0" w:type="dxa"/>
              <w:left w:w="108" w:type="dxa"/>
              <w:bottom w:w="0" w:type="dxa"/>
              <w:right w:w="108" w:type="dxa"/>
            </w:tcMar>
            <w:vAlign w:val="center"/>
          </w:tcPr>
          <w:p w14:paraId="6913E932">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定期或不定期公开本地农产品质量安全监督抽查、投入品监管、质量安全风险监测等信息</w:t>
            </w:r>
          </w:p>
        </w:tc>
        <w:tc>
          <w:tcPr>
            <w:tcW w:w="806" w:type="dxa"/>
            <w:shd w:val="clear" w:color="auto" w:fill="FFFFFF"/>
            <w:noWrap w:val="0"/>
            <w:tcMar>
              <w:top w:w="0" w:type="dxa"/>
              <w:left w:w="108" w:type="dxa"/>
              <w:bottom w:w="0" w:type="dxa"/>
              <w:right w:w="108" w:type="dxa"/>
            </w:tcMar>
            <w:vAlign w:val="center"/>
          </w:tcPr>
          <w:p w14:paraId="48B8A3BA">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5B41E7A4">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E2E2C5C">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4837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1187" w:type="dxa"/>
            <w:vMerge w:val="continue"/>
            <w:shd w:val="clear" w:color="auto" w:fill="FFFFFF"/>
            <w:noWrap w:val="0"/>
            <w:vAlign w:val="center"/>
          </w:tcPr>
          <w:p w14:paraId="2F670A02">
            <w:pPr>
              <w:widowControl/>
              <w:adjustRightInd/>
              <w:snapToGrid/>
              <w:spacing w:line="300" w:lineRule="exact"/>
              <w:ind w:firstLine="0" w:firstLineChars="0"/>
              <w:jc w:val="left"/>
              <w:rPr>
                <w:rFonts w:eastAsia="微软雅黑"/>
                <w:color w:val="333333"/>
                <w:kern w:val="0"/>
                <w:sz w:val="24"/>
              </w:rPr>
            </w:pPr>
          </w:p>
        </w:tc>
        <w:tc>
          <w:tcPr>
            <w:tcW w:w="1404" w:type="dxa"/>
            <w:vMerge w:val="restart"/>
            <w:shd w:val="clear" w:color="auto" w:fill="FFFFFF"/>
            <w:noWrap w:val="0"/>
            <w:tcMar>
              <w:top w:w="0" w:type="dxa"/>
              <w:left w:w="108" w:type="dxa"/>
              <w:bottom w:w="0" w:type="dxa"/>
              <w:right w:w="108" w:type="dxa"/>
            </w:tcMar>
            <w:vAlign w:val="center"/>
          </w:tcPr>
          <w:p w14:paraId="292DC4D4">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五、农产品质量安全执法到位（</w:t>
            </w:r>
            <w:r>
              <w:rPr>
                <w:rFonts w:eastAsia="微软雅黑"/>
                <w:color w:val="333333"/>
                <w:kern w:val="0"/>
                <w:sz w:val="24"/>
              </w:rPr>
              <w:t>13</w:t>
            </w:r>
            <w:r>
              <w:rPr>
                <w:rFonts w:ascii="宋体" w:hAnsi="宋体" w:eastAsia="宋体"/>
                <w:color w:val="333333"/>
                <w:kern w:val="0"/>
                <w:sz w:val="24"/>
                <w:shd w:val="clear" w:color="auto" w:fill="FFFFFF"/>
              </w:rPr>
              <w:t>分）</w:t>
            </w:r>
          </w:p>
        </w:tc>
        <w:tc>
          <w:tcPr>
            <w:tcW w:w="1446" w:type="dxa"/>
            <w:shd w:val="clear" w:color="auto" w:fill="FFFFFF"/>
            <w:noWrap w:val="0"/>
            <w:tcMar>
              <w:top w:w="0" w:type="dxa"/>
              <w:left w:w="108" w:type="dxa"/>
              <w:bottom w:w="0" w:type="dxa"/>
              <w:right w:w="108" w:type="dxa"/>
            </w:tcMar>
            <w:vAlign w:val="center"/>
          </w:tcPr>
          <w:p w14:paraId="6141676A">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（一）执法检查（</w:t>
            </w:r>
            <w:r>
              <w:rPr>
                <w:rFonts w:eastAsia="微软雅黑"/>
                <w:color w:val="333333"/>
                <w:kern w:val="0"/>
                <w:sz w:val="24"/>
              </w:rPr>
              <w:t>4</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7A5D26F0">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27</w:t>
            </w:r>
          </w:p>
        </w:tc>
        <w:tc>
          <w:tcPr>
            <w:tcW w:w="6842" w:type="dxa"/>
            <w:shd w:val="clear" w:color="auto" w:fill="FFFFFF"/>
            <w:noWrap w:val="0"/>
            <w:tcMar>
              <w:top w:w="0" w:type="dxa"/>
              <w:left w:w="108" w:type="dxa"/>
              <w:bottom w:w="0" w:type="dxa"/>
              <w:right w:w="108" w:type="dxa"/>
            </w:tcMar>
            <w:vAlign w:val="center"/>
          </w:tcPr>
          <w:p w14:paraId="09474CA5">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对农业投入品生产经营和农产品生产、收购、储运、屠宰、批发、零售市场等重点环节开展执法检查</w:t>
            </w:r>
          </w:p>
        </w:tc>
        <w:tc>
          <w:tcPr>
            <w:tcW w:w="806" w:type="dxa"/>
            <w:shd w:val="clear" w:color="auto" w:fill="FFFFFF"/>
            <w:noWrap w:val="0"/>
            <w:tcMar>
              <w:top w:w="0" w:type="dxa"/>
              <w:left w:w="108" w:type="dxa"/>
              <w:bottom w:w="0" w:type="dxa"/>
              <w:right w:w="108" w:type="dxa"/>
            </w:tcMar>
            <w:vAlign w:val="center"/>
          </w:tcPr>
          <w:p w14:paraId="68C5B058">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4</w:t>
            </w:r>
          </w:p>
        </w:tc>
        <w:tc>
          <w:tcPr>
            <w:tcW w:w="858" w:type="dxa"/>
            <w:shd w:val="clear" w:color="auto" w:fill="FFFFFF"/>
            <w:noWrap w:val="0"/>
            <w:tcMar>
              <w:top w:w="0" w:type="dxa"/>
              <w:left w:w="108" w:type="dxa"/>
              <w:bottom w:w="0" w:type="dxa"/>
              <w:right w:w="108" w:type="dxa"/>
            </w:tcMar>
            <w:vAlign w:val="center"/>
          </w:tcPr>
          <w:p w14:paraId="522D27E6">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F7F6C01">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3754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0EEB3011">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35867F87">
            <w:pPr>
              <w:widowControl/>
              <w:adjustRightInd/>
              <w:snapToGrid/>
              <w:spacing w:line="300" w:lineRule="exact"/>
              <w:ind w:firstLine="0" w:firstLineChars="0"/>
              <w:jc w:val="left"/>
              <w:rPr>
                <w:rFonts w:eastAsia="微软雅黑"/>
                <w:color w:val="333333"/>
                <w:kern w:val="0"/>
                <w:sz w:val="24"/>
              </w:rPr>
            </w:pPr>
          </w:p>
        </w:tc>
        <w:tc>
          <w:tcPr>
            <w:tcW w:w="1446" w:type="dxa"/>
            <w:shd w:val="clear" w:color="auto" w:fill="FFFFFF"/>
            <w:noWrap w:val="0"/>
            <w:tcMar>
              <w:top w:w="0" w:type="dxa"/>
              <w:left w:w="108" w:type="dxa"/>
              <w:bottom w:w="0" w:type="dxa"/>
              <w:right w:w="108" w:type="dxa"/>
            </w:tcMar>
            <w:vAlign w:val="center"/>
          </w:tcPr>
          <w:p w14:paraId="74B59B7E">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（二）依法处置（</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40A98F48">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28</w:t>
            </w:r>
          </w:p>
        </w:tc>
        <w:tc>
          <w:tcPr>
            <w:tcW w:w="6842" w:type="dxa"/>
            <w:shd w:val="clear" w:color="auto" w:fill="FFFFFF"/>
            <w:noWrap w:val="0"/>
            <w:tcMar>
              <w:top w:w="0" w:type="dxa"/>
              <w:left w:w="108" w:type="dxa"/>
              <w:bottom w:w="0" w:type="dxa"/>
              <w:right w:w="108" w:type="dxa"/>
            </w:tcMar>
            <w:vAlign w:val="center"/>
          </w:tcPr>
          <w:p w14:paraId="3A370F1F">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县域内制售假劣农资、生产销售使用禁用农兽药、非法添加有毒有害物质、收购销售病死畜禽、私屠滥宰、虚假农产品质量安全认证、伪造冒用</w:t>
            </w:r>
            <w:r>
              <w:rPr>
                <w:rFonts w:hint="eastAsia" w:ascii="宋体" w:hAnsi="宋体" w:eastAsia="宋体"/>
                <w:color w:val="333333"/>
                <w:kern w:val="0"/>
                <w:sz w:val="24"/>
              </w:rPr>
              <w:t>“</w:t>
            </w:r>
            <w:r>
              <w:rPr>
                <w:rFonts w:hint="eastAsia" w:ascii="宋体" w:hAnsi="宋体" w:eastAsia="宋体"/>
                <w:color w:val="333333"/>
                <w:kern w:val="0"/>
                <w:sz w:val="24"/>
                <w:shd w:val="clear" w:color="auto" w:fill="FFFFFF"/>
              </w:rPr>
              <w:t>三品一标</w:t>
            </w:r>
            <w:r>
              <w:rPr>
                <w:rFonts w:hint="eastAsia" w:ascii="宋体" w:hAnsi="宋体" w:eastAsia="宋体"/>
                <w:color w:val="333333"/>
                <w:kern w:val="0"/>
                <w:sz w:val="24"/>
              </w:rPr>
              <w:t>”</w:t>
            </w:r>
            <w:r>
              <w:rPr>
                <w:rFonts w:ascii="宋体" w:hAnsi="宋体" w:eastAsia="宋体"/>
                <w:color w:val="333333"/>
                <w:kern w:val="0"/>
                <w:sz w:val="24"/>
                <w:shd w:val="clear" w:color="auto" w:fill="FFFFFF"/>
              </w:rPr>
              <w:t>产品标志等违法违规行为查处率达到</w:t>
            </w:r>
            <w:r>
              <w:rPr>
                <w:rFonts w:eastAsia="微软雅黑"/>
                <w:color w:val="333333"/>
                <w:kern w:val="0"/>
                <w:sz w:val="24"/>
              </w:rPr>
              <w:t>100%</w:t>
            </w:r>
          </w:p>
        </w:tc>
        <w:tc>
          <w:tcPr>
            <w:tcW w:w="806" w:type="dxa"/>
            <w:shd w:val="clear" w:color="auto" w:fill="FFFFFF"/>
            <w:noWrap w:val="0"/>
            <w:tcMar>
              <w:top w:w="0" w:type="dxa"/>
              <w:left w:w="108" w:type="dxa"/>
              <w:bottom w:w="0" w:type="dxa"/>
              <w:right w:w="108" w:type="dxa"/>
            </w:tcMar>
            <w:vAlign w:val="center"/>
          </w:tcPr>
          <w:p w14:paraId="5C916574">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0DF499A4">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9B6FBAD">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68E7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1544E41B">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64D0685F">
            <w:pPr>
              <w:widowControl/>
              <w:adjustRightInd/>
              <w:snapToGrid/>
              <w:spacing w:line="30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7DF66BBC">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（三）健全机制（</w:t>
            </w:r>
            <w:r>
              <w:rPr>
                <w:rFonts w:eastAsia="微软雅黑"/>
                <w:color w:val="333333"/>
                <w:kern w:val="0"/>
                <w:sz w:val="24"/>
              </w:rPr>
              <w:t>4</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0099B1F1">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29</w:t>
            </w:r>
          </w:p>
        </w:tc>
        <w:tc>
          <w:tcPr>
            <w:tcW w:w="6842" w:type="dxa"/>
            <w:shd w:val="clear" w:color="auto" w:fill="FFFFFF"/>
            <w:noWrap w:val="0"/>
            <w:tcMar>
              <w:top w:w="0" w:type="dxa"/>
              <w:left w:w="108" w:type="dxa"/>
              <w:bottom w:w="0" w:type="dxa"/>
              <w:right w:w="108" w:type="dxa"/>
            </w:tcMar>
            <w:vAlign w:val="center"/>
          </w:tcPr>
          <w:p w14:paraId="4AE1DB79">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建立线索发现和通报、案件协查、联合办案、大要案奖励等机制</w:t>
            </w:r>
          </w:p>
        </w:tc>
        <w:tc>
          <w:tcPr>
            <w:tcW w:w="806" w:type="dxa"/>
            <w:shd w:val="clear" w:color="auto" w:fill="FFFFFF"/>
            <w:noWrap w:val="0"/>
            <w:tcMar>
              <w:top w:w="0" w:type="dxa"/>
              <w:left w:w="108" w:type="dxa"/>
              <w:bottom w:w="0" w:type="dxa"/>
              <w:right w:w="108" w:type="dxa"/>
            </w:tcMar>
            <w:vAlign w:val="center"/>
          </w:tcPr>
          <w:p w14:paraId="16929822">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3A082F55">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2D9F555">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602D96A3">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2769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55C59135">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29ABB460">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FFFFFF"/>
            <w:noWrap w:val="0"/>
            <w:vAlign w:val="center"/>
          </w:tcPr>
          <w:p w14:paraId="7397ABF0">
            <w:pPr>
              <w:widowControl/>
              <w:adjustRightInd/>
              <w:snapToGrid/>
              <w:spacing w:line="300" w:lineRule="exact"/>
              <w:ind w:firstLine="0" w:firstLineChars="0"/>
              <w:jc w:val="left"/>
              <w:rPr>
                <w:rFonts w:eastAsia="微软雅黑"/>
                <w:color w:val="333333"/>
                <w:kern w:val="0"/>
                <w:sz w:val="24"/>
              </w:rPr>
            </w:pPr>
          </w:p>
        </w:tc>
        <w:tc>
          <w:tcPr>
            <w:tcW w:w="675" w:type="dxa"/>
            <w:vMerge w:val="restart"/>
            <w:shd w:val="clear" w:color="auto" w:fill="FFFFFF"/>
            <w:noWrap w:val="0"/>
            <w:tcMar>
              <w:top w:w="0" w:type="dxa"/>
              <w:left w:w="108" w:type="dxa"/>
              <w:bottom w:w="0" w:type="dxa"/>
              <w:right w:w="108" w:type="dxa"/>
            </w:tcMar>
            <w:vAlign w:val="center"/>
          </w:tcPr>
          <w:p w14:paraId="1FB5CE07">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30</w:t>
            </w:r>
          </w:p>
        </w:tc>
        <w:tc>
          <w:tcPr>
            <w:tcW w:w="6842" w:type="dxa"/>
            <w:shd w:val="clear" w:color="auto" w:fill="FFFFFF"/>
            <w:noWrap w:val="0"/>
            <w:tcMar>
              <w:top w:w="0" w:type="dxa"/>
              <w:left w:w="108" w:type="dxa"/>
              <w:bottom w:w="0" w:type="dxa"/>
              <w:right w:w="108" w:type="dxa"/>
            </w:tcMar>
            <w:vAlign w:val="center"/>
          </w:tcPr>
          <w:p w14:paraId="05948BFE">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针对违法犯罪行为，及时移送公安机关，案件移送率达到</w:t>
            </w:r>
            <w:r>
              <w:rPr>
                <w:rFonts w:eastAsia="微软雅黑"/>
                <w:color w:val="333333"/>
                <w:kern w:val="0"/>
                <w:sz w:val="24"/>
              </w:rPr>
              <w:t>100%</w:t>
            </w:r>
          </w:p>
        </w:tc>
        <w:tc>
          <w:tcPr>
            <w:tcW w:w="806" w:type="dxa"/>
            <w:shd w:val="clear" w:color="auto" w:fill="FFFFFF"/>
            <w:noWrap w:val="0"/>
            <w:tcMar>
              <w:top w:w="0" w:type="dxa"/>
              <w:left w:w="108" w:type="dxa"/>
              <w:bottom w:w="0" w:type="dxa"/>
              <w:right w:w="108" w:type="dxa"/>
            </w:tcMar>
            <w:vAlign w:val="center"/>
          </w:tcPr>
          <w:p w14:paraId="28861D8A">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255CA11F">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5F4EE147">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40EA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5331FA0B">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58C90BA3">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FFFFFF"/>
            <w:noWrap w:val="0"/>
            <w:vAlign w:val="center"/>
          </w:tcPr>
          <w:p w14:paraId="0B007FC2">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250F13DE">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4D98FDB8">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建立行政执法与刑事司法信息共享平台</w:t>
            </w:r>
          </w:p>
        </w:tc>
        <w:tc>
          <w:tcPr>
            <w:tcW w:w="806" w:type="dxa"/>
            <w:shd w:val="clear" w:color="auto" w:fill="FFFFFF"/>
            <w:noWrap w:val="0"/>
            <w:tcMar>
              <w:top w:w="0" w:type="dxa"/>
              <w:left w:w="108" w:type="dxa"/>
              <w:bottom w:w="0" w:type="dxa"/>
              <w:right w:w="108" w:type="dxa"/>
            </w:tcMar>
            <w:vAlign w:val="center"/>
          </w:tcPr>
          <w:p w14:paraId="1EF0978B">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5A48366C">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D8F618C">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3D97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restart"/>
            <w:shd w:val="clear" w:color="auto" w:fill="FFFFFF"/>
            <w:noWrap w:val="0"/>
            <w:vAlign w:val="center"/>
          </w:tcPr>
          <w:p w14:paraId="66105402">
            <w:pPr>
              <w:widowControl/>
              <w:adjustRightInd/>
              <w:snapToGrid/>
              <w:spacing w:line="30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工作考核</w:t>
            </w:r>
          </w:p>
        </w:tc>
        <w:tc>
          <w:tcPr>
            <w:tcW w:w="1404" w:type="dxa"/>
            <w:vMerge w:val="restart"/>
            <w:shd w:val="clear" w:color="auto" w:fill="FFFFFF"/>
            <w:noWrap w:val="0"/>
            <w:vAlign w:val="center"/>
          </w:tcPr>
          <w:p w14:paraId="1B858880">
            <w:pPr>
              <w:widowControl/>
              <w:adjustRightInd/>
              <w:snapToGrid/>
              <w:spacing w:line="30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19E6B291">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（四）应急处置（</w:t>
            </w:r>
            <w:r>
              <w:rPr>
                <w:rFonts w:eastAsia="微软雅黑"/>
                <w:color w:val="333333"/>
                <w:kern w:val="0"/>
                <w:sz w:val="24"/>
              </w:rPr>
              <w:t>3</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7F6C1728">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31</w:t>
            </w:r>
          </w:p>
        </w:tc>
        <w:tc>
          <w:tcPr>
            <w:tcW w:w="6842" w:type="dxa"/>
            <w:shd w:val="clear" w:color="auto" w:fill="FFFFFF"/>
            <w:noWrap w:val="0"/>
            <w:tcMar>
              <w:top w:w="0" w:type="dxa"/>
              <w:left w:w="108" w:type="dxa"/>
              <w:bottom w:w="0" w:type="dxa"/>
              <w:right w:w="108" w:type="dxa"/>
            </w:tcMar>
            <w:vAlign w:val="center"/>
          </w:tcPr>
          <w:p w14:paraId="0D3F9557">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4"/>
              </w:rPr>
              <w:t>*3</w:t>
            </w:r>
            <w:r>
              <w:rPr>
                <w:rFonts w:ascii="宋体" w:hAnsi="宋体" w:eastAsia="宋体"/>
                <w:color w:val="333333"/>
                <w:kern w:val="0"/>
                <w:sz w:val="24"/>
                <w:shd w:val="clear" w:color="auto" w:fill="FFFFFF"/>
              </w:rPr>
              <w:t>年内未发生重大农产品质量安全事故，未发生因本县生产的农产品造成其他地方发生重大农产品质量安全事故，未因区域性农产品质量安全事故被上级有关部门通报</w:t>
            </w:r>
          </w:p>
        </w:tc>
        <w:tc>
          <w:tcPr>
            <w:tcW w:w="806" w:type="dxa"/>
            <w:shd w:val="clear" w:color="auto" w:fill="FFFFFF"/>
            <w:noWrap w:val="0"/>
            <w:tcMar>
              <w:top w:w="0" w:type="dxa"/>
              <w:left w:w="108" w:type="dxa"/>
              <w:bottom w:w="0" w:type="dxa"/>
              <w:right w:w="108" w:type="dxa"/>
            </w:tcMar>
            <w:vAlign w:val="center"/>
          </w:tcPr>
          <w:p w14:paraId="58DC1A54">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26045B90">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5261753">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7279F47A">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3FB3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187" w:type="dxa"/>
            <w:vMerge w:val="continue"/>
            <w:shd w:val="clear" w:color="auto" w:fill="FFFFFF"/>
            <w:noWrap w:val="0"/>
            <w:vAlign w:val="center"/>
          </w:tcPr>
          <w:p w14:paraId="4D911075">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5467B7B6">
            <w:pPr>
              <w:widowControl/>
              <w:adjustRightInd/>
              <w:snapToGrid/>
              <w:spacing w:line="26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0F449D2B">
            <w:pPr>
              <w:widowControl/>
              <w:adjustRightInd/>
              <w:snapToGrid/>
              <w:spacing w:line="26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2717FAF5">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32</w:t>
            </w:r>
          </w:p>
        </w:tc>
        <w:tc>
          <w:tcPr>
            <w:tcW w:w="6842" w:type="dxa"/>
            <w:shd w:val="clear" w:color="auto" w:fill="FFFFFF"/>
            <w:noWrap w:val="0"/>
            <w:tcMar>
              <w:top w:w="0" w:type="dxa"/>
              <w:left w:w="108" w:type="dxa"/>
              <w:bottom w:w="0" w:type="dxa"/>
              <w:right w:w="108" w:type="dxa"/>
            </w:tcMar>
            <w:vAlign w:val="center"/>
          </w:tcPr>
          <w:p w14:paraId="02070063">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健全突发事件快速反应机制</w:t>
            </w:r>
          </w:p>
        </w:tc>
        <w:tc>
          <w:tcPr>
            <w:tcW w:w="806" w:type="dxa"/>
            <w:shd w:val="clear" w:color="auto" w:fill="FFFFFF"/>
            <w:noWrap w:val="0"/>
            <w:tcMar>
              <w:top w:w="0" w:type="dxa"/>
              <w:left w:w="108" w:type="dxa"/>
              <w:bottom w:w="0" w:type="dxa"/>
              <w:right w:w="108" w:type="dxa"/>
            </w:tcMar>
            <w:vAlign w:val="center"/>
          </w:tcPr>
          <w:p w14:paraId="6BB9A26F">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29992FF0">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53B0C07B">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1975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187" w:type="dxa"/>
            <w:vMerge w:val="continue"/>
            <w:shd w:val="clear" w:color="auto" w:fill="FFFFFF"/>
            <w:noWrap w:val="0"/>
            <w:vAlign w:val="center"/>
          </w:tcPr>
          <w:p w14:paraId="1F3CB691">
            <w:pPr>
              <w:widowControl/>
              <w:adjustRightInd/>
              <w:snapToGrid/>
              <w:spacing w:line="260" w:lineRule="exact"/>
              <w:ind w:firstLine="0" w:firstLineChars="0"/>
              <w:jc w:val="left"/>
              <w:rPr>
                <w:rFonts w:eastAsia="微软雅黑"/>
                <w:color w:val="333333"/>
                <w:kern w:val="0"/>
                <w:sz w:val="24"/>
              </w:rPr>
            </w:pPr>
          </w:p>
        </w:tc>
        <w:tc>
          <w:tcPr>
            <w:tcW w:w="1404" w:type="dxa"/>
            <w:vMerge w:val="restart"/>
            <w:shd w:val="clear" w:color="auto" w:fill="FFFFFF"/>
            <w:noWrap w:val="0"/>
            <w:tcMar>
              <w:top w:w="0" w:type="dxa"/>
              <w:left w:w="108" w:type="dxa"/>
              <w:bottom w:w="0" w:type="dxa"/>
              <w:right w:w="108" w:type="dxa"/>
            </w:tcMar>
            <w:vAlign w:val="center"/>
          </w:tcPr>
          <w:p w14:paraId="04332AB1">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六、标准化生产全面实行（</w:t>
            </w:r>
            <w:r>
              <w:rPr>
                <w:rFonts w:eastAsia="微软雅黑"/>
                <w:color w:val="333333"/>
                <w:kern w:val="0"/>
                <w:sz w:val="24"/>
              </w:rPr>
              <w:t>8</w:t>
            </w:r>
            <w:r>
              <w:rPr>
                <w:rFonts w:ascii="宋体" w:hAnsi="宋体" w:eastAsia="宋体"/>
                <w:color w:val="333333"/>
                <w:kern w:val="0"/>
                <w:sz w:val="24"/>
                <w:shd w:val="clear" w:color="auto" w:fill="FFFFFF"/>
              </w:rPr>
              <w:t>分）</w:t>
            </w:r>
          </w:p>
        </w:tc>
        <w:tc>
          <w:tcPr>
            <w:tcW w:w="1446" w:type="dxa"/>
            <w:vMerge w:val="restart"/>
            <w:shd w:val="clear" w:color="auto" w:fill="FFFFFF"/>
            <w:noWrap w:val="0"/>
            <w:tcMar>
              <w:top w:w="0" w:type="dxa"/>
              <w:left w:w="108" w:type="dxa"/>
              <w:bottom w:w="0" w:type="dxa"/>
              <w:right w:w="108" w:type="dxa"/>
            </w:tcMar>
            <w:vAlign w:val="center"/>
          </w:tcPr>
          <w:p w14:paraId="128A97D4">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（一）环境监测（</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4B88C76C">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33</w:t>
            </w:r>
          </w:p>
        </w:tc>
        <w:tc>
          <w:tcPr>
            <w:tcW w:w="6842" w:type="dxa"/>
            <w:shd w:val="clear" w:color="auto" w:fill="FFFFFF"/>
            <w:noWrap w:val="0"/>
            <w:tcMar>
              <w:top w:w="0" w:type="dxa"/>
              <w:left w:w="108" w:type="dxa"/>
              <w:bottom w:w="0" w:type="dxa"/>
              <w:right w:w="108" w:type="dxa"/>
            </w:tcMar>
            <w:vAlign w:val="center"/>
          </w:tcPr>
          <w:p w14:paraId="79526737">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开展产地环境和污染状况监测，加强畜禽养殖粪便污染防治</w:t>
            </w:r>
          </w:p>
        </w:tc>
        <w:tc>
          <w:tcPr>
            <w:tcW w:w="806" w:type="dxa"/>
            <w:shd w:val="clear" w:color="auto" w:fill="FFFFFF"/>
            <w:noWrap w:val="0"/>
            <w:tcMar>
              <w:top w:w="0" w:type="dxa"/>
              <w:left w:w="108" w:type="dxa"/>
              <w:bottom w:w="0" w:type="dxa"/>
              <w:right w:w="108" w:type="dxa"/>
            </w:tcMar>
            <w:vAlign w:val="center"/>
          </w:tcPr>
          <w:p w14:paraId="6E00FB3A">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55114ADC">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988645B">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793D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4AFB8D21">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5792B005">
            <w:pPr>
              <w:widowControl/>
              <w:adjustRightInd/>
              <w:snapToGrid/>
              <w:spacing w:line="26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F030B72">
            <w:pPr>
              <w:widowControl/>
              <w:adjustRightInd/>
              <w:snapToGrid/>
              <w:spacing w:line="26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3955A65D">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34</w:t>
            </w:r>
          </w:p>
        </w:tc>
        <w:tc>
          <w:tcPr>
            <w:tcW w:w="6842" w:type="dxa"/>
            <w:shd w:val="clear" w:color="auto" w:fill="FFFFFF"/>
            <w:noWrap w:val="0"/>
            <w:tcMar>
              <w:top w:w="0" w:type="dxa"/>
              <w:left w:w="108" w:type="dxa"/>
              <w:bottom w:w="0" w:type="dxa"/>
              <w:right w:w="108" w:type="dxa"/>
            </w:tcMar>
            <w:vAlign w:val="center"/>
          </w:tcPr>
          <w:p w14:paraId="77854DCA">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科学合理调整农业结构和区域布局</w:t>
            </w:r>
          </w:p>
        </w:tc>
        <w:tc>
          <w:tcPr>
            <w:tcW w:w="806" w:type="dxa"/>
            <w:shd w:val="clear" w:color="auto" w:fill="FFFFFF"/>
            <w:noWrap w:val="0"/>
            <w:tcMar>
              <w:top w:w="0" w:type="dxa"/>
              <w:left w:w="108" w:type="dxa"/>
              <w:bottom w:w="0" w:type="dxa"/>
              <w:right w:w="108" w:type="dxa"/>
            </w:tcMar>
            <w:vAlign w:val="center"/>
          </w:tcPr>
          <w:p w14:paraId="0B886EDB">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14831C0F">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8E01772">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085D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187" w:type="dxa"/>
            <w:vMerge w:val="continue"/>
            <w:shd w:val="clear" w:color="auto" w:fill="FFFFFF"/>
            <w:noWrap w:val="0"/>
            <w:vAlign w:val="center"/>
          </w:tcPr>
          <w:p w14:paraId="783F8A39">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019D2A60">
            <w:pPr>
              <w:widowControl/>
              <w:adjustRightInd/>
              <w:snapToGrid/>
              <w:spacing w:line="26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03CAE6D0">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（二）标准入户（</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185BDCC8">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35</w:t>
            </w:r>
          </w:p>
        </w:tc>
        <w:tc>
          <w:tcPr>
            <w:tcW w:w="6842" w:type="dxa"/>
            <w:shd w:val="clear" w:color="auto" w:fill="FFFFFF"/>
            <w:noWrap w:val="0"/>
            <w:tcMar>
              <w:top w:w="0" w:type="dxa"/>
              <w:left w:w="108" w:type="dxa"/>
              <w:bottom w:w="0" w:type="dxa"/>
              <w:right w:w="108" w:type="dxa"/>
            </w:tcMar>
            <w:vAlign w:val="center"/>
          </w:tcPr>
          <w:p w14:paraId="247EF5EF">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对辖区主导农产品全面制定生产操作规程</w:t>
            </w:r>
          </w:p>
        </w:tc>
        <w:tc>
          <w:tcPr>
            <w:tcW w:w="806" w:type="dxa"/>
            <w:shd w:val="clear" w:color="auto" w:fill="FFFFFF"/>
            <w:noWrap w:val="0"/>
            <w:tcMar>
              <w:top w:w="0" w:type="dxa"/>
              <w:left w:w="108" w:type="dxa"/>
              <w:bottom w:w="0" w:type="dxa"/>
              <w:right w:w="108" w:type="dxa"/>
            </w:tcMar>
            <w:vAlign w:val="center"/>
          </w:tcPr>
          <w:p w14:paraId="74CEEFAA">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6D2455A6">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FC4162F">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751B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36EA5282">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47134C23">
            <w:pPr>
              <w:widowControl/>
              <w:adjustRightInd/>
              <w:snapToGrid/>
              <w:spacing w:line="26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52DA3187">
            <w:pPr>
              <w:widowControl/>
              <w:adjustRightInd/>
              <w:snapToGrid/>
              <w:spacing w:line="26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2294E7DB">
            <w:pPr>
              <w:widowControl/>
              <w:adjustRightInd/>
              <w:snapToGrid/>
              <w:spacing w:line="26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451E82A7">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标准入户率达到</w:t>
            </w:r>
            <w:r>
              <w:rPr>
                <w:rFonts w:eastAsia="微软雅黑"/>
                <w:color w:val="333333"/>
                <w:kern w:val="0"/>
                <w:sz w:val="24"/>
              </w:rPr>
              <w:t>100%</w:t>
            </w:r>
          </w:p>
        </w:tc>
        <w:tc>
          <w:tcPr>
            <w:tcW w:w="806" w:type="dxa"/>
            <w:shd w:val="clear" w:color="auto" w:fill="FFFFFF"/>
            <w:noWrap w:val="0"/>
            <w:tcMar>
              <w:top w:w="0" w:type="dxa"/>
              <w:left w:w="108" w:type="dxa"/>
              <w:bottom w:w="0" w:type="dxa"/>
              <w:right w:w="108" w:type="dxa"/>
            </w:tcMar>
            <w:vAlign w:val="center"/>
          </w:tcPr>
          <w:p w14:paraId="41589427">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5C02A977">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0DF9762D">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7102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0891E054">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04711745">
            <w:pPr>
              <w:widowControl/>
              <w:adjustRightInd/>
              <w:snapToGrid/>
              <w:spacing w:line="26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5A2B0985">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（三）技术推广（</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65E11766">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36</w:t>
            </w:r>
          </w:p>
        </w:tc>
        <w:tc>
          <w:tcPr>
            <w:tcW w:w="6842" w:type="dxa"/>
            <w:shd w:val="clear" w:color="auto" w:fill="FFFFFF"/>
            <w:noWrap w:val="0"/>
            <w:tcMar>
              <w:top w:w="0" w:type="dxa"/>
              <w:left w:w="108" w:type="dxa"/>
              <w:bottom w:w="0" w:type="dxa"/>
              <w:right w:w="108" w:type="dxa"/>
            </w:tcMar>
            <w:vAlign w:val="center"/>
          </w:tcPr>
          <w:p w14:paraId="734A4889">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推行统防统治、绿色防控、配方施肥、健康养殖和高效低毒农兽药使用等技术</w:t>
            </w:r>
          </w:p>
        </w:tc>
        <w:tc>
          <w:tcPr>
            <w:tcW w:w="806" w:type="dxa"/>
            <w:shd w:val="clear" w:color="auto" w:fill="FFFFFF"/>
            <w:noWrap w:val="0"/>
            <w:tcMar>
              <w:top w:w="0" w:type="dxa"/>
              <w:left w:w="108" w:type="dxa"/>
              <w:bottom w:w="0" w:type="dxa"/>
              <w:right w:w="108" w:type="dxa"/>
            </w:tcMar>
            <w:vAlign w:val="center"/>
          </w:tcPr>
          <w:p w14:paraId="21ED8A52">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25152FD4">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320C76F7">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68E9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67B64275">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68ED80AC">
            <w:pPr>
              <w:widowControl/>
              <w:adjustRightInd/>
              <w:snapToGrid/>
              <w:spacing w:line="26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0FCF7CA0">
            <w:pPr>
              <w:widowControl/>
              <w:adjustRightInd/>
              <w:snapToGrid/>
              <w:spacing w:line="26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69B26E31">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37</w:t>
            </w:r>
          </w:p>
        </w:tc>
        <w:tc>
          <w:tcPr>
            <w:tcW w:w="6842" w:type="dxa"/>
            <w:shd w:val="clear" w:color="auto" w:fill="FFFFFF"/>
            <w:noWrap w:val="0"/>
            <w:tcMar>
              <w:top w:w="0" w:type="dxa"/>
              <w:left w:w="108" w:type="dxa"/>
              <w:bottom w:w="0" w:type="dxa"/>
              <w:right w:w="108" w:type="dxa"/>
            </w:tcMar>
            <w:vAlign w:val="center"/>
          </w:tcPr>
          <w:p w14:paraId="64DBCE32">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开展蔬菜水果茶叶标准园、畜禽养殖标准化示范场、水产标准化健康养殖示范场建设</w:t>
            </w:r>
          </w:p>
        </w:tc>
        <w:tc>
          <w:tcPr>
            <w:tcW w:w="806" w:type="dxa"/>
            <w:shd w:val="clear" w:color="auto" w:fill="FFFFFF"/>
            <w:noWrap w:val="0"/>
            <w:tcMar>
              <w:top w:w="0" w:type="dxa"/>
              <w:left w:w="108" w:type="dxa"/>
              <w:bottom w:w="0" w:type="dxa"/>
              <w:right w:w="108" w:type="dxa"/>
            </w:tcMar>
            <w:vAlign w:val="center"/>
          </w:tcPr>
          <w:p w14:paraId="76AE9279">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1839A25A">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504B93A">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6B48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7184C6D5">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22151571">
            <w:pPr>
              <w:widowControl/>
              <w:adjustRightInd/>
              <w:snapToGrid/>
              <w:spacing w:line="26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60CB2D0B">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（四）质量安全认证（</w:t>
            </w:r>
            <w:r>
              <w:rPr>
                <w:rFonts w:eastAsia="微软雅黑"/>
                <w:color w:val="333333"/>
                <w:kern w:val="0"/>
                <w:sz w:val="24"/>
              </w:rPr>
              <w:t>2</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3501EE21">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38</w:t>
            </w:r>
          </w:p>
        </w:tc>
        <w:tc>
          <w:tcPr>
            <w:tcW w:w="6842" w:type="dxa"/>
            <w:shd w:val="clear" w:color="auto" w:fill="FFFFFF"/>
            <w:noWrap w:val="0"/>
            <w:tcMar>
              <w:top w:w="0" w:type="dxa"/>
              <w:left w:w="108" w:type="dxa"/>
              <w:bottom w:w="0" w:type="dxa"/>
              <w:right w:w="108" w:type="dxa"/>
            </w:tcMar>
            <w:vAlign w:val="center"/>
          </w:tcPr>
          <w:p w14:paraId="2D7D6105">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建立健全认证监管和补贴奖励机制</w:t>
            </w:r>
          </w:p>
        </w:tc>
        <w:tc>
          <w:tcPr>
            <w:tcW w:w="806" w:type="dxa"/>
            <w:shd w:val="clear" w:color="auto" w:fill="FFFFFF"/>
            <w:noWrap w:val="0"/>
            <w:tcMar>
              <w:top w:w="0" w:type="dxa"/>
              <w:left w:w="108" w:type="dxa"/>
              <w:bottom w:w="0" w:type="dxa"/>
              <w:right w:w="108" w:type="dxa"/>
            </w:tcMar>
            <w:vAlign w:val="center"/>
          </w:tcPr>
          <w:p w14:paraId="4A696FC6">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5B0021FF">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44CAC7B">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0DF2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16CF50CA">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auto"/>
            <w:noWrap w:val="0"/>
            <w:vAlign w:val="center"/>
          </w:tcPr>
          <w:p w14:paraId="621C9E9A">
            <w:pPr>
              <w:widowControl/>
              <w:adjustRightInd/>
              <w:snapToGrid/>
              <w:spacing w:line="26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A9F293E">
            <w:pPr>
              <w:widowControl/>
              <w:adjustRightInd/>
              <w:snapToGrid/>
              <w:spacing w:line="26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01A7FDA1">
            <w:pPr>
              <w:widowControl/>
              <w:adjustRightInd/>
              <w:snapToGrid/>
              <w:spacing w:line="26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4987D7F1">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无公害农产品、绿色食品、有机农产品、良好农业规范等获证产品占当地食用农产品生产总量或面积的比重达到</w:t>
            </w:r>
            <w:r>
              <w:rPr>
                <w:rFonts w:eastAsia="微软雅黑"/>
                <w:color w:val="333333"/>
                <w:kern w:val="0"/>
                <w:sz w:val="24"/>
              </w:rPr>
              <w:t>40%</w:t>
            </w:r>
          </w:p>
        </w:tc>
        <w:tc>
          <w:tcPr>
            <w:tcW w:w="806" w:type="dxa"/>
            <w:shd w:val="clear" w:color="auto" w:fill="FFFFFF"/>
            <w:noWrap w:val="0"/>
            <w:tcMar>
              <w:top w:w="0" w:type="dxa"/>
              <w:left w:w="108" w:type="dxa"/>
              <w:bottom w:w="0" w:type="dxa"/>
              <w:right w:w="108" w:type="dxa"/>
            </w:tcMar>
            <w:vAlign w:val="center"/>
          </w:tcPr>
          <w:p w14:paraId="14FC7202">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76E1C9F2">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28316B3">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1E5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422D35F3">
            <w:pPr>
              <w:widowControl/>
              <w:adjustRightInd/>
              <w:snapToGrid/>
              <w:spacing w:line="260" w:lineRule="exact"/>
              <w:ind w:firstLine="0" w:firstLineChars="0"/>
              <w:jc w:val="left"/>
              <w:rPr>
                <w:rFonts w:eastAsia="微软雅黑"/>
                <w:color w:val="333333"/>
                <w:kern w:val="0"/>
                <w:sz w:val="24"/>
              </w:rPr>
            </w:pPr>
          </w:p>
        </w:tc>
        <w:tc>
          <w:tcPr>
            <w:tcW w:w="1404" w:type="dxa"/>
            <w:vMerge w:val="restart"/>
            <w:shd w:val="clear" w:color="auto" w:fill="FFFFFF"/>
            <w:noWrap w:val="0"/>
            <w:tcMar>
              <w:top w:w="0" w:type="dxa"/>
              <w:left w:w="108" w:type="dxa"/>
              <w:bottom w:w="0" w:type="dxa"/>
              <w:right w:w="108" w:type="dxa"/>
            </w:tcMar>
            <w:vAlign w:val="center"/>
          </w:tcPr>
          <w:p w14:paraId="29260FB7">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七、农产品质量安全监管体系健全（</w:t>
            </w:r>
            <w:r>
              <w:rPr>
                <w:rFonts w:eastAsia="微软雅黑"/>
                <w:color w:val="333333"/>
                <w:kern w:val="0"/>
                <w:sz w:val="24"/>
              </w:rPr>
              <w:t>18</w:t>
            </w:r>
            <w:r>
              <w:rPr>
                <w:rFonts w:ascii="宋体" w:hAnsi="宋体" w:eastAsia="宋体"/>
                <w:color w:val="333333"/>
                <w:kern w:val="0"/>
                <w:sz w:val="24"/>
                <w:shd w:val="clear" w:color="auto" w:fill="FFFFFF"/>
              </w:rPr>
              <w:t>分）</w:t>
            </w:r>
          </w:p>
        </w:tc>
        <w:tc>
          <w:tcPr>
            <w:tcW w:w="1446" w:type="dxa"/>
            <w:vMerge w:val="restart"/>
            <w:shd w:val="clear" w:color="auto" w:fill="FFFFFF"/>
            <w:noWrap w:val="0"/>
            <w:tcMar>
              <w:top w:w="0" w:type="dxa"/>
              <w:left w:w="108" w:type="dxa"/>
              <w:bottom w:w="0" w:type="dxa"/>
              <w:right w:w="108" w:type="dxa"/>
            </w:tcMar>
            <w:vAlign w:val="center"/>
          </w:tcPr>
          <w:p w14:paraId="63D08DA9">
            <w:pPr>
              <w:widowControl/>
              <w:autoSpaceDE w:val="0"/>
              <w:adjustRightInd/>
              <w:snapToGrid/>
              <w:spacing w:line="26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（一）监管能力（</w:t>
            </w:r>
            <w:r>
              <w:rPr>
                <w:rFonts w:eastAsia="微软雅黑"/>
                <w:color w:val="333333"/>
                <w:kern w:val="0"/>
                <w:sz w:val="24"/>
              </w:rPr>
              <w:t>5</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50B66DA0">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39</w:t>
            </w:r>
          </w:p>
        </w:tc>
        <w:tc>
          <w:tcPr>
            <w:tcW w:w="6842" w:type="dxa"/>
            <w:shd w:val="clear" w:color="auto" w:fill="FFFFFF"/>
            <w:noWrap w:val="0"/>
            <w:tcMar>
              <w:top w:w="0" w:type="dxa"/>
              <w:left w:w="108" w:type="dxa"/>
              <w:bottom w:w="0" w:type="dxa"/>
              <w:right w:w="108" w:type="dxa"/>
            </w:tcMar>
            <w:vAlign w:val="center"/>
          </w:tcPr>
          <w:p w14:paraId="11293C8B">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明确</w:t>
            </w:r>
            <w:r>
              <w:rPr>
                <w:rFonts w:hint="eastAsia" w:ascii="宋体" w:hAnsi="宋体" w:eastAsia="宋体"/>
                <w:color w:val="333333"/>
                <w:kern w:val="0"/>
                <w:sz w:val="24"/>
                <w:shd w:val="clear" w:color="auto" w:fill="FFFFFF"/>
                <w:lang w:eastAsia="zh-CN"/>
              </w:rPr>
              <w:t>有关</w:t>
            </w:r>
            <w:bookmarkStart w:id="0" w:name="_GoBack"/>
            <w:bookmarkEnd w:id="0"/>
            <w:r>
              <w:rPr>
                <w:rFonts w:ascii="宋体" w:hAnsi="宋体" w:eastAsia="宋体"/>
                <w:color w:val="333333"/>
                <w:kern w:val="0"/>
                <w:sz w:val="24"/>
                <w:shd w:val="clear" w:color="auto" w:fill="FFFFFF"/>
              </w:rPr>
              <w:t>部门负责农产品质量安全监管工作</w:t>
            </w:r>
          </w:p>
        </w:tc>
        <w:tc>
          <w:tcPr>
            <w:tcW w:w="806" w:type="dxa"/>
            <w:shd w:val="clear" w:color="auto" w:fill="FFFFFF"/>
            <w:noWrap w:val="0"/>
            <w:tcMar>
              <w:top w:w="0" w:type="dxa"/>
              <w:left w:w="108" w:type="dxa"/>
              <w:bottom w:w="0" w:type="dxa"/>
              <w:right w:w="108" w:type="dxa"/>
            </w:tcMar>
            <w:vAlign w:val="center"/>
          </w:tcPr>
          <w:p w14:paraId="22EC182D">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30076C5E">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DCA5DBF">
            <w:pPr>
              <w:widowControl/>
              <w:autoSpaceDE w:val="0"/>
              <w:adjustRightInd/>
              <w:snapToGrid/>
              <w:spacing w:line="26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16F696EB">
            <w:pPr>
              <w:widowControl/>
              <w:autoSpaceDE w:val="0"/>
              <w:adjustRightInd/>
              <w:snapToGrid/>
              <w:spacing w:line="26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6D90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67A149FF">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7EC80714">
            <w:pPr>
              <w:widowControl/>
              <w:adjustRightInd/>
              <w:snapToGrid/>
              <w:spacing w:line="26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542C56F8">
            <w:pPr>
              <w:widowControl/>
              <w:adjustRightInd/>
              <w:snapToGrid/>
              <w:spacing w:line="26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754792A1">
            <w:pPr>
              <w:widowControl/>
              <w:adjustRightInd/>
              <w:snapToGrid/>
              <w:spacing w:line="26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301E940D">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具有全面落实有关法律法规规定和职责要求的能力</w:t>
            </w:r>
          </w:p>
        </w:tc>
        <w:tc>
          <w:tcPr>
            <w:tcW w:w="806" w:type="dxa"/>
            <w:shd w:val="clear" w:color="auto" w:fill="FFFFFF"/>
            <w:noWrap w:val="0"/>
            <w:tcMar>
              <w:top w:w="0" w:type="dxa"/>
              <w:left w:w="108" w:type="dxa"/>
              <w:bottom w:w="0" w:type="dxa"/>
              <w:right w:w="108" w:type="dxa"/>
            </w:tcMar>
            <w:vAlign w:val="center"/>
          </w:tcPr>
          <w:p w14:paraId="178B2F3B">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750525AB">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595C14C">
            <w:pPr>
              <w:widowControl/>
              <w:autoSpaceDE w:val="0"/>
              <w:adjustRightInd/>
              <w:snapToGrid/>
              <w:spacing w:line="26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4568BB4A">
            <w:pPr>
              <w:widowControl/>
              <w:autoSpaceDE w:val="0"/>
              <w:adjustRightInd/>
              <w:snapToGrid/>
              <w:spacing w:line="26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3923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74C88FE2">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0D620282">
            <w:pPr>
              <w:widowControl/>
              <w:adjustRightInd/>
              <w:snapToGrid/>
              <w:spacing w:line="26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4D983320">
            <w:pPr>
              <w:widowControl/>
              <w:adjustRightInd/>
              <w:snapToGrid/>
              <w:spacing w:line="260" w:lineRule="exact"/>
              <w:ind w:firstLine="0" w:firstLineChars="0"/>
              <w:jc w:val="left"/>
              <w:rPr>
                <w:rFonts w:eastAsia="微软雅黑"/>
                <w:color w:val="333333"/>
                <w:kern w:val="0"/>
                <w:sz w:val="24"/>
              </w:rPr>
            </w:pPr>
          </w:p>
        </w:tc>
        <w:tc>
          <w:tcPr>
            <w:tcW w:w="675" w:type="dxa"/>
            <w:vMerge w:val="restart"/>
            <w:shd w:val="clear" w:color="auto" w:fill="FFFFFF"/>
            <w:noWrap w:val="0"/>
            <w:tcMar>
              <w:top w:w="0" w:type="dxa"/>
              <w:left w:w="108" w:type="dxa"/>
              <w:bottom w:w="0" w:type="dxa"/>
              <w:right w:w="108" w:type="dxa"/>
            </w:tcMar>
            <w:vAlign w:val="center"/>
          </w:tcPr>
          <w:p w14:paraId="328684C3">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40</w:t>
            </w:r>
          </w:p>
        </w:tc>
        <w:tc>
          <w:tcPr>
            <w:tcW w:w="6842" w:type="dxa"/>
            <w:shd w:val="clear" w:color="auto" w:fill="FFFFFF"/>
            <w:noWrap w:val="0"/>
            <w:tcMar>
              <w:top w:w="0" w:type="dxa"/>
              <w:left w:w="108" w:type="dxa"/>
              <w:bottom w:w="0" w:type="dxa"/>
              <w:right w:w="108" w:type="dxa"/>
            </w:tcMar>
            <w:vAlign w:val="center"/>
          </w:tcPr>
          <w:p w14:paraId="5FF81373">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县域内乡镇农产品质量监管职责明确</w:t>
            </w:r>
          </w:p>
        </w:tc>
        <w:tc>
          <w:tcPr>
            <w:tcW w:w="806" w:type="dxa"/>
            <w:shd w:val="clear" w:color="auto" w:fill="FFFFFF"/>
            <w:noWrap w:val="0"/>
            <w:tcMar>
              <w:top w:w="0" w:type="dxa"/>
              <w:left w:w="108" w:type="dxa"/>
              <w:bottom w:w="0" w:type="dxa"/>
              <w:right w:w="108" w:type="dxa"/>
            </w:tcMar>
            <w:vAlign w:val="center"/>
          </w:tcPr>
          <w:p w14:paraId="1889CB37">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6DAC15F2">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53F0A76">
            <w:pPr>
              <w:widowControl/>
              <w:autoSpaceDE w:val="0"/>
              <w:adjustRightInd/>
              <w:snapToGrid/>
              <w:spacing w:line="26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32F2F435">
            <w:pPr>
              <w:widowControl/>
              <w:autoSpaceDE w:val="0"/>
              <w:adjustRightInd/>
              <w:snapToGrid/>
              <w:spacing w:line="26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44D7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0C3093C3">
            <w:pPr>
              <w:widowControl/>
              <w:adjustRightInd/>
              <w:snapToGrid/>
              <w:spacing w:line="26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2176255A">
            <w:pPr>
              <w:widowControl/>
              <w:adjustRightInd/>
              <w:snapToGrid/>
              <w:spacing w:line="26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C4E0011">
            <w:pPr>
              <w:widowControl/>
              <w:adjustRightInd/>
              <w:snapToGrid/>
              <w:spacing w:line="26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756A6ADD">
            <w:pPr>
              <w:widowControl/>
              <w:adjustRightInd/>
              <w:snapToGrid/>
              <w:spacing w:line="26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06C512A0">
            <w:pPr>
              <w:widowControl/>
              <w:autoSpaceDE w:val="0"/>
              <w:adjustRightInd/>
              <w:snapToGrid/>
              <w:spacing w:line="26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具有监管服务能力</w:t>
            </w:r>
          </w:p>
        </w:tc>
        <w:tc>
          <w:tcPr>
            <w:tcW w:w="806" w:type="dxa"/>
            <w:shd w:val="clear" w:color="auto" w:fill="FFFFFF"/>
            <w:noWrap w:val="0"/>
            <w:tcMar>
              <w:top w:w="0" w:type="dxa"/>
              <w:left w:w="108" w:type="dxa"/>
              <w:bottom w:w="0" w:type="dxa"/>
              <w:right w:w="108" w:type="dxa"/>
            </w:tcMar>
            <w:vAlign w:val="center"/>
          </w:tcPr>
          <w:p w14:paraId="535D29C2">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1E709018">
            <w:pPr>
              <w:widowControl/>
              <w:autoSpaceDE w:val="0"/>
              <w:adjustRightInd/>
              <w:snapToGrid/>
              <w:spacing w:line="26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3938051">
            <w:pPr>
              <w:widowControl/>
              <w:autoSpaceDE w:val="0"/>
              <w:adjustRightInd/>
              <w:snapToGrid/>
              <w:spacing w:line="26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2CCBDE78">
            <w:pPr>
              <w:widowControl/>
              <w:autoSpaceDE w:val="0"/>
              <w:adjustRightInd/>
              <w:snapToGrid/>
              <w:spacing w:line="26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3A32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187" w:type="dxa"/>
            <w:vMerge w:val="restart"/>
            <w:shd w:val="clear" w:color="auto" w:fill="FFFFFF"/>
            <w:noWrap w:val="0"/>
            <w:vAlign w:val="center"/>
          </w:tcPr>
          <w:p w14:paraId="6DE9950C">
            <w:pPr>
              <w:widowControl/>
              <w:adjustRightInd/>
              <w:snapToGrid/>
              <w:spacing w:line="30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工作考核</w:t>
            </w:r>
          </w:p>
        </w:tc>
        <w:tc>
          <w:tcPr>
            <w:tcW w:w="1404" w:type="dxa"/>
            <w:vMerge w:val="restart"/>
            <w:shd w:val="clear" w:color="auto" w:fill="FFFFFF"/>
            <w:noWrap w:val="0"/>
            <w:vAlign w:val="center"/>
          </w:tcPr>
          <w:p w14:paraId="1DBED83E">
            <w:pPr>
              <w:widowControl/>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七、农产品质量安全监管体系健全（</w:t>
            </w:r>
            <w:r>
              <w:rPr>
                <w:rFonts w:eastAsia="微软雅黑"/>
                <w:color w:val="333333"/>
                <w:kern w:val="0"/>
                <w:sz w:val="24"/>
              </w:rPr>
              <w:t>18</w:t>
            </w:r>
            <w:r>
              <w:rPr>
                <w:rFonts w:ascii="宋体" w:hAnsi="宋体" w:eastAsia="宋体"/>
                <w:color w:val="333333"/>
                <w:kern w:val="0"/>
                <w:sz w:val="24"/>
                <w:shd w:val="clear" w:color="auto" w:fill="FFFFFF"/>
              </w:rPr>
              <w:t>分）</w:t>
            </w:r>
          </w:p>
        </w:tc>
        <w:tc>
          <w:tcPr>
            <w:tcW w:w="1446" w:type="dxa"/>
            <w:vMerge w:val="continue"/>
            <w:shd w:val="clear" w:color="auto" w:fill="auto"/>
            <w:noWrap w:val="0"/>
            <w:vAlign w:val="center"/>
          </w:tcPr>
          <w:p w14:paraId="487CED9D">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41888D4E">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10D7D514">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建立岗位责任、巡查检查、信息上报、学习培训、考核奖惩等监管制度</w:t>
            </w:r>
          </w:p>
        </w:tc>
        <w:tc>
          <w:tcPr>
            <w:tcW w:w="806" w:type="dxa"/>
            <w:shd w:val="clear" w:color="auto" w:fill="FFFFFF"/>
            <w:noWrap w:val="0"/>
            <w:tcMar>
              <w:top w:w="0" w:type="dxa"/>
              <w:left w:w="108" w:type="dxa"/>
              <w:bottom w:w="0" w:type="dxa"/>
              <w:right w:w="108" w:type="dxa"/>
            </w:tcMar>
            <w:vAlign w:val="center"/>
          </w:tcPr>
          <w:p w14:paraId="40E41ED2">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0.5</w:t>
            </w:r>
          </w:p>
        </w:tc>
        <w:tc>
          <w:tcPr>
            <w:tcW w:w="858" w:type="dxa"/>
            <w:shd w:val="clear" w:color="auto" w:fill="FFFFFF"/>
            <w:noWrap w:val="0"/>
            <w:tcMar>
              <w:top w:w="0" w:type="dxa"/>
              <w:left w:w="108" w:type="dxa"/>
              <w:bottom w:w="0" w:type="dxa"/>
              <w:right w:w="108" w:type="dxa"/>
            </w:tcMar>
            <w:vAlign w:val="center"/>
          </w:tcPr>
          <w:p w14:paraId="44FBCE6E">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5B2FBD4E">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2EF1AAA8">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3714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1187" w:type="dxa"/>
            <w:vMerge w:val="continue"/>
            <w:shd w:val="clear" w:color="auto" w:fill="FFFFFF"/>
            <w:noWrap w:val="0"/>
            <w:vAlign w:val="center"/>
          </w:tcPr>
          <w:p w14:paraId="70060910">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6A345AB3">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5CE81210">
            <w:pPr>
              <w:widowControl/>
              <w:adjustRightInd/>
              <w:snapToGrid/>
              <w:spacing w:line="30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6FE671BE">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41</w:t>
            </w:r>
          </w:p>
        </w:tc>
        <w:tc>
          <w:tcPr>
            <w:tcW w:w="6842" w:type="dxa"/>
            <w:shd w:val="clear" w:color="auto" w:fill="FFFFFF"/>
            <w:noWrap w:val="0"/>
            <w:tcMar>
              <w:top w:w="0" w:type="dxa"/>
              <w:left w:w="108" w:type="dxa"/>
              <w:bottom w:w="0" w:type="dxa"/>
              <w:right w:w="108" w:type="dxa"/>
            </w:tcMar>
            <w:vAlign w:val="center"/>
          </w:tcPr>
          <w:p w14:paraId="4FC6F673">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建立职责任务明确、考核体系完备的村级质量安全监管员队伍，逐步建立村级服务站点</w:t>
            </w:r>
          </w:p>
        </w:tc>
        <w:tc>
          <w:tcPr>
            <w:tcW w:w="806" w:type="dxa"/>
            <w:shd w:val="clear" w:color="auto" w:fill="FFFFFF"/>
            <w:noWrap w:val="0"/>
            <w:tcMar>
              <w:top w:w="0" w:type="dxa"/>
              <w:left w:w="108" w:type="dxa"/>
              <w:bottom w:w="0" w:type="dxa"/>
              <w:right w:w="108" w:type="dxa"/>
            </w:tcMar>
            <w:vAlign w:val="center"/>
          </w:tcPr>
          <w:p w14:paraId="01FB38C6">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44B908DD">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091798C">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16C0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13E758F3">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59DBE542">
            <w:pPr>
              <w:widowControl/>
              <w:adjustRightInd/>
              <w:snapToGrid/>
              <w:spacing w:line="30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71C1FE07">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（二）检测能力（</w:t>
            </w:r>
            <w:r>
              <w:rPr>
                <w:rFonts w:eastAsia="微软雅黑"/>
                <w:color w:val="333333"/>
                <w:kern w:val="0"/>
                <w:sz w:val="24"/>
              </w:rPr>
              <w:t>4</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420D7DF7">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42</w:t>
            </w:r>
          </w:p>
        </w:tc>
        <w:tc>
          <w:tcPr>
            <w:tcW w:w="6842" w:type="dxa"/>
            <w:shd w:val="clear" w:color="auto" w:fill="FFFFFF"/>
            <w:noWrap w:val="0"/>
            <w:tcMar>
              <w:top w:w="0" w:type="dxa"/>
              <w:left w:w="108" w:type="dxa"/>
              <w:bottom w:w="0" w:type="dxa"/>
              <w:right w:w="108" w:type="dxa"/>
            </w:tcMar>
            <w:vAlign w:val="center"/>
          </w:tcPr>
          <w:p w14:paraId="4426317A">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县级农产品综合检测职责明确</w:t>
            </w:r>
          </w:p>
        </w:tc>
        <w:tc>
          <w:tcPr>
            <w:tcW w:w="806" w:type="dxa"/>
            <w:shd w:val="clear" w:color="auto" w:fill="FFFFFF"/>
            <w:noWrap w:val="0"/>
            <w:tcMar>
              <w:top w:w="0" w:type="dxa"/>
              <w:left w:w="108" w:type="dxa"/>
              <w:bottom w:w="0" w:type="dxa"/>
              <w:right w:w="108" w:type="dxa"/>
            </w:tcMar>
            <w:vAlign w:val="center"/>
          </w:tcPr>
          <w:p w14:paraId="18D76607">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0703207E">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0CEB3280">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1DAA0A45">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396F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45961205">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3B164743">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6C05BC3E">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73168C7D">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5C138EE4">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具有县级农产品质量安全应有的检测能力，工作落实到位</w:t>
            </w:r>
          </w:p>
        </w:tc>
        <w:tc>
          <w:tcPr>
            <w:tcW w:w="806" w:type="dxa"/>
            <w:shd w:val="clear" w:color="auto" w:fill="FFFFFF"/>
            <w:noWrap w:val="0"/>
            <w:tcMar>
              <w:top w:w="0" w:type="dxa"/>
              <w:left w:w="108" w:type="dxa"/>
              <w:bottom w:w="0" w:type="dxa"/>
              <w:right w:w="108" w:type="dxa"/>
            </w:tcMar>
            <w:vAlign w:val="center"/>
          </w:tcPr>
          <w:p w14:paraId="3D60FB3D">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3FDA46E0">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CCEA517">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06EBDAE7">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359C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43F27FD7">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2348C34A">
            <w:pPr>
              <w:widowControl/>
              <w:adjustRightInd/>
              <w:snapToGrid/>
              <w:spacing w:line="30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1608D921">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（三）执法能力（</w:t>
            </w:r>
            <w:r>
              <w:rPr>
                <w:rFonts w:eastAsia="微软雅黑"/>
                <w:color w:val="333333"/>
                <w:kern w:val="0"/>
                <w:sz w:val="24"/>
              </w:rPr>
              <w:t>4</w:t>
            </w:r>
            <w:r>
              <w:rPr>
                <w:rFonts w:ascii="宋体" w:hAnsi="宋体" w:eastAsia="宋体"/>
                <w:color w:val="333333"/>
                <w:kern w:val="0"/>
                <w:sz w:val="24"/>
                <w:shd w:val="clear" w:color="auto" w:fill="FFFFFF"/>
              </w:rPr>
              <w:t>分）</w:t>
            </w:r>
          </w:p>
        </w:tc>
        <w:tc>
          <w:tcPr>
            <w:tcW w:w="675" w:type="dxa"/>
            <w:vMerge w:val="restart"/>
            <w:shd w:val="clear" w:color="auto" w:fill="FFFFFF"/>
            <w:noWrap w:val="0"/>
            <w:tcMar>
              <w:top w:w="0" w:type="dxa"/>
              <w:left w:w="108" w:type="dxa"/>
              <w:bottom w:w="0" w:type="dxa"/>
              <w:right w:w="108" w:type="dxa"/>
            </w:tcMar>
            <w:vAlign w:val="center"/>
          </w:tcPr>
          <w:p w14:paraId="3E0D66E5">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43</w:t>
            </w:r>
          </w:p>
        </w:tc>
        <w:tc>
          <w:tcPr>
            <w:tcW w:w="6842" w:type="dxa"/>
            <w:shd w:val="clear" w:color="auto" w:fill="FFFFFF"/>
            <w:noWrap w:val="0"/>
            <w:tcMar>
              <w:top w:w="0" w:type="dxa"/>
              <w:left w:w="108" w:type="dxa"/>
              <w:bottom w:w="0" w:type="dxa"/>
              <w:right w:w="108" w:type="dxa"/>
            </w:tcMar>
            <w:vAlign w:val="center"/>
          </w:tcPr>
          <w:p w14:paraId="7435131F">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将农产品质量安全执法纳入综合执法</w:t>
            </w:r>
          </w:p>
        </w:tc>
        <w:tc>
          <w:tcPr>
            <w:tcW w:w="806" w:type="dxa"/>
            <w:shd w:val="clear" w:color="auto" w:fill="FFFFFF"/>
            <w:noWrap w:val="0"/>
            <w:tcMar>
              <w:top w:w="0" w:type="dxa"/>
              <w:left w:w="108" w:type="dxa"/>
              <w:bottom w:w="0" w:type="dxa"/>
              <w:right w:w="108" w:type="dxa"/>
            </w:tcMar>
            <w:vAlign w:val="center"/>
          </w:tcPr>
          <w:p w14:paraId="6EEE828C">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1C7434EF">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B1D2E29">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46B2B411">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3AAE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1187" w:type="dxa"/>
            <w:vMerge w:val="continue"/>
            <w:shd w:val="clear" w:color="auto" w:fill="FFFFFF"/>
            <w:noWrap w:val="0"/>
            <w:vAlign w:val="center"/>
          </w:tcPr>
          <w:p w14:paraId="25142B82">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08418AE9">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4E4ED594">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6CB6E6D5">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0696E97B">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执法工作能够落实到位</w:t>
            </w:r>
          </w:p>
        </w:tc>
        <w:tc>
          <w:tcPr>
            <w:tcW w:w="806" w:type="dxa"/>
            <w:shd w:val="clear" w:color="auto" w:fill="FFFFFF"/>
            <w:noWrap w:val="0"/>
            <w:tcMar>
              <w:top w:w="0" w:type="dxa"/>
              <w:left w:w="108" w:type="dxa"/>
              <w:bottom w:w="0" w:type="dxa"/>
              <w:right w:w="108" w:type="dxa"/>
            </w:tcMar>
            <w:vAlign w:val="center"/>
          </w:tcPr>
          <w:p w14:paraId="1AC4E37A">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393AC96E">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59C4A13">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56CC97F7">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73C6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56404980">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12DCF979">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386D565A">
            <w:pPr>
              <w:widowControl/>
              <w:adjustRightInd/>
              <w:snapToGrid/>
              <w:spacing w:line="300" w:lineRule="exact"/>
              <w:ind w:firstLine="0" w:firstLineChars="0"/>
              <w:jc w:val="left"/>
              <w:rPr>
                <w:rFonts w:eastAsia="微软雅黑"/>
                <w:color w:val="333333"/>
                <w:kern w:val="0"/>
                <w:sz w:val="24"/>
              </w:rPr>
            </w:pPr>
          </w:p>
        </w:tc>
        <w:tc>
          <w:tcPr>
            <w:tcW w:w="675" w:type="dxa"/>
            <w:vMerge w:val="restart"/>
            <w:shd w:val="clear" w:color="auto" w:fill="FFFFFF"/>
            <w:noWrap w:val="0"/>
            <w:tcMar>
              <w:top w:w="0" w:type="dxa"/>
              <w:left w:w="108" w:type="dxa"/>
              <w:bottom w:w="0" w:type="dxa"/>
              <w:right w:w="108" w:type="dxa"/>
            </w:tcMar>
            <w:vAlign w:val="center"/>
          </w:tcPr>
          <w:p w14:paraId="7DB5ED10">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44</w:t>
            </w:r>
          </w:p>
        </w:tc>
        <w:tc>
          <w:tcPr>
            <w:tcW w:w="6842" w:type="dxa"/>
            <w:shd w:val="clear" w:color="auto" w:fill="FFFFFF"/>
            <w:noWrap w:val="0"/>
            <w:tcMar>
              <w:top w:w="0" w:type="dxa"/>
              <w:left w:w="108" w:type="dxa"/>
              <w:bottom w:w="0" w:type="dxa"/>
              <w:right w:w="108" w:type="dxa"/>
            </w:tcMar>
            <w:vAlign w:val="center"/>
          </w:tcPr>
          <w:p w14:paraId="78BC1B39">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明确</w:t>
            </w:r>
            <w:r>
              <w:rPr>
                <w:rFonts w:hint="eastAsia" w:ascii="宋体" w:hAnsi="宋体" w:eastAsia="宋体"/>
                <w:color w:val="333333"/>
                <w:kern w:val="0"/>
                <w:sz w:val="24"/>
                <w:shd w:val="clear" w:color="auto" w:fill="FFFFFF"/>
                <w:lang w:eastAsia="zh-CN"/>
              </w:rPr>
              <w:t>有关</w:t>
            </w:r>
            <w:r>
              <w:rPr>
                <w:rFonts w:ascii="宋体" w:hAnsi="宋体" w:eastAsia="宋体"/>
                <w:color w:val="333333"/>
                <w:kern w:val="0"/>
                <w:sz w:val="24"/>
                <w:shd w:val="clear" w:color="auto" w:fill="FFFFFF"/>
              </w:rPr>
              <w:t>部门负责食品安全监督执法及相关检测工作</w:t>
            </w:r>
          </w:p>
        </w:tc>
        <w:tc>
          <w:tcPr>
            <w:tcW w:w="806" w:type="dxa"/>
            <w:shd w:val="clear" w:color="auto" w:fill="FFFFFF"/>
            <w:noWrap w:val="0"/>
            <w:tcMar>
              <w:top w:w="0" w:type="dxa"/>
              <w:left w:w="108" w:type="dxa"/>
              <w:bottom w:w="0" w:type="dxa"/>
              <w:right w:w="108" w:type="dxa"/>
            </w:tcMar>
            <w:vAlign w:val="center"/>
          </w:tcPr>
          <w:p w14:paraId="579D9754">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6734E88E">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CB184D1">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01C62019">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7DE4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187" w:type="dxa"/>
            <w:vMerge w:val="continue"/>
            <w:shd w:val="clear" w:color="auto" w:fill="FFFFFF"/>
            <w:noWrap w:val="0"/>
            <w:vAlign w:val="center"/>
          </w:tcPr>
          <w:p w14:paraId="6AC44594">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7C7B6787">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641F144B">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2B6244C5">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57785A0E">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执法及相关检测工作能够落实到位</w:t>
            </w:r>
          </w:p>
        </w:tc>
        <w:tc>
          <w:tcPr>
            <w:tcW w:w="806" w:type="dxa"/>
            <w:shd w:val="clear" w:color="auto" w:fill="FFFFFF"/>
            <w:noWrap w:val="0"/>
            <w:tcMar>
              <w:top w:w="0" w:type="dxa"/>
              <w:left w:w="108" w:type="dxa"/>
              <w:bottom w:w="0" w:type="dxa"/>
              <w:right w:w="108" w:type="dxa"/>
            </w:tcMar>
            <w:vAlign w:val="center"/>
          </w:tcPr>
          <w:p w14:paraId="6766D5D6">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126BAC2F">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66ECCEA">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4F545167">
            <w:pPr>
              <w:widowControl/>
              <w:autoSpaceDE w:val="0"/>
              <w:adjustRightInd/>
              <w:snapToGrid/>
              <w:spacing w:line="30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72B1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2F6DBDCE">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1CF2AA0D">
            <w:pPr>
              <w:widowControl/>
              <w:adjustRightInd/>
              <w:snapToGrid/>
              <w:spacing w:line="30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3B8BD031">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（四）设备条件（</w:t>
            </w:r>
            <w:r>
              <w:rPr>
                <w:rFonts w:eastAsia="微软雅黑"/>
                <w:color w:val="333333"/>
                <w:kern w:val="0"/>
                <w:sz w:val="24"/>
              </w:rPr>
              <w:t>5</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25F7002E">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45</w:t>
            </w:r>
          </w:p>
        </w:tc>
        <w:tc>
          <w:tcPr>
            <w:tcW w:w="6842" w:type="dxa"/>
            <w:shd w:val="clear" w:color="auto" w:fill="FFFFFF"/>
            <w:noWrap w:val="0"/>
            <w:tcMar>
              <w:top w:w="0" w:type="dxa"/>
              <w:left w:w="108" w:type="dxa"/>
              <w:bottom w:w="0" w:type="dxa"/>
              <w:right w:w="108" w:type="dxa"/>
            </w:tcMar>
            <w:vAlign w:val="center"/>
          </w:tcPr>
          <w:p w14:paraId="3BF2DC0E">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配备县乡两级必要的检验检测、执法取证、样品采集、质量追溯等设施设备及交通工具</w:t>
            </w:r>
          </w:p>
        </w:tc>
        <w:tc>
          <w:tcPr>
            <w:tcW w:w="806" w:type="dxa"/>
            <w:shd w:val="clear" w:color="auto" w:fill="FFFFFF"/>
            <w:noWrap w:val="0"/>
            <w:tcMar>
              <w:top w:w="0" w:type="dxa"/>
              <w:left w:w="108" w:type="dxa"/>
              <w:bottom w:w="0" w:type="dxa"/>
              <w:right w:w="108" w:type="dxa"/>
            </w:tcMar>
            <w:vAlign w:val="center"/>
          </w:tcPr>
          <w:p w14:paraId="15140735">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5A0B42C5">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1BABE78">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0435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6DC92972">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508B0E83">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44CE8170">
            <w:pPr>
              <w:widowControl/>
              <w:adjustRightInd/>
              <w:snapToGrid/>
              <w:spacing w:line="300" w:lineRule="exact"/>
              <w:ind w:firstLine="0" w:firstLineChars="0"/>
              <w:jc w:val="left"/>
              <w:rPr>
                <w:rFonts w:eastAsia="微软雅黑"/>
                <w:color w:val="333333"/>
                <w:kern w:val="0"/>
                <w:sz w:val="24"/>
              </w:rPr>
            </w:pPr>
          </w:p>
        </w:tc>
        <w:tc>
          <w:tcPr>
            <w:tcW w:w="675" w:type="dxa"/>
            <w:vMerge w:val="restart"/>
            <w:shd w:val="clear" w:color="auto" w:fill="FFFFFF"/>
            <w:noWrap w:val="0"/>
            <w:tcMar>
              <w:top w:w="0" w:type="dxa"/>
              <w:left w:w="108" w:type="dxa"/>
              <w:bottom w:w="0" w:type="dxa"/>
              <w:right w:w="108" w:type="dxa"/>
            </w:tcMar>
            <w:vAlign w:val="center"/>
          </w:tcPr>
          <w:p w14:paraId="6682CB3F">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46</w:t>
            </w:r>
          </w:p>
        </w:tc>
        <w:tc>
          <w:tcPr>
            <w:tcW w:w="6842" w:type="dxa"/>
            <w:shd w:val="clear" w:color="auto" w:fill="FFFFFF"/>
            <w:noWrap w:val="0"/>
            <w:tcMar>
              <w:top w:w="0" w:type="dxa"/>
              <w:left w:w="108" w:type="dxa"/>
              <w:bottom w:w="0" w:type="dxa"/>
              <w:right w:w="108" w:type="dxa"/>
            </w:tcMar>
            <w:vAlign w:val="center"/>
          </w:tcPr>
          <w:p w14:paraId="149BA43E">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制订实施县、乡、村三级监管人员专门培训计划</w:t>
            </w:r>
          </w:p>
        </w:tc>
        <w:tc>
          <w:tcPr>
            <w:tcW w:w="806" w:type="dxa"/>
            <w:shd w:val="clear" w:color="auto" w:fill="FFFFFF"/>
            <w:noWrap w:val="0"/>
            <w:tcMar>
              <w:top w:w="0" w:type="dxa"/>
              <w:left w:w="108" w:type="dxa"/>
              <w:bottom w:w="0" w:type="dxa"/>
              <w:right w:w="108" w:type="dxa"/>
            </w:tcMar>
            <w:vAlign w:val="center"/>
          </w:tcPr>
          <w:p w14:paraId="0934EEB3">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06895806">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C588282">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4F26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87" w:type="dxa"/>
            <w:vMerge w:val="continue"/>
            <w:shd w:val="clear" w:color="auto" w:fill="FFFFFF"/>
            <w:noWrap w:val="0"/>
            <w:vAlign w:val="center"/>
          </w:tcPr>
          <w:p w14:paraId="7A583ED1">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10746857">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058C26B9">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37733164">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3F84B797">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培训计划做到全员培训</w:t>
            </w:r>
          </w:p>
        </w:tc>
        <w:tc>
          <w:tcPr>
            <w:tcW w:w="806" w:type="dxa"/>
            <w:shd w:val="clear" w:color="auto" w:fill="FFFFFF"/>
            <w:noWrap w:val="0"/>
            <w:tcMar>
              <w:top w:w="0" w:type="dxa"/>
              <w:left w:w="108" w:type="dxa"/>
              <w:bottom w:w="0" w:type="dxa"/>
              <w:right w:w="108" w:type="dxa"/>
            </w:tcMar>
            <w:vAlign w:val="center"/>
          </w:tcPr>
          <w:p w14:paraId="3ABE5A03">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342D439E">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47ED665E">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29FA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1187" w:type="dxa"/>
            <w:vMerge w:val="continue"/>
            <w:shd w:val="clear" w:color="auto" w:fill="FFFFFF"/>
            <w:noWrap w:val="0"/>
            <w:vAlign w:val="center"/>
          </w:tcPr>
          <w:p w14:paraId="01F0CF06">
            <w:pPr>
              <w:widowControl/>
              <w:adjustRightInd/>
              <w:snapToGrid/>
              <w:spacing w:line="300" w:lineRule="exact"/>
              <w:ind w:firstLine="0" w:firstLineChars="0"/>
              <w:jc w:val="left"/>
              <w:rPr>
                <w:rFonts w:eastAsia="微软雅黑"/>
                <w:color w:val="333333"/>
                <w:kern w:val="0"/>
                <w:sz w:val="24"/>
              </w:rPr>
            </w:pPr>
          </w:p>
        </w:tc>
        <w:tc>
          <w:tcPr>
            <w:tcW w:w="1404" w:type="dxa"/>
            <w:vMerge w:val="continue"/>
            <w:shd w:val="clear" w:color="auto" w:fill="FFFFFF"/>
            <w:noWrap w:val="0"/>
            <w:vAlign w:val="center"/>
          </w:tcPr>
          <w:p w14:paraId="72C05001">
            <w:pPr>
              <w:widowControl/>
              <w:adjustRightInd/>
              <w:snapToGrid/>
              <w:spacing w:line="30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431C0A13">
            <w:pPr>
              <w:widowControl/>
              <w:adjustRightInd/>
              <w:snapToGrid/>
              <w:spacing w:line="300" w:lineRule="exact"/>
              <w:ind w:firstLine="0" w:firstLineChars="0"/>
              <w:jc w:val="left"/>
              <w:rPr>
                <w:rFonts w:eastAsia="微软雅黑"/>
                <w:color w:val="333333"/>
                <w:kern w:val="0"/>
                <w:sz w:val="24"/>
              </w:rPr>
            </w:pPr>
          </w:p>
        </w:tc>
        <w:tc>
          <w:tcPr>
            <w:tcW w:w="675" w:type="dxa"/>
            <w:vMerge w:val="continue"/>
            <w:shd w:val="clear" w:color="auto" w:fill="auto"/>
            <w:noWrap w:val="0"/>
            <w:vAlign w:val="center"/>
          </w:tcPr>
          <w:p w14:paraId="61F94454">
            <w:pPr>
              <w:widowControl/>
              <w:adjustRightInd/>
              <w:snapToGrid/>
              <w:spacing w:line="300" w:lineRule="exact"/>
              <w:ind w:firstLine="0" w:firstLineChars="0"/>
              <w:jc w:val="left"/>
              <w:rPr>
                <w:rFonts w:eastAsia="微软雅黑"/>
                <w:color w:val="333333"/>
                <w:kern w:val="0"/>
                <w:sz w:val="24"/>
              </w:rPr>
            </w:pPr>
          </w:p>
        </w:tc>
        <w:tc>
          <w:tcPr>
            <w:tcW w:w="6842" w:type="dxa"/>
            <w:shd w:val="clear" w:color="auto" w:fill="FFFFFF"/>
            <w:noWrap w:val="0"/>
            <w:tcMar>
              <w:top w:w="0" w:type="dxa"/>
              <w:left w:w="108" w:type="dxa"/>
              <w:bottom w:w="0" w:type="dxa"/>
              <w:right w:w="108" w:type="dxa"/>
            </w:tcMar>
            <w:vAlign w:val="center"/>
          </w:tcPr>
          <w:p w14:paraId="15FB4BD3">
            <w:pPr>
              <w:widowControl/>
              <w:autoSpaceDE w:val="0"/>
              <w:adjustRightInd/>
              <w:snapToGrid/>
              <w:spacing w:line="30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每名监管人员每年接受农产品质量安全方面的集中专业培训达到</w:t>
            </w:r>
            <w:r>
              <w:rPr>
                <w:rFonts w:eastAsia="微软雅黑"/>
                <w:color w:val="333333"/>
                <w:kern w:val="0"/>
                <w:sz w:val="24"/>
              </w:rPr>
              <w:t>40</w:t>
            </w:r>
            <w:r>
              <w:rPr>
                <w:rFonts w:ascii="宋体" w:hAnsi="宋体" w:eastAsia="宋体"/>
                <w:color w:val="333333"/>
                <w:kern w:val="0"/>
                <w:sz w:val="24"/>
                <w:shd w:val="clear" w:color="auto" w:fill="FFFFFF"/>
              </w:rPr>
              <w:t>小时</w:t>
            </w:r>
          </w:p>
        </w:tc>
        <w:tc>
          <w:tcPr>
            <w:tcW w:w="806" w:type="dxa"/>
            <w:shd w:val="clear" w:color="auto" w:fill="FFFFFF"/>
            <w:noWrap w:val="0"/>
            <w:tcMar>
              <w:top w:w="0" w:type="dxa"/>
              <w:left w:w="108" w:type="dxa"/>
              <w:bottom w:w="0" w:type="dxa"/>
              <w:right w:w="108" w:type="dxa"/>
            </w:tcMar>
            <w:vAlign w:val="center"/>
          </w:tcPr>
          <w:p w14:paraId="68E3F20C">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4"/>
              </w:rPr>
              <w:t>1</w:t>
            </w:r>
          </w:p>
        </w:tc>
        <w:tc>
          <w:tcPr>
            <w:tcW w:w="858" w:type="dxa"/>
            <w:shd w:val="clear" w:color="auto" w:fill="FFFFFF"/>
            <w:noWrap w:val="0"/>
            <w:tcMar>
              <w:top w:w="0" w:type="dxa"/>
              <w:left w:w="108" w:type="dxa"/>
              <w:bottom w:w="0" w:type="dxa"/>
              <w:right w:w="108" w:type="dxa"/>
            </w:tcMar>
            <w:vAlign w:val="center"/>
          </w:tcPr>
          <w:p w14:paraId="21730C07">
            <w:pPr>
              <w:widowControl/>
              <w:autoSpaceDE w:val="0"/>
              <w:adjustRightInd/>
              <w:snapToGrid/>
              <w:spacing w:line="30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74B2C815">
            <w:pPr>
              <w:widowControl/>
              <w:autoSpaceDE w:val="0"/>
              <w:adjustRightInd/>
              <w:snapToGrid/>
              <w:spacing w:line="30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56DC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1187" w:type="dxa"/>
            <w:vMerge w:val="restart"/>
            <w:shd w:val="clear" w:color="auto" w:fill="FFFFFF"/>
            <w:noWrap w:val="0"/>
            <w:vAlign w:val="center"/>
          </w:tcPr>
          <w:p w14:paraId="0322E1D6">
            <w:pPr>
              <w:widowControl/>
              <w:adjustRightInd/>
              <w:snapToGrid/>
              <w:spacing w:line="32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工作考核</w:t>
            </w:r>
          </w:p>
        </w:tc>
        <w:tc>
          <w:tcPr>
            <w:tcW w:w="1404" w:type="dxa"/>
            <w:vMerge w:val="restart"/>
            <w:shd w:val="clear" w:color="auto" w:fill="FFFFFF"/>
            <w:noWrap w:val="0"/>
            <w:tcMar>
              <w:top w:w="0" w:type="dxa"/>
              <w:left w:w="108" w:type="dxa"/>
              <w:bottom w:w="0" w:type="dxa"/>
              <w:right w:w="108" w:type="dxa"/>
            </w:tcMar>
            <w:vAlign w:val="center"/>
          </w:tcPr>
          <w:p w14:paraId="728EB12E">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八、农产品质量安全制度机制基本完善（</w:t>
            </w:r>
            <w:r>
              <w:rPr>
                <w:rFonts w:eastAsia="微软雅黑"/>
                <w:color w:val="333333"/>
                <w:kern w:val="0"/>
                <w:sz w:val="24"/>
              </w:rPr>
              <w:t>14</w:t>
            </w:r>
            <w:r>
              <w:rPr>
                <w:rFonts w:ascii="宋体" w:hAnsi="宋体" w:eastAsia="宋体"/>
                <w:color w:val="333333"/>
                <w:kern w:val="0"/>
                <w:sz w:val="24"/>
                <w:shd w:val="clear" w:color="auto" w:fill="FFFFFF"/>
              </w:rPr>
              <w:t>分）</w:t>
            </w:r>
          </w:p>
        </w:tc>
        <w:tc>
          <w:tcPr>
            <w:tcW w:w="1446" w:type="dxa"/>
            <w:shd w:val="clear" w:color="auto" w:fill="FFFFFF"/>
            <w:noWrap w:val="0"/>
            <w:tcMar>
              <w:top w:w="0" w:type="dxa"/>
              <w:left w:w="108" w:type="dxa"/>
              <w:bottom w:w="0" w:type="dxa"/>
              <w:right w:w="108" w:type="dxa"/>
            </w:tcMar>
            <w:vAlign w:val="center"/>
          </w:tcPr>
          <w:p w14:paraId="1D0F502E">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（一）完善制度（</w:t>
            </w:r>
            <w:r>
              <w:rPr>
                <w:rFonts w:eastAsia="微软雅黑"/>
                <w:color w:val="333333"/>
                <w:kern w:val="0"/>
                <w:sz w:val="24"/>
              </w:rPr>
              <w:t>4</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5732213F">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47</w:t>
            </w:r>
          </w:p>
        </w:tc>
        <w:tc>
          <w:tcPr>
            <w:tcW w:w="6842" w:type="dxa"/>
            <w:shd w:val="clear" w:color="auto" w:fill="FFFFFF"/>
            <w:noWrap w:val="0"/>
            <w:tcMar>
              <w:top w:w="0" w:type="dxa"/>
              <w:left w:w="108" w:type="dxa"/>
              <w:bottom w:w="0" w:type="dxa"/>
              <w:right w:w="108" w:type="dxa"/>
            </w:tcMar>
            <w:vAlign w:val="center"/>
          </w:tcPr>
          <w:p w14:paraId="33230BD4">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健全产地环境管理、农业投入品监管、生产过程管控、收购储运过程监管、包装标识管理等农产品质量安全监管基本制度</w:t>
            </w:r>
          </w:p>
        </w:tc>
        <w:tc>
          <w:tcPr>
            <w:tcW w:w="806" w:type="dxa"/>
            <w:shd w:val="clear" w:color="auto" w:fill="FFFFFF"/>
            <w:noWrap w:val="0"/>
            <w:tcMar>
              <w:top w:w="0" w:type="dxa"/>
              <w:left w:w="108" w:type="dxa"/>
              <w:bottom w:w="0" w:type="dxa"/>
              <w:right w:w="108" w:type="dxa"/>
            </w:tcMar>
            <w:vAlign w:val="center"/>
          </w:tcPr>
          <w:p w14:paraId="2FEA0145">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4</w:t>
            </w:r>
          </w:p>
        </w:tc>
        <w:tc>
          <w:tcPr>
            <w:tcW w:w="858" w:type="dxa"/>
            <w:shd w:val="clear" w:color="auto" w:fill="FFFFFF"/>
            <w:noWrap w:val="0"/>
            <w:tcMar>
              <w:top w:w="0" w:type="dxa"/>
              <w:left w:w="108" w:type="dxa"/>
              <w:bottom w:w="0" w:type="dxa"/>
              <w:right w:w="108" w:type="dxa"/>
            </w:tcMar>
            <w:vAlign w:val="center"/>
          </w:tcPr>
          <w:p w14:paraId="40785224">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36191DA2">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06E8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1187" w:type="dxa"/>
            <w:vMerge w:val="continue"/>
            <w:shd w:val="clear" w:color="auto" w:fill="FFFFFF"/>
            <w:noWrap w:val="0"/>
            <w:vAlign w:val="center"/>
          </w:tcPr>
          <w:p w14:paraId="56F53517">
            <w:pPr>
              <w:widowControl/>
              <w:adjustRightInd/>
              <w:snapToGrid/>
              <w:spacing w:line="320" w:lineRule="exact"/>
              <w:ind w:firstLine="0" w:firstLineChars="0"/>
              <w:jc w:val="center"/>
              <w:rPr>
                <w:rFonts w:eastAsia="微软雅黑"/>
                <w:color w:val="333333"/>
                <w:kern w:val="0"/>
                <w:sz w:val="24"/>
              </w:rPr>
            </w:pPr>
          </w:p>
        </w:tc>
        <w:tc>
          <w:tcPr>
            <w:tcW w:w="1404" w:type="dxa"/>
            <w:vMerge w:val="continue"/>
            <w:shd w:val="clear" w:color="auto" w:fill="auto"/>
            <w:noWrap w:val="0"/>
            <w:vAlign w:val="center"/>
          </w:tcPr>
          <w:p w14:paraId="6DA8B287">
            <w:pPr>
              <w:widowControl/>
              <w:adjustRightInd/>
              <w:snapToGrid/>
              <w:spacing w:line="320" w:lineRule="exact"/>
              <w:ind w:firstLine="0" w:firstLineChars="0"/>
              <w:jc w:val="left"/>
              <w:rPr>
                <w:rFonts w:eastAsia="微软雅黑"/>
                <w:color w:val="333333"/>
                <w:kern w:val="0"/>
                <w:sz w:val="24"/>
              </w:rPr>
            </w:pPr>
          </w:p>
        </w:tc>
        <w:tc>
          <w:tcPr>
            <w:tcW w:w="1446" w:type="dxa"/>
            <w:vMerge w:val="restart"/>
            <w:shd w:val="clear" w:color="auto" w:fill="FFFFFF"/>
            <w:noWrap w:val="0"/>
            <w:tcMar>
              <w:top w:w="0" w:type="dxa"/>
              <w:left w:w="108" w:type="dxa"/>
              <w:bottom w:w="0" w:type="dxa"/>
              <w:right w:w="108" w:type="dxa"/>
            </w:tcMar>
            <w:vAlign w:val="center"/>
          </w:tcPr>
          <w:p w14:paraId="0B9D68B3">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（二）创新机制（</w:t>
            </w:r>
            <w:r>
              <w:rPr>
                <w:rFonts w:eastAsia="微软雅黑"/>
                <w:color w:val="333333"/>
                <w:kern w:val="0"/>
                <w:sz w:val="24"/>
              </w:rPr>
              <w:t>10</w:t>
            </w:r>
            <w:r>
              <w:rPr>
                <w:rFonts w:ascii="宋体" w:hAnsi="宋体" w:eastAsia="宋体"/>
                <w:color w:val="333333"/>
                <w:kern w:val="0"/>
                <w:sz w:val="24"/>
                <w:shd w:val="clear" w:color="auto" w:fill="FFFFFF"/>
              </w:rPr>
              <w:t>分）</w:t>
            </w:r>
          </w:p>
        </w:tc>
        <w:tc>
          <w:tcPr>
            <w:tcW w:w="675" w:type="dxa"/>
            <w:shd w:val="clear" w:color="auto" w:fill="FFFFFF"/>
            <w:noWrap w:val="0"/>
            <w:tcMar>
              <w:top w:w="0" w:type="dxa"/>
              <w:left w:w="108" w:type="dxa"/>
              <w:bottom w:w="0" w:type="dxa"/>
              <w:right w:w="108" w:type="dxa"/>
            </w:tcMar>
            <w:vAlign w:val="center"/>
          </w:tcPr>
          <w:p w14:paraId="1CF9688D">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48</w:t>
            </w:r>
          </w:p>
        </w:tc>
        <w:tc>
          <w:tcPr>
            <w:tcW w:w="6842" w:type="dxa"/>
            <w:shd w:val="clear" w:color="auto" w:fill="FFFFFF"/>
            <w:noWrap w:val="0"/>
            <w:tcMar>
              <w:top w:w="0" w:type="dxa"/>
              <w:left w:w="108" w:type="dxa"/>
              <w:bottom w:w="0" w:type="dxa"/>
              <w:right w:w="108" w:type="dxa"/>
            </w:tcMar>
            <w:vAlign w:val="center"/>
          </w:tcPr>
          <w:p w14:paraId="3A8599F2">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推行社会共治，发挥行业协会和认证机构作用，建立举报奖励制度</w:t>
            </w:r>
          </w:p>
        </w:tc>
        <w:tc>
          <w:tcPr>
            <w:tcW w:w="806" w:type="dxa"/>
            <w:shd w:val="clear" w:color="auto" w:fill="FFFFFF"/>
            <w:noWrap w:val="0"/>
            <w:tcMar>
              <w:top w:w="0" w:type="dxa"/>
              <w:left w:w="108" w:type="dxa"/>
              <w:bottom w:w="0" w:type="dxa"/>
              <w:right w:w="108" w:type="dxa"/>
            </w:tcMar>
            <w:vAlign w:val="center"/>
          </w:tcPr>
          <w:p w14:paraId="0E439839">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3</w:t>
            </w:r>
          </w:p>
        </w:tc>
        <w:tc>
          <w:tcPr>
            <w:tcW w:w="858" w:type="dxa"/>
            <w:shd w:val="clear" w:color="auto" w:fill="FFFFFF"/>
            <w:noWrap w:val="0"/>
            <w:tcMar>
              <w:top w:w="0" w:type="dxa"/>
              <w:left w:w="108" w:type="dxa"/>
              <w:bottom w:w="0" w:type="dxa"/>
              <w:right w:w="108" w:type="dxa"/>
            </w:tcMar>
            <w:vAlign w:val="center"/>
          </w:tcPr>
          <w:p w14:paraId="44E51A9C">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2A847E2D">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475F1557">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0F5E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jc w:val="center"/>
        </w:trPr>
        <w:tc>
          <w:tcPr>
            <w:tcW w:w="1187" w:type="dxa"/>
            <w:vMerge w:val="continue"/>
            <w:shd w:val="clear" w:color="auto" w:fill="FFFFFF"/>
            <w:noWrap w:val="0"/>
            <w:vAlign w:val="center"/>
          </w:tcPr>
          <w:p w14:paraId="0C0D38F2">
            <w:pPr>
              <w:widowControl/>
              <w:adjustRightInd/>
              <w:snapToGrid/>
              <w:spacing w:line="320" w:lineRule="exact"/>
              <w:ind w:firstLine="0" w:firstLineChars="0"/>
              <w:jc w:val="center"/>
              <w:rPr>
                <w:rFonts w:eastAsia="微软雅黑"/>
                <w:color w:val="333333"/>
                <w:kern w:val="0"/>
                <w:sz w:val="24"/>
              </w:rPr>
            </w:pPr>
          </w:p>
        </w:tc>
        <w:tc>
          <w:tcPr>
            <w:tcW w:w="1404" w:type="dxa"/>
            <w:vMerge w:val="continue"/>
            <w:shd w:val="clear" w:color="auto" w:fill="auto"/>
            <w:noWrap w:val="0"/>
            <w:vAlign w:val="center"/>
          </w:tcPr>
          <w:p w14:paraId="45168441">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6DCFF7F0">
            <w:pPr>
              <w:widowControl/>
              <w:adjustRightInd/>
              <w:snapToGrid/>
              <w:spacing w:line="32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6E354410">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49</w:t>
            </w:r>
          </w:p>
        </w:tc>
        <w:tc>
          <w:tcPr>
            <w:tcW w:w="6842" w:type="dxa"/>
            <w:shd w:val="clear" w:color="auto" w:fill="FFFFFF"/>
            <w:noWrap w:val="0"/>
            <w:tcMar>
              <w:top w:w="0" w:type="dxa"/>
              <w:left w:w="108" w:type="dxa"/>
              <w:bottom w:w="0" w:type="dxa"/>
              <w:right w:w="108" w:type="dxa"/>
            </w:tcMar>
            <w:vAlign w:val="center"/>
          </w:tcPr>
          <w:p w14:paraId="5C7B2E4C">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因地制宜地建立主要农产品质量安全追溯体系，实现与加工、流通领域追溯体系的对接，农产品生产企业、农民专业合作社、收购储运企业和农产品批发市场、零售市场、加工企业实施以农产品质量合格证明为基础的农产品产地准出、市场准入、诚信管理等监管制度，保障农产品产地准出和市场准入的衔接机制有效运行</w:t>
            </w:r>
          </w:p>
        </w:tc>
        <w:tc>
          <w:tcPr>
            <w:tcW w:w="806" w:type="dxa"/>
            <w:shd w:val="clear" w:color="auto" w:fill="FFFFFF"/>
            <w:noWrap w:val="0"/>
            <w:tcMar>
              <w:top w:w="0" w:type="dxa"/>
              <w:left w:w="108" w:type="dxa"/>
              <w:bottom w:w="0" w:type="dxa"/>
              <w:right w:w="108" w:type="dxa"/>
            </w:tcMar>
            <w:vAlign w:val="center"/>
          </w:tcPr>
          <w:p w14:paraId="66F1EF3D">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5</w:t>
            </w:r>
          </w:p>
        </w:tc>
        <w:tc>
          <w:tcPr>
            <w:tcW w:w="858" w:type="dxa"/>
            <w:shd w:val="clear" w:color="auto" w:fill="FFFFFF"/>
            <w:noWrap w:val="0"/>
            <w:tcMar>
              <w:top w:w="0" w:type="dxa"/>
              <w:left w:w="108" w:type="dxa"/>
              <w:bottom w:w="0" w:type="dxa"/>
              <w:right w:w="108" w:type="dxa"/>
            </w:tcMar>
            <w:vAlign w:val="center"/>
          </w:tcPr>
          <w:p w14:paraId="79772306">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33D404A3">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280E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1187" w:type="dxa"/>
            <w:vMerge w:val="continue"/>
            <w:shd w:val="clear" w:color="auto" w:fill="FFFFFF"/>
            <w:noWrap w:val="0"/>
            <w:vAlign w:val="center"/>
          </w:tcPr>
          <w:p w14:paraId="18108F38">
            <w:pPr>
              <w:widowControl/>
              <w:adjustRightInd/>
              <w:snapToGrid/>
              <w:spacing w:line="320" w:lineRule="exact"/>
              <w:ind w:firstLine="0" w:firstLineChars="0"/>
              <w:jc w:val="center"/>
              <w:rPr>
                <w:rFonts w:eastAsia="微软雅黑"/>
                <w:color w:val="333333"/>
                <w:kern w:val="0"/>
                <w:sz w:val="24"/>
              </w:rPr>
            </w:pPr>
          </w:p>
        </w:tc>
        <w:tc>
          <w:tcPr>
            <w:tcW w:w="1404" w:type="dxa"/>
            <w:vMerge w:val="continue"/>
            <w:shd w:val="clear" w:color="auto" w:fill="auto"/>
            <w:noWrap w:val="0"/>
            <w:vAlign w:val="center"/>
          </w:tcPr>
          <w:p w14:paraId="31523EC7">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4FFE86BB">
            <w:pPr>
              <w:widowControl/>
              <w:adjustRightInd/>
              <w:snapToGrid/>
              <w:spacing w:line="32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5034CEE7">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50</w:t>
            </w:r>
          </w:p>
        </w:tc>
        <w:tc>
          <w:tcPr>
            <w:tcW w:w="6842" w:type="dxa"/>
            <w:shd w:val="clear" w:color="auto" w:fill="FFFFFF"/>
            <w:noWrap w:val="0"/>
            <w:tcMar>
              <w:top w:w="0" w:type="dxa"/>
              <w:left w:w="108" w:type="dxa"/>
              <w:bottom w:w="0" w:type="dxa"/>
              <w:right w:w="108" w:type="dxa"/>
            </w:tcMar>
            <w:vAlign w:val="center"/>
          </w:tcPr>
          <w:p w14:paraId="4E8C90E2">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推进产销衔接</w:t>
            </w:r>
            <w:r>
              <w:rPr>
                <w:rFonts w:eastAsia="微软雅黑"/>
                <w:color w:val="333333"/>
                <w:kern w:val="0"/>
                <w:sz w:val="24"/>
              </w:rPr>
              <w:t>,</w:t>
            </w:r>
            <w:r>
              <w:rPr>
                <w:rFonts w:ascii="宋体" w:hAnsi="宋体" w:eastAsia="宋体"/>
                <w:color w:val="333333"/>
                <w:kern w:val="0"/>
                <w:sz w:val="24"/>
                <w:shd w:val="clear" w:color="auto" w:fill="FFFFFF"/>
              </w:rPr>
              <w:t>积极探索建立面向分散农户和收购储运主体的农产品质量安全责任落实机制和管理模式</w:t>
            </w:r>
          </w:p>
        </w:tc>
        <w:tc>
          <w:tcPr>
            <w:tcW w:w="806" w:type="dxa"/>
            <w:shd w:val="clear" w:color="auto" w:fill="FFFFFF"/>
            <w:noWrap w:val="0"/>
            <w:tcMar>
              <w:top w:w="0" w:type="dxa"/>
              <w:left w:w="108" w:type="dxa"/>
              <w:bottom w:w="0" w:type="dxa"/>
              <w:right w:w="108" w:type="dxa"/>
            </w:tcMar>
            <w:vAlign w:val="center"/>
          </w:tcPr>
          <w:p w14:paraId="10BE6242">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2</w:t>
            </w:r>
          </w:p>
        </w:tc>
        <w:tc>
          <w:tcPr>
            <w:tcW w:w="858" w:type="dxa"/>
            <w:shd w:val="clear" w:color="auto" w:fill="FFFFFF"/>
            <w:noWrap w:val="0"/>
            <w:tcMar>
              <w:top w:w="0" w:type="dxa"/>
              <w:left w:w="108" w:type="dxa"/>
              <w:bottom w:w="0" w:type="dxa"/>
              <w:right w:w="108" w:type="dxa"/>
            </w:tcMar>
            <w:vAlign w:val="center"/>
          </w:tcPr>
          <w:p w14:paraId="6D4E852E">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211CA5C">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0"/>
                <w:szCs w:val="20"/>
              </w:rPr>
              <w:t> </w:t>
            </w:r>
          </w:p>
        </w:tc>
      </w:tr>
      <w:tr w14:paraId="79F0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1187" w:type="dxa"/>
            <w:vMerge w:val="restart"/>
            <w:shd w:val="clear" w:color="auto" w:fill="FFFFFF"/>
            <w:noWrap w:val="0"/>
            <w:tcMar>
              <w:top w:w="0" w:type="dxa"/>
              <w:left w:w="108" w:type="dxa"/>
              <w:bottom w:w="0" w:type="dxa"/>
              <w:right w:w="108" w:type="dxa"/>
            </w:tcMar>
            <w:vAlign w:val="center"/>
          </w:tcPr>
          <w:p w14:paraId="7FC15AE6">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质量安全水平</w:t>
            </w:r>
          </w:p>
        </w:tc>
        <w:tc>
          <w:tcPr>
            <w:tcW w:w="1404" w:type="dxa"/>
            <w:vMerge w:val="restart"/>
            <w:shd w:val="clear" w:color="auto" w:fill="FFFFFF"/>
            <w:noWrap w:val="0"/>
            <w:tcMar>
              <w:top w:w="0" w:type="dxa"/>
              <w:left w:w="108" w:type="dxa"/>
              <w:bottom w:w="0" w:type="dxa"/>
              <w:right w:w="108" w:type="dxa"/>
            </w:tcMar>
            <w:vAlign w:val="center"/>
          </w:tcPr>
          <w:p w14:paraId="0756433D">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质量监测</w:t>
            </w:r>
          </w:p>
        </w:tc>
        <w:tc>
          <w:tcPr>
            <w:tcW w:w="1446" w:type="dxa"/>
            <w:vMerge w:val="restart"/>
            <w:shd w:val="clear" w:color="auto" w:fill="FFFFFF"/>
            <w:noWrap w:val="0"/>
            <w:tcMar>
              <w:top w:w="0" w:type="dxa"/>
              <w:left w:w="108" w:type="dxa"/>
              <w:bottom w:w="0" w:type="dxa"/>
              <w:right w:w="108" w:type="dxa"/>
            </w:tcMar>
            <w:vAlign w:val="center"/>
          </w:tcPr>
          <w:p w14:paraId="1A796540">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质量监测</w:t>
            </w:r>
          </w:p>
        </w:tc>
        <w:tc>
          <w:tcPr>
            <w:tcW w:w="675" w:type="dxa"/>
            <w:shd w:val="clear" w:color="auto" w:fill="FFFFFF"/>
            <w:noWrap w:val="0"/>
            <w:tcMar>
              <w:top w:w="0" w:type="dxa"/>
              <w:left w:w="108" w:type="dxa"/>
              <w:bottom w:w="0" w:type="dxa"/>
              <w:right w:w="108" w:type="dxa"/>
            </w:tcMar>
            <w:vAlign w:val="center"/>
          </w:tcPr>
          <w:p w14:paraId="5CAFF16F">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51</w:t>
            </w:r>
          </w:p>
        </w:tc>
        <w:tc>
          <w:tcPr>
            <w:tcW w:w="6842" w:type="dxa"/>
            <w:shd w:val="clear" w:color="auto" w:fill="FFFFFF"/>
            <w:noWrap w:val="0"/>
            <w:tcMar>
              <w:top w:w="0" w:type="dxa"/>
              <w:left w:w="108" w:type="dxa"/>
              <w:bottom w:w="0" w:type="dxa"/>
              <w:right w:w="108" w:type="dxa"/>
            </w:tcMar>
            <w:vAlign w:val="center"/>
          </w:tcPr>
          <w:p w14:paraId="146743D0">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监测合格率应达到</w:t>
            </w:r>
            <w:r>
              <w:rPr>
                <w:rFonts w:eastAsia="微软雅黑"/>
                <w:color w:val="333333"/>
                <w:kern w:val="0"/>
                <w:sz w:val="24"/>
              </w:rPr>
              <w:t>98%</w:t>
            </w:r>
            <w:r>
              <w:rPr>
                <w:rFonts w:ascii="宋体" w:hAnsi="宋体" w:eastAsia="宋体"/>
                <w:color w:val="333333"/>
                <w:kern w:val="0"/>
                <w:sz w:val="24"/>
                <w:shd w:val="clear" w:color="auto" w:fill="FFFFFF"/>
              </w:rPr>
              <w:t>以上</w:t>
            </w:r>
          </w:p>
        </w:tc>
        <w:tc>
          <w:tcPr>
            <w:tcW w:w="806" w:type="dxa"/>
            <w:shd w:val="clear" w:color="auto" w:fill="FFFFFF"/>
            <w:noWrap w:val="0"/>
            <w:tcMar>
              <w:top w:w="0" w:type="dxa"/>
              <w:left w:w="108" w:type="dxa"/>
              <w:bottom w:w="0" w:type="dxa"/>
              <w:right w:w="108" w:type="dxa"/>
            </w:tcMar>
            <w:vAlign w:val="center"/>
          </w:tcPr>
          <w:p w14:paraId="10A8B56A">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100</w:t>
            </w:r>
          </w:p>
        </w:tc>
        <w:tc>
          <w:tcPr>
            <w:tcW w:w="858" w:type="dxa"/>
            <w:shd w:val="clear" w:color="auto" w:fill="FFFFFF"/>
            <w:noWrap w:val="0"/>
            <w:tcMar>
              <w:top w:w="0" w:type="dxa"/>
              <w:left w:w="108" w:type="dxa"/>
              <w:bottom w:w="0" w:type="dxa"/>
              <w:right w:w="108" w:type="dxa"/>
            </w:tcMar>
            <w:vAlign w:val="center"/>
          </w:tcPr>
          <w:p w14:paraId="231CEF17">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6A273E63">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18F1E61C">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58D8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1187" w:type="dxa"/>
            <w:vMerge w:val="continue"/>
            <w:shd w:val="clear" w:color="auto" w:fill="auto"/>
            <w:noWrap w:val="0"/>
            <w:vAlign w:val="center"/>
          </w:tcPr>
          <w:p w14:paraId="3EE88DA6">
            <w:pPr>
              <w:widowControl/>
              <w:adjustRightInd/>
              <w:snapToGrid/>
              <w:spacing w:line="320" w:lineRule="exact"/>
              <w:ind w:firstLine="0" w:firstLineChars="0"/>
              <w:jc w:val="center"/>
              <w:rPr>
                <w:rFonts w:eastAsia="微软雅黑"/>
                <w:color w:val="333333"/>
                <w:kern w:val="0"/>
                <w:sz w:val="24"/>
              </w:rPr>
            </w:pPr>
          </w:p>
        </w:tc>
        <w:tc>
          <w:tcPr>
            <w:tcW w:w="1404" w:type="dxa"/>
            <w:vMerge w:val="continue"/>
            <w:shd w:val="clear" w:color="auto" w:fill="auto"/>
            <w:noWrap w:val="0"/>
            <w:vAlign w:val="center"/>
          </w:tcPr>
          <w:p w14:paraId="7946A109">
            <w:pPr>
              <w:widowControl/>
              <w:adjustRightInd/>
              <w:snapToGrid/>
              <w:spacing w:line="320" w:lineRule="exact"/>
              <w:ind w:firstLine="0" w:firstLineChars="0"/>
              <w:jc w:val="left"/>
              <w:rPr>
                <w:rFonts w:eastAsia="微软雅黑"/>
                <w:color w:val="333333"/>
                <w:kern w:val="0"/>
                <w:sz w:val="24"/>
              </w:rPr>
            </w:pPr>
          </w:p>
        </w:tc>
        <w:tc>
          <w:tcPr>
            <w:tcW w:w="1446" w:type="dxa"/>
            <w:vMerge w:val="continue"/>
            <w:shd w:val="clear" w:color="auto" w:fill="auto"/>
            <w:noWrap w:val="0"/>
            <w:vAlign w:val="center"/>
          </w:tcPr>
          <w:p w14:paraId="24FACE5D">
            <w:pPr>
              <w:widowControl/>
              <w:adjustRightInd/>
              <w:snapToGrid/>
              <w:spacing w:line="320" w:lineRule="exact"/>
              <w:ind w:firstLine="0" w:firstLineChars="0"/>
              <w:jc w:val="left"/>
              <w:rPr>
                <w:rFonts w:eastAsia="微软雅黑"/>
                <w:color w:val="333333"/>
                <w:kern w:val="0"/>
                <w:sz w:val="24"/>
              </w:rPr>
            </w:pPr>
          </w:p>
        </w:tc>
        <w:tc>
          <w:tcPr>
            <w:tcW w:w="675" w:type="dxa"/>
            <w:shd w:val="clear" w:color="auto" w:fill="FFFFFF"/>
            <w:noWrap w:val="0"/>
            <w:tcMar>
              <w:top w:w="0" w:type="dxa"/>
              <w:left w:w="108" w:type="dxa"/>
              <w:bottom w:w="0" w:type="dxa"/>
              <w:right w:w="108" w:type="dxa"/>
            </w:tcMar>
            <w:vAlign w:val="center"/>
          </w:tcPr>
          <w:p w14:paraId="06655430">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52</w:t>
            </w:r>
          </w:p>
        </w:tc>
        <w:tc>
          <w:tcPr>
            <w:tcW w:w="6842" w:type="dxa"/>
            <w:shd w:val="clear" w:color="auto" w:fill="FFFFFF"/>
            <w:noWrap w:val="0"/>
            <w:tcMar>
              <w:top w:w="0" w:type="dxa"/>
              <w:left w:w="108" w:type="dxa"/>
              <w:bottom w:w="0" w:type="dxa"/>
              <w:right w:w="108" w:type="dxa"/>
            </w:tcMar>
            <w:vAlign w:val="center"/>
          </w:tcPr>
          <w:p w14:paraId="1ED94835">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本县生产销售的蔬菜、水果、茶叶等种植业产品中禁用农药、畜产品中</w:t>
            </w:r>
            <w:r>
              <w:rPr>
                <w:rFonts w:eastAsia="微软雅黑"/>
                <w:color w:val="333333"/>
                <w:kern w:val="0"/>
                <w:sz w:val="24"/>
              </w:rPr>
              <w:t>“</w:t>
            </w:r>
            <w:r>
              <w:rPr>
                <w:rFonts w:ascii="宋体" w:hAnsi="宋体" w:eastAsia="宋体"/>
                <w:color w:val="333333"/>
                <w:kern w:val="0"/>
                <w:sz w:val="24"/>
                <w:shd w:val="clear" w:color="auto" w:fill="FFFFFF"/>
              </w:rPr>
              <w:t>瘦肉精</w:t>
            </w:r>
            <w:r>
              <w:rPr>
                <w:rFonts w:eastAsia="微软雅黑"/>
                <w:color w:val="333333"/>
                <w:kern w:val="0"/>
                <w:sz w:val="24"/>
              </w:rPr>
              <w:t>”</w:t>
            </w:r>
            <w:r>
              <w:rPr>
                <w:rFonts w:ascii="宋体" w:hAnsi="宋体" w:eastAsia="宋体"/>
                <w:color w:val="333333"/>
                <w:kern w:val="0"/>
                <w:sz w:val="24"/>
                <w:shd w:val="clear" w:color="auto" w:fill="FFFFFF"/>
              </w:rPr>
              <w:t>、水产品中孔雀石绿、硝基呋喃等禁用药物的监测合格率达到</w:t>
            </w:r>
            <w:r>
              <w:rPr>
                <w:rFonts w:eastAsia="微软雅黑"/>
                <w:color w:val="333333"/>
                <w:kern w:val="0"/>
                <w:sz w:val="24"/>
              </w:rPr>
              <w:t>100%</w:t>
            </w:r>
          </w:p>
        </w:tc>
        <w:tc>
          <w:tcPr>
            <w:tcW w:w="806" w:type="dxa"/>
            <w:shd w:val="clear" w:color="auto" w:fill="FFFFFF"/>
            <w:noWrap w:val="0"/>
            <w:tcMar>
              <w:top w:w="0" w:type="dxa"/>
              <w:left w:w="108" w:type="dxa"/>
              <w:bottom w:w="0" w:type="dxa"/>
              <w:right w:w="108" w:type="dxa"/>
            </w:tcMar>
            <w:vAlign w:val="center"/>
          </w:tcPr>
          <w:p w14:paraId="1927B237">
            <w:pPr>
              <w:widowControl/>
              <w:autoSpaceDE w:val="0"/>
              <w:adjustRightInd/>
              <w:snapToGrid/>
              <w:spacing w:line="320" w:lineRule="exact"/>
              <w:ind w:firstLine="0" w:firstLineChars="0"/>
              <w:jc w:val="center"/>
              <w:rPr>
                <w:rFonts w:eastAsia="微软雅黑"/>
                <w:color w:val="333333"/>
                <w:kern w:val="0"/>
                <w:sz w:val="24"/>
              </w:rPr>
            </w:pPr>
          </w:p>
        </w:tc>
        <w:tc>
          <w:tcPr>
            <w:tcW w:w="858" w:type="dxa"/>
            <w:shd w:val="clear" w:color="auto" w:fill="FFFFFF"/>
            <w:noWrap w:val="0"/>
            <w:tcMar>
              <w:top w:w="0" w:type="dxa"/>
              <w:left w:w="108" w:type="dxa"/>
              <w:bottom w:w="0" w:type="dxa"/>
              <w:right w:w="108" w:type="dxa"/>
            </w:tcMar>
            <w:vAlign w:val="center"/>
          </w:tcPr>
          <w:p w14:paraId="57AA6C07">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1923649D">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2AB917C1">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4E8A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1187" w:type="dxa"/>
            <w:shd w:val="clear" w:color="auto" w:fill="FFFFFF"/>
            <w:noWrap w:val="0"/>
            <w:tcMar>
              <w:top w:w="0" w:type="dxa"/>
              <w:left w:w="108" w:type="dxa"/>
              <w:bottom w:w="0" w:type="dxa"/>
              <w:right w:w="108" w:type="dxa"/>
            </w:tcMar>
            <w:vAlign w:val="center"/>
          </w:tcPr>
          <w:p w14:paraId="7EBE7110">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群众满意度</w:t>
            </w:r>
          </w:p>
        </w:tc>
        <w:tc>
          <w:tcPr>
            <w:tcW w:w="1404" w:type="dxa"/>
            <w:shd w:val="clear" w:color="auto" w:fill="FFFFFF"/>
            <w:noWrap w:val="0"/>
            <w:tcMar>
              <w:top w:w="0" w:type="dxa"/>
              <w:left w:w="108" w:type="dxa"/>
              <w:bottom w:w="0" w:type="dxa"/>
              <w:right w:w="108" w:type="dxa"/>
            </w:tcMar>
            <w:vAlign w:val="center"/>
          </w:tcPr>
          <w:p w14:paraId="0E9D66B3">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群众满意度</w:t>
            </w:r>
          </w:p>
        </w:tc>
        <w:tc>
          <w:tcPr>
            <w:tcW w:w="1446" w:type="dxa"/>
            <w:shd w:val="clear" w:color="auto" w:fill="FFFFFF"/>
            <w:noWrap w:val="0"/>
            <w:tcMar>
              <w:top w:w="0" w:type="dxa"/>
              <w:left w:w="108" w:type="dxa"/>
              <w:bottom w:w="0" w:type="dxa"/>
              <w:right w:w="108" w:type="dxa"/>
            </w:tcMar>
            <w:vAlign w:val="center"/>
          </w:tcPr>
          <w:p w14:paraId="14A58D7F">
            <w:pPr>
              <w:widowControl/>
              <w:autoSpaceDE w:val="0"/>
              <w:adjustRightInd/>
              <w:snapToGrid/>
              <w:spacing w:line="32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群众满意度</w:t>
            </w:r>
          </w:p>
        </w:tc>
        <w:tc>
          <w:tcPr>
            <w:tcW w:w="675" w:type="dxa"/>
            <w:shd w:val="clear" w:color="auto" w:fill="FFFFFF"/>
            <w:noWrap w:val="0"/>
            <w:tcMar>
              <w:top w:w="0" w:type="dxa"/>
              <w:left w:w="108" w:type="dxa"/>
              <w:bottom w:w="0" w:type="dxa"/>
              <w:right w:w="108" w:type="dxa"/>
            </w:tcMar>
            <w:vAlign w:val="center"/>
          </w:tcPr>
          <w:p w14:paraId="2EFD3F6C">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53</w:t>
            </w:r>
          </w:p>
        </w:tc>
        <w:tc>
          <w:tcPr>
            <w:tcW w:w="6842" w:type="dxa"/>
            <w:shd w:val="clear" w:color="auto" w:fill="FFFFFF"/>
            <w:noWrap w:val="0"/>
            <w:tcMar>
              <w:top w:w="0" w:type="dxa"/>
              <w:left w:w="108" w:type="dxa"/>
              <w:bottom w:w="0" w:type="dxa"/>
              <w:right w:w="108" w:type="dxa"/>
            </w:tcMar>
            <w:vAlign w:val="center"/>
          </w:tcPr>
          <w:p w14:paraId="09F913D3">
            <w:pPr>
              <w:widowControl/>
              <w:autoSpaceDE w:val="0"/>
              <w:adjustRightInd/>
              <w:snapToGrid/>
              <w:spacing w:line="320" w:lineRule="exact"/>
              <w:ind w:firstLine="0" w:firstLineChars="0"/>
              <w:jc w:val="left"/>
              <w:rPr>
                <w:rFonts w:eastAsia="微软雅黑"/>
                <w:color w:val="333333"/>
                <w:kern w:val="0"/>
                <w:sz w:val="24"/>
              </w:rPr>
            </w:pPr>
            <w:r>
              <w:rPr>
                <w:rFonts w:eastAsia="微软雅黑"/>
                <w:color w:val="333333"/>
                <w:kern w:val="0"/>
                <w:sz w:val="24"/>
              </w:rPr>
              <w:t>*</w:t>
            </w:r>
            <w:r>
              <w:rPr>
                <w:rFonts w:ascii="宋体" w:hAnsi="宋体" w:eastAsia="宋体"/>
                <w:color w:val="333333"/>
                <w:kern w:val="0"/>
                <w:sz w:val="24"/>
                <w:shd w:val="clear" w:color="auto" w:fill="FFFFFF"/>
              </w:rPr>
              <w:t>群众满意度应在</w:t>
            </w:r>
            <w:r>
              <w:rPr>
                <w:rFonts w:eastAsia="微软雅黑"/>
                <w:color w:val="333333"/>
                <w:kern w:val="0"/>
                <w:sz w:val="24"/>
              </w:rPr>
              <w:t>70%</w:t>
            </w:r>
            <w:r>
              <w:rPr>
                <w:rFonts w:ascii="宋体" w:hAnsi="宋体" w:eastAsia="宋体"/>
                <w:color w:val="333333"/>
                <w:kern w:val="0"/>
                <w:sz w:val="24"/>
                <w:shd w:val="clear" w:color="auto" w:fill="FFFFFF"/>
              </w:rPr>
              <w:t>以上</w:t>
            </w:r>
          </w:p>
        </w:tc>
        <w:tc>
          <w:tcPr>
            <w:tcW w:w="806" w:type="dxa"/>
            <w:shd w:val="clear" w:color="auto" w:fill="FFFFFF"/>
            <w:noWrap w:val="0"/>
            <w:tcMar>
              <w:top w:w="0" w:type="dxa"/>
              <w:left w:w="108" w:type="dxa"/>
              <w:bottom w:w="0" w:type="dxa"/>
              <w:right w:w="108" w:type="dxa"/>
            </w:tcMar>
            <w:vAlign w:val="center"/>
          </w:tcPr>
          <w:p w14:paraId="154C9F60">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4"/>
              </w:rPr>
              <w:t>100</w:t>
            </w:r>
          </w:p>
        </w:tc>
        <w:tc>
          <w:tcPr>
            <w:tcW w:w="858" w:type="dxa"/>
            <w:shd w:val="clear" w:color="auto" w:fill="FFFFFF"/>
            <w:noWrap w:val="0"/>
            <w:tcMar>
              <w:top w:w="0" w:type="dxa"/>
              <w:left w:w="108" w:type="dxa"/>
              <w:bottom w:w="0" w:type="dxa"/>
              <w:right w:w="108" w:type="dxa"/>
            </w:tcMar>
            <w:vAlign w:val="center"/>
          </w:tcPr>
          <w:p w14:paraId="021BA228">
            <w:pPr>
              <w:widowControl/>
              <w:autoSpaceDE w:val="0"/>
              <w:adjustRightInd/>
              <w:snapToGrid/>
              <w:spacing w:line="320" w:lineRule="exact"/>
              <w:ind w:firstLine="0" w:firstLineChars="0"/>
              <w:jc w:val="center"/>
              <w:rPr>
                <w:rFonts w:eastAsia="微软雅黑"/>
                <w:color w:val="333333"/>
                <w:kern w:val="0"/>
                <w:sz w:val="24"/>
              </w:rPr>
            </w:pPr>
            <w:r>
              <w:rPr>
                <w:rFonts w:eastAsia="微软雅黑"/>
                <w:color w:val="333333"/>
                <w:kern w:val="0"/>
                <w:sz w:val="20"/>
                <w:szCs w:val="20"/>
              </w:rPr>
              <w:t> </w:t>
            </w:r>
          </w:p>
        </w:tc>
        <w:tc>
          <w:tcPr>
            <w:tcW w:w="985" w:type="dxa"/>
            <w:shd w:val="clear" w:color="auto" w:fill="FFFFFF"/>
            <w:noWrap w:val="0"/>
            <w:tcMar>
              <w:top w:w="0" w:type="dxa"/>
              <w:left w:w="108" w:type="dxa"/>
              <w:bottom w:w="0" w:type="dxa"/>
              <w:right w:w="108" w:type="dxa"/>
            </w:tcMar>
            <w:vAlign w:val="center"/>
          </w:tcPr>
          <w:p w14:paraId="5C1FA73C">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000000"/>
                <w:kern w:val="0"/>
                <w:sz w:val="22"/>
                <w:szCs w:val="22"/>
              </w:rPr>
              <w:t>是</w:t>
            </w:r>
            <w:r>
              <w:rPr>
                <w:rFonts w:ascii="宋体" w:hAnsi="宋体" w:eastAsia="宋体"/>
                <w:color w:val="333333"/>
                <w:kern w:val="0"/>
                <w:sz w:val="24"/>
                <w:shd w:val="clear" w:color="auto" w:fill="FFFFFF"/>
              </w:rPr>
              <w:t>囗</w:t>
            </w:r>
          </w:p>
          <w:p w14:paraId="3C61CC8E">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000000"/>
                <w:kern w:val="0"/>
                <w:sz w:val="22"/>
                <w:szCs w:val="22"/>
              </w:rPr>
              <w:t>否</w:t>
            </w:r>
            <w:r>
              <w:rPr>
                <w:rFonts w:ascii="宋体" w:hAnsi="宋体" w:eastAsia="宋体"/>
                <w:color w:val="333333"/>
                <w:kern w:val="0"/>
                <w:sz w:val="24"/>
                <w:shd w:val="clear" w:color="auto" w:fill="FFFFFF"/>
              </w:rPr>
              <w:t>囗</w:t>
            </w:r>
          </w:p>
        </w:tc>
      </w:tr>
      <w:tr w14:paraId="5DF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1187" w:type="dxa"/>
            <w:shd w:val="clear" w:color="auto" w:fill="FFFFFF"/>
            <w:noWrap w:val="0"/>
            <w:tcMar>
              <w:top w:w="0" w:type="dxa"/>
              <w:left w:w="108" w:type="dxa"/>
              <w:bottom w:w="0" w:type="dxa"/>
              <w:right w:w="108" w:type="dxa"/>
            </w:tcMar>
            <w:vAlign w:val="center"/>
          </w:tcPr>
          <w:p w14:paraId="72901F85">
            <w:pPr>
              <w:widowControl/>
              <w:autoSpaceDE w:val="0"/>
              <w:adjustRightInd/>
              <w:snapToGrid/>
              <w:spacing w:line="320" w:lineRule="exact"/>
              <w:ind w:firstLine="0" w:firstLineChars="0"/>
              <w:jc w:val="center"/>
              <w:rPr>
                <w:rFonts w:eastAsia="宋体"/>
                <w:color w:val="333333"/>
                <w:kern w:val="0"/>
                <w:sz w:val="24"/>
                <w:shd w:val="clear" w:color="auto" w:fill="FFFFFF"/>
              </w:rPr>
            </w:pPr>
            <w:r>
              <w:rPr>
                <w:rFonts w:hint="eastAsia" w:ascii="宋体" w:hAnsi="宋体" w:eastAsia="宋体"/>
                <w:color w:val="333333"/>
                <w:kern w:val="0"/>
                <w:sz w:val="24"/>
                <w:shd w:val="clear" w:color="auto" w:fill="FFFFFF"/>
              </w:rPr>
              <w:t>—</w:t>
            </w:r>
          </w:p>
        </w:tc>
        <w:tc>
          <w:tcPr>
            <w:tcW w:w="1404" w:type="dxa"/>
            <w:shd w:val="clear" w:color="auto" w:fill="FFFFFF"/>
            <w:noWrap w:val="0"/>
            <w:tcMar>
              <w:top w:w="0" w:type="dxa"/>
              <w:left w:w="108" w:type="dxa"/>
              <w:bottom w:w="0" w:type="dxa"/>
              <w:right w:w="108" w:type="dxa"/>
            </w:tcMar>
            <w:vAlign w:val="center"/>
          </w:tcPr>
          <w:p w14:paraId="220D993C">
            <w:pPr>
              <w:widowControl/>
              <w:autoSpaceDE w:val="0"/>
              <w:adjustRightInd/>
              <w:snapToGrid/>
              <w:spacing w:line="320" w:lineRule="exact"/>
              <w:ind w:firstLine="0" w:firstLineChars="0"/>
              <w:jc w:val="center"/>
              <w:rPr>
                <w:rFonts w:eastAsia="宋体"/>
                <w:color w:val="333333"/>
                <w:kern w:val="0"/>
                <w:sz w:val="24"/>
                <w:shd w:val="clear" w:color="auto" w:fill="FFFFFF"/>
              </w:rPr>
            </w:pPr>
            <w:r>
              <w:rPr>
                <w:rFonts w:hint="eastAsia" w:ascii="宋体" w:hAnsi="宋体" w:eastAsia="宋体"/>
                <w:color w:val="333333"/>
                <w:kern w:val="0"/>
                <w:sz w:val="24"/>
                <w:shd w:val="clear" w:color="auto" w:fill="FFFFFF"/>
              </w:rPr>
              <w:t>—</w:t>
            </w:r>
          </w:p>
        </w:tc>
        <w:tc>
          <w:tcPr>
            <w:tcW w:w="1446" w:type="dxa"/>
            <w:shd w:val="clear" w:color="auto" w:fill="FFFFFF"/>
            <w:noWrap w:val="0"/>
            <w:tcMar>
              <w:top w:w="0" w:type="dxa"/>
              <w:left w:w="108" w:type="dxa"/>
              <w:bottom w:w="0" w:type="dxa"/>
              <w:right w:w="108" w:type="dxa"/>
            </w:tcMar>
            <w:vAlign w:val="center"/>
          </w:tcPr>
          <w:p w14:paraId="5D6C3343">
            <w:pPr>
              <w:widowControl/>
              <w:autoSpaceDE w:val="0"/>
              <w:adjustRightInd/>
              <w:snapToGrid/>
              <w:spacing w:line="320" w:lineRule="exact"/>
              <w:ind w:firstLine="0" w:firstLineChars="0"/>
              <w:jc w:val="left"/>
              <w:rPr>
                <w:rFonts w:eastAsia="宋体"/>
                <w:color w:val="333333"/>
                <w:kern w:val="0"/>
                <w:sz w:val="24"/>
                <w:shd w:val="clear" w:color="auto" w:fill="FFFFFF"/>
              </w:rPr>
            </w:pPr>
            <w:r>
              <w:rPr>
                <w:rFonts w:hint="eastAsia" w:ascii="宋体" w:hAnsi="宋体" w:eastAsia="宋体"/>
                <w:color w:val="333333"/>
                <w:kern w:val="0"/>
                <w:sz w:val="24"/>
                <w:shd w:val="clear" w:color="auto" w:fill="FFFFFF"/>
              </w:rPr>
              <w:t>地方党政领导干部食品安全责任落实情况</w:t>
            </w:r>
          </w:p>
        </w:tc>
        <w:tc>
          <w:tcPr>
            <w:tcW w:w="675" w:type="dxa"/>
            <w:shd w:val="clear" w:color="auto" w:fill="FFFFFF"/>
            <w:noWrap w:val="0"/>
            <w:tcMar>
              <w:top w:w="0" w:type="dxa"/>
              <w:left w:w="108" w:type="dxa"/>
              <w:bottom w:w="0" w:type="dxa"/>
              <w:right w:w="108" w:type="dxa"/>
            </w:tcMar>
            <w:vAlign w:val="center"/>
          </w:tcPr>
          <w:p w14:paraId="0E75834A">
            <w:pPr>
              <w:widowControl/>
              <w:autoSpaceDE w:val="0"/>
              <w:adjustRightInd/>
              <w:snapToGrid/>
              <w:spacing w:line="320" w:lineRule="exact"/>
              <w:ind w:firstLine="0" w:firstLineChars="0"/>
              <w:jc w:val="center"/>
              <w:rPr>
                <w:rFonts w:eastAsia="微软雅黑"/>
                <w:color w:val="333333"/>
                <w:kern w:val="0"/>
                <w:sz w:val="24"/>
              </w:rPr>
            </w:pPr>
            <w:r>
              <w:rPr>
                <w:rFonts w:hint="eastAsia" w:eastAsia="微软雅黑"/>
                <w:color w:val="333333"/>
                <w:kern w:val="0"/>
                <w:sz w:val="24"/>
              </w:rPr>
              <w:t>5</w:t>
            </w:r>
            <w:r>
              <w:rPr>
                <w:rFonts w:eastAsia="微软雅黑"/>
                <w:color w:val="333333"/>
                <w:kern w:val="0"/>
                <w:sz w:val="24"/>
              </w:rPr>
              <w:t>4</w:t>
            </w:r>
          </w:p>
        </w:tc>
        <w:tc>
          <w:tcPr>
            <w:tcW w:w="6842" w:type="dxa"/>
            <w:shd w:val="clear" w:color="auto" w:fill="FFFFFF"/>
            <w:noWrap w:val="0"/>
            <w:tcMar>
              <w:top w:w="0" w:type="dxa"/>
              <w:left w:w="108" w:type="dxa"/>
              <w:bottom w:w="0" w:type="dxa"/>
              <w:right w:w="108" w:type="dxa"/>
            </w:tcMar>
            <w:vAlign w:val="center"/>
          </w:tcPr>
          <w:p w14:paraId="05BDC4A4">
            <w:pPr>
              <w:widowControl/>
              <w:autoSpaceDE w:val="0"/>
              <w:adjustRightInd/>
              <w:snapToGrid/>
              <w:spacing w:line="320" w:lineRule="exact"/>
              <w:ind w:firstLine="0" w:firstLineChars="0"/>
              <w:jc w:val="left"/>
              <w:rPr>
                <w:rFonts w:eastAsia="宋体"/>
                <w:color w:val="333333"/>
                <w:kern w:val="0"/>
                <w:sz w:val="24"/>
                <w:shd w:val="clear" w:color="auto" w:fill="FFFFFF"/>
              </w:rPr>
            </w:pPr>
            <w:r>
              <w:rPr>
                <w:rFonts w:ascii="宋体" w:hAnsi="宋体" w:eastAsia="宋体"/>
                <w:color w:val="333333"/>
                <w:kern w:val="0"/>
                <w:sz w:val="24"/>
                <w:shd w:val="clear" w:color="auto" w:fill="FFFFFF"/>
              </w:rPr>
              <w:t>对照《地方党政领导干部食品安全责任制规定》，创建县（市）党委政府落实</w:t>
            </w:r>
            <w:r>
              <w:rPr>
                <w:rFonts w:hint="eastAsia" w:ascii="宋体" w:hAnsi="宋体" w:eastAsia="宋体"/>
                <w:color w:val="333333"/>
                <w:kern w:val="0"/>
                <w:sz w:val="24"/>
                <w:shd w:val="clear" w:color="auto" w:fill="FFFFFF"/>
              </w:rPr>
              <w:t>情况</w:t>
            </w:r>
          </w:p>
        </w:tc>
        <w:tc>
          <w:tcPr>
            <w:tcW w:w="806" w:type="dxa"/>
            <w:shd w:val="clear" w:color="auto" w:fill="FFFFFF"/>
            <w:noWrap w:val="0"/>
            <w:tcMar>
              <w:top w:w="0" w:type="dxa"/>
              <w:left w:w="108" w:type="dxa"/>
              <w:bottom w:w="0" w:type="dxa"/>
              <w:right w:w="108" w:type="dxa"/>
            </w:tcMar>
            <w:vAlign w:val="center"/>
          </w:tcPr>
          <w:p w14:paraId="16C74506">
            <w:pPr>
              <w:widowControl/>
              <w:autoSpaceDE w:val="0"/>
              <w:adjustRightInd/>
              <w:snapToGrid/>
              <w:spacing w:line="32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视情扣减</w:t>
            </w:r>
            <w:r>
              <w:rPr>
                <w:rFonts w:eastAsia="宋体"/>
                <w:color w:val="333333"/>
                <w:kern w:val="0"/>
                <w:sz w:val="24"/>
                <w:shd w:val="clear" w:color="auto" w:fill="FFFFFF"/>
              </w:rPr>
              <w:t>1—2</w:t>
            </w:r>
            <w:r>
              <w:rPr>
                <w:rFonts w:ascii="宋体" w:hAnsi="宋体" w:eastAsia="宋体"/>
                <w:color w:val="333333"/>
                <w:kern w:val="0"/>
                <w:sz w:val="24"/>
                <w:shd w:val="clear" w:color="auto" w:fill="FFFFFF"/>
              </w:rPr>
              <w:t>分</w:t>
            </w:r>
          </w:p>
        </w:tc>
        <w:tc>
          <w:tcPr>
            <w:tcW w:w="858" w:type="dxa"/>
            <w:shd w:val="clear" w:color="auto" w:fill="FFFFFF"/>
            <w:noWrap w:val="0"/>
            <w:tcMar>
              <w:top w:w="0" w:type="dxa"/>
              <w:left w:w="108" w:type="dxa"/>
              <w:bottom w:w="0" w:type="dxa"/>
              <w:right w:w="108" w:type="dxa"/>
            </w:tcMar>
            <w:vAlign w:val="center"/>
          </w:tcPr>
          <w:p w14:paraId="32E033C8">
            <w:pPr>
              <w:widowControl/>
              <w:autoSpaceDE w:val="0"/>
              <w:adjustRightInd/>
              <w:snapToGrid/>
              <w:spacing w:line="320" w:lineRule="exact"/>
              <w:ind w:firstLine="0" w:firstLineChars="0"/>
              <w:jc w:val="center"/>
              <w:rPr>
                <w:rFonts w:eastAsia="微软雅黑"/>
                <w:color w:val="333333"/>
                <w:kern w:val="0"/>
                <w:sz w:val="20"/>
                <w:szCs w:val="20"/>
              </w:rPr>
            </w:pPr>
          </w:p>
        </w:tc>
        <w:tc>
          <w:tcPr>
            <w:tcW w:w="985" w:type="dxa"/>
            <w:shd w:val="clear" w:color="auto" w:fill="FFFFFF"/>
            <w:noWrap w:val="0"/>
            <w:tcMar>
              <w:top w:w="0" w:type="dxa"/>
              <w:left w:w="108" w:type="dxa"/>
              <w:bottom w:w="0" w:type="dxa"/>
              <w:right w:w="108" w:type="dxa"/>
            </w:tcMar>
            <w:vAlign w:val="center"/>
          </w:tcPr>
          <w:p w14:paraId="21CF6B2E">
            <w:pPr>
              <w:widowControl/>
              <w:autoSpaceDE w:val="0"/>
              <w:adjustRightInd/>
              <w:snapToGrid/>
              <w:spacing w:line="320" w:lineRule="exact"/>
              <w:ind w:firstLine="0" w:firstLineChars="0"/>
              <w:jc w:val="center"/>
              <w:rPr>
                <w:rFonts w:eastAsia="宋体"/>
                <w:color w:val="000000"/>
                <w:kern w:val="0"/>
                <w:sz w:val="22"/>
                <w:szCs w:val="21"/>
              </w:rPr>
            </w:pPr>
          </w:p>
        </w:tc>
      </w:tr>
      <w:tr w14:paraId="1BE8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1187" w:type="dxa"/>
            <w:vMerge w:val="restart"/>
            <w:shd w:val="clear" w:color="auto" w:fill="FFFFFF"/>
            <w:noWrap w:val="0"/>
            <w:vAlign w:val="center"/>
          </w:tcPr>
          <w:p w14:paraId="19F5FFA8">
            <w:pPr>
              <w:widowControl/>
              <w:adjustRightInd/>
              <w:snapToGrid/>
              <w:spacing w:line="310" w:lineRule="exact"/>
              <w:ind w:firstLine="0" w:firstLineChars="0"/>
              <w:jc w:val="left"/>
              <w:rPr>
                <w:rFonts w:eastAsia="宋体"/>
                <w:color w:val="333333"/>
                <w:kern w:val="0"/>
                <w:sz w:val="24"/>
                <w:shd w:val="clear" w:color="auto" w:fill="FFFFFF"/>
              </w:rPr>
            </w:pPr>
          </w:p>
        </w:tc>
        <w:tc>
          <w:tcPr>
            <w:tcW w:w="1404" w:type="dxa"/>
            <w:vMerge w:val="restart"/>
            <w:shd w:val="clear" w:color="auto" w:fill="FFFFFF"/>
            <w:noWrap w:val="0"/>
            <w:vAlign w:val="center"/>
          </w:tcPr>
          <w:p w14:paraId="569C8865">
            <w:pPr>
              <w:widowControl/>
              <w:adjustRightInd/>
              <w:snapToGrid/>
              <w:spacing w:line="310" w:lineRule="exact"/>
              <w:ind w:firstLine="0" w:firstLineChars="0"/>
              <w:jc w:val="left"/>
              <w:rPr>
                <w:rFonts w:eastAsia="宋体"/>
                <w:color w:val="333333"/>
                <w:kern w:val="0"/>
                <w:sz w:val="24"/>
                <w:shd w:val="clear" w:color="auto" w:fill="FFFFFF"/>
              </w:rPr>
            </w:pPr>
          </w:p>
        </w:tc>
        <w:tc>
          <w:tcPr>
            <w:tcW w:w="1446" w:type="dxa"/>
            <w:shd w:val="clear" w:color="auto" w:fill="FFFFFF"/>
            <w:noWrap w:val="0"/>
            <w:tcMar>
              <w:top w:w="0" w:type="dxa"/>
              <w:left w:w="108" w:type="dxa"/>
              <w:bottom w:w="0" w:type="dxa"/>
              <w:right w:w="108" w:type="dxa"/>
            </w:tcMar>
            <w:vAlign w:val="center"/>
          </w:tcPr>
          <w:p w14:paraId="50D4513B">
            <w:pPr>
              <w:widowControl/>
              <w:autoSpaceDE w:val="0"/>
              <w:adjustRightInd/>
              <w:snapToGrid/>
              <w:spacing w:line="310" w:lineRule="exact"/>
              <w:ind w:firstLine="0" w:firstLineChars="0"/>
              <w:jc w:val="left"/>
              <w:rPr>
                <w:rFonts w:eastAsia="宋体"/>
                <w:color w:val="333333"/>
                <w:kern w:val="0"/>
                <w:sz w:val="24"/>
                <w:shd w:val="clear" w:color="auto" w:fill="FFFFFF"/>
              </w:rPr>
            </w:pPr>
            <w:r>
              <w:rPr>
                <w:rFonts w:hint="eastAsia" w:ascii="宋体" w:hAnsi="宋体" w:eastAsia="宋体"/>
                <w:color w:val="333333"/>
                <w:kern w:val="0"/>
                <w:sz w:val="24"/>
                <w:shd w:val="clear" w:color="auto" w:fill="FFFFFF"/>
              </w:rPr>
              <w:t>承诺达标合格证制度推行情况</w:t>
            </w:r>
          </w:p>
        </w:tc>
        <w:tc>
          <w:tcPr>
            <w:tcW w:w="675" w:type="dxa"/>
            <w:shd w:val="clear" w:color="auto" w:fill="FFFFFF"/>
            <w:noWrap w:val="0"/>
            <w:tcMar>
              <w:top w:w="0" w:type="dxa"/>
              <w:left w:w="108" w:type="dxa"/>
              <w:bottom w:w="0" w:type="dxa"/>
              <w:right w:w="108" w:type="dxa"/>
            </w:tcMar>
            <w:vAlign w:val="center"/>
          </w:tcPr>
          <w:p w14:paraId="38435C3F">
            <w:pPr>
              <w:widowControl/>
              <w:autoSpaceDE w:val="0"/>
              <w:adjustRightInd/>
              <w:snapToGrid/>
              <w:spacing w:line="310" w:lineRule="exact"/>
              <w:ind w:firstLine="0" w:firstLineChars="0"/>
              <w:jc w:val="center"/>
              <w:rPr>
                <w:rFonts w:eastAsia="微软雅黑"/>
                <w:color w:val="333333"/>
                <w:kern w:val="0"/>
                <w:sz w:val="24"/>
              </w:rPr>
            </w:pPr>
            <w:r>
              <w:rPr>
                <w:rFonts w:hint="eastAsia" w:eastAsia="微软雅黑"/>
                <w:color w:val="333333"/>
                <w:kern w:val="0"/>
                <w:sz w:val="24"/>
              </w:rPr>
              <w:t>5</w:t>
            </w:r>
            <w:r>
              <w:rPr>
                <w:rFonts w:eastAsia="微软雅黑"/>
                <w:color w:val="333333"/>
                <w:kern w:val="0"/>
                <w:sz w:val="24"/>
              </w:rPr>
              <w:t>5</w:t>
            </w:r>
          </w:p>
        </w:tc>
        <w:tc>
          <w:tcPr>
            <w:tcW w:w="6842" w:type="dxa"/>
            <w:shd w:val="clear" w:color="auto" w:fill="FFFFFF"/>
            <w:noWrap w:val="0"/>
            <w:tcMar>
              <w:top w:w="0" w:type="dxa"/>
              <w:left w:w="108" w:type="dxa"/>
              <w:bottom w:w="0" w:type="dxa"/>
              <w:right w:w="108" w:type="dxa"/>
            </w:tcMar>
            <w:vAlign w:val="center"/>
          </w:tcPr>
          <w:p w14:paraId="01E6472C">
            <w:pPr>
              <w:widowControl/>
              <w:autoSpaceDE w:val="0"/>
              <w:adjustRightInd/>
              <w:snapToGrid/>
              <w:spacing w:line="31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对照《中华人民共和国农产品质量安全法》和《农业农</w:t>
            </w:r>
            <w:r>
              <w:rPr>
                <w:rFonts w:hint="eastAsia" w:ascii="宋体" w:hAnsi="宋体" w:eastAsia="宋体"/>
                <w:color w:val="333333"/>
                <w:kern w:val="0"/>
                <w:sz w:val="24"/>
                <w:shd w:val="clear" w:color="auto" w:fill="FFFFFF"/>
                <w:lang w:eastAsia="zh-CN"/>
              </w:rPr>
              <w:t>村</w:t>
            </w:r>
            <w:r>
              <w:rPr>
                <w:rFonts w:ascii="宋体" w:hAnsi="宋体" w:eastAsia="宋体"/>
                <w:color w:val="333333"/>
                <w:kern w:val="0"/>
                <w:sz w:val="24"/>
                <w:shd w:val="clear" w:color="auto" w:fill="FFFFFF"/>
              </w:rPr>
              <w:t>部办公厅、国家市场监督管理总局办公厅关于加强新修订〈中华人民共和国农产品质量安全法〉有关规定衔接工作的通知》（农办质〔</w:t>
            </w:r>
            <w:r>
              <w:rPr>
                <w:rFonts w:eastAsia="宋体"/>
                <w:color w:val="333333"/>
                <w:kern w:val="0"/>
                <w:sz w:val="24"/>
                <w:shd w:val="clear" w:color="auto" w:fill="FFFFFF"/>
              </w:rPr>
              <w:t>2023</w:t>
            </w:r>
            <w:r>
              <w:rPr>
                <w:rFonts w:ascii="宋体" w:hAnsi="宋体" w:eastAsia="宋体"/>
                <w:color w:val="333333"/>
                <w:kern w:val="0"/>
                <w:sz w:val="24"/>
                <w:shd w:val="clear" w:color="auto" w:fill="FFFFFF"/>
              </w:rPr>
              <w:t>〕</w:t>
            </w:r>
            <w:r>
              <w:rPr>
                <w:rFonts w:eastAsia="宋体"/>
                <w:color w:val="333333"/>
                <w:kern w:val="0"/>
                <w:sz w:val="24"/>
                <w:shd w:val="clear" w:color="auto" w:fill="FFFFFF"/>
              </w:rPr>
              <w:t>9</w:t>
            </w:r>
            <w:r>
              <w:rPr>
                <w:rFonts w:ascii="宋体" w:hAnsi="宋体" w:eastAsia="宋体"/>
                <w:color w:val="333333"/>
                <w:kern w:val="0"/>
                <w:sz w:val="24"/>
                <w:shd w:val="clear" w:color="auto" w:fill="FFFFFF"/>
              </w:rPr>
              <w:t>号），农业农村和市场监管两部门建立衔接机制，相关生产经营主体应开尽开承诺达标合格证，农产品批发市场建立收取承诺达标合格证制度</w:t>
            </w:r>
            <w:r>
              <w:rPr>
                <w:rFonts w:hint="eastAsia" w:ascii="宋体" w:hAnsi="宋体" w:eastAsia="宋体"/>
                <w:color w:val="333333"/>
                <w:kern w:val="0"/>
                <w:sz w:val="24"/>
                <w:shd w:val="clear" w:color="auto" w:fill="FFFFFF"/>
              </w:rPr>
              <w:t>等</w:t>
            </w:r>
          </w:p>
        </w:tc>
        <w:tc>
          <w:tcPr>
            <w:tcW w:w="806" w:type="dxa"/>
            <w:shd w:val="clear" w:color="auto" w:fill="FFFFFF"/>
            <w:noWrap w:val="0"/>
            <w:tcMar>
              <w:top w:w="0" w:type="dxa"/>
              <w:left w:w="108" w:type="dxa"/>
              <w:bottom w:w="0" w:type="dxa"/>
              <w:right w:w="108" w:type="dxa"/>
            </w:tcMar>
            <w:vAlign w:val="center"/>
          </w:tcPr>
          <w:p w14:paraId="7557AA17">
            <w:pPr>
              <w:widowControl/>
              <w:autoSpaceDE w:val="0"/>
              <w:adjustRightInd/>
              <w:snapToGrid/>
              <w:spacing w:line="31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视情扣减</w:t>
            </w:r>
            <w:r>
              <w:rPr>
                <w:rFonts w:eastAsia="宋体"/>
                <w:color w:val="333333"/>
                <w:kern w:val="0"/>
                <w:sz w:val="24"/>
                <w:shd w:val="clear" w:color="auto" w:fill="FFFFFF"/>
              </w:rPr>
              <w:t>1—2</w:t>
            </w:r>
            <w:r>
              <w:rPr>
                <w:rFonts w:ascii="宋体" w:hAnsi="宋体" w:eastAsia="宋体"/>
                <w:color w:val="333333"/>
                <w:kern w:val="0"/>
                <w:sz w:val="24"/>
                <w:shd w:val="clear" w:color="auto" w:fill="FFFFFF"/>
              </w:rPr>
              <w:t>分</w:t>
            </w:r>
          </w:p>
        </w:tc>
        <w:tc>
          <w:tcPr>
            <w:tcW w:w="858" w:type="dxa"/>
            <w:shd w:val="clear" w:color="auto" w:fill="FFFFFF"/>
            <w:noWrap w:val="0"/>
            <w:tcMar>
              <w:top w:w="0" w:type="dxa"/>
              <w:left w:w="108" w:type="dxa"/>
              <w:bottom w:w="0" w:type="dxa"/>
              <w:right w:w="108" w:type="dxa"/>
            </w:tcMar>
            <w:vAlign w:val="center"/>
          </w:tcPr>
          <w:p w14:paraId="45710F7B">
            <w:pPr>
              <w:widowControl/>
              <w:autoSpaceDE w:val="0"/>
              <w:adjustRightInd/>
              <w:snapToGrid/>
              <w:spacing w:line="310" w:lineRule="exact"/>
              <w:ind w:firstLine="0" w:firstLineChars="0"/>
              <w:jc w:val="center"/>
              <w:rPr>
                <w:rFonts w:eastAsia="微软雅黑"/>
                <w:color w:val="333333"/>
                <w:kern w:val="0"/>
                <w:sz w:val="20"/>
                <w:szCs w:val="20"/>
              </w:rPr>
            </w:pPr>
          </w:p>
        </w:tc>
        <w:tc>
          <w:tcPr>
            <w:tcW w:w="985" w:type="dxa"/>
            <w:shd w:val="clear" w:color="auto" w:fill="FFFFFF"/>
            <w:noWrap w:val="0"/>
            <w:tcMar>
              <w:top w:w="0" w:type="dxa"/>
              <w:left w:w="108" w:type="dxa"/>
              <w:bottom w:w="0" w:type="dxa"/>
              <w:right w:w="108" w:type="dxa"/>
            </w:tcMar>
            <w:vAlign w:val="center"/>
          </w:tcPr>
          <w:p w14:paraId="1DBA2687">
            <w:pPr>
              <w:widowControl/>
              <w:autoSpaceDE w:val="0"/>
              <w:adjustRightInd/>
              <w:snapToGrid/>
              <w:spacing w:line="310" w:lineRule="exact"/>
              <w:ind w:firstLine="0" w:firstLineChars="0"/>
              <w:jc w:val="center"/>
              <w:rPr>
                <w:rFonts w:eastAsia="宋体"/>
                <w:color w:val="000000"/>
                <w:kern w:val="0"/>
                <w:sz w:val="22"/>
                <w:szCs w:val="21"/>
              </w:rPr>
            </w:pPr>
          </w:p>
        </w:tc>
      </w:tr>
      <w:tr w14:paraId="2CA5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1187" w:type="dxa"/>
            <w:vMerge w:val="continue"/>
            <w:shd w:val="clear" w:color="auto" w:fill="FFFFFF"/>
            <w:noWrap w:val="0"/>
            <w:vAlign w:val="center"/>
          </w:tcPr>
          <w:p w14:paraId="5779255A">
            <w:pPr>
              <w:widowControl/>
              <w:adjustRightInd/>
              <w:snapToGrid/>
              <w:spacing w:line="310" w:lineRule="exact"/>
              <w:ind w:firstLine="0" w:firstLineChars="0"/>
              <w:jc w:val="left"/>
              <w:rPr>
                <w:rFonts w:eastAsia="宋体"/>
                <w:color w:val="333333"/>
                <w:kern w:val="0"/>
                <w:sz w:val="24"/>
                <w:shd w:val="clear" w:color="auto" w:fill="FFFFFF"/>
              </w:rPr>
            </w:pPr>
          </w:p>
        </w:tc>
        <w:tc>
          <w:tcPr>
            <w:tcW w:w="1404" w:type="dxa"/>
            <w:vMerge w:val="continue"/>
            <w:shd w:val="clear" w:color="auto" w:fill="FFFFFF"/>
            <w:noWrap w:val="0"/>
            <w:vAlign w:val="center"/>
          </w:tcPr>
          <w:p w14:paraId="3375F002">
            <w:pPr>
              <w:widowControl/>
              <w:adjustRightInd/>
              <w:snapToGrid/>
              <w:spacing w:line="310" w:lineRule="exact"/>
              <w:ind w:firstLine="0" w:firstLineChars="0"/>
              <w:jc w:val="left"/>
              <w:rPr>
                <w:rFonts w:eastAsia="宋体"/>
                <w:color w:val="333333"/>
                <w:kern w:val="0"/>
                <w:sz w:val="24"/>
                <w:shd w:val="clear" w:color="auto" w:fill="FFFFFF"/>
              </w:rPr>
            </w:pPr>
          </w:p>
        </w:tc>
        <w:tc>
          <w:tcPr>
            <w:tcW w:w="1446" w:type="dxa"/>
            <w:shd w:val="clear" w:color="auto" w:fill="FFFFFF"/>
            <w:noWrap w:val="0"/>
            <w:tcMar>
              <w:top w:w="0" w:type="dxa"/>
              <w:left w:w="108" w:type="dxa"/>
              <w:bottom w:w="0" w:type="dxa"/>
              <w:right w:w="108" w:type="dxa"/>
            </w:tcMar>
            <w:vAlign w:val="center"/>
          </w:tcPr>
          <w:p w14:paraId="3D624857">
            <w:pPr>
              <w:widowControl/>
              <w:autoSpaceDE w:val="0"/>
              <w:adjustRightInd/>
              <w:snapToGrid/>
              <w:spacing w:line="310" w:lineRule="exact"/>
              <w:ind w:firstLine="0" w:firstLineChars="0"/>
              <w:jc w:val="left"/>
              <w:rPr>
                <w:rFonts w:eastAsia="宋体"/>
                <w:color w:val="333333"/>
                <w:kern w:val="0"/>
                <w:sz w:val="24"/>
                <w:shd w:val="clear" w:color="auto" w:fill="FFFFFF"/>
              </w:rPr>
            </w:pPr>
            <w:r>
              <w:rPr>
                <w:rFonts w:hint="eastAsia" w:ascii="宋体" w:hAnsi="宋体" w:eastAsia="宋体"/>
                <w:color w:val="333333"/>
                <w:kern w:val="0"/>
                <w:sz w:val="24"/>
                <w:shd w:val="clear" w:color="auto" w:fill="FFFFFF"/>
              </w:rPr>
              <w:t>乡镇农产品质量安全网格化管理实施情况</w:t>
            </w:r>
          </w:p>
        </w:tc>
        <w:tc>
          <w:tcPr>
            <w:tcW w:w="675" w:type="dxa"/>
            <w:shd w:val="clear" w:color="auto" w:fill="FFFFFF"/>
            <w:noWrap w:val="0"/>
            <w:tcMar>
              <w:top w:w="0" w:type="dxa"/>
              <w:left w:w="108" w:type="dxa"/>
              <w:bottom w:w="0" w:type="dxa"/>
              <w:right w:w="108" w:type="dxa"/>
            </w:tcMar>
            <w:vAlign w:val="center"/>
          </w:tcPr>
          <w:p w14:paraId="6ACA9349">
            <w:pPr>
              <w:widowControl/>
              <w:autoSpaceDE w:val="0"/>
              <w:adjustRightInd/>
              <w:snapToGrid/>
              <w:spacing w:line="310" w:lineRule="exact"/>
              <w:ind w:firstLine="0" w:firstLineChars="0"/>
              <w:jc w:val="center"/>
              <w:rPr>
                <w:rFonts w:eastAsia="微软雅黑"/>
                <w:color w:val="333333"/>
                <w:kern w:val="0"/>
                <w:sz w:val="24"/>
              </w:rPr>
            </w:pPr>
            <w:r>
              <w:rPr>
                <w:rFonts w:hint="eastAsia" w:eastAsia="微软雅黑"/>
                <w:color w:val="333333"/>
                <w:kern w:val="0"/>
                <w:sz w:val="24"/>
              </w:rPr>
              <w:t>5</w:t>
            </w:r>
            <w:r>
              <w:rPr>
                <w:rFonts w:eastAsia="微软雅黑"/>
                <w:color w:val="333333"/>
                <w:kern w:val="0"/>
                <w:sz w:val="24"/>
              </w:rPr>
              <w:t>6</w:t>
            </w:r>
          </w:p>
        </w:tc>
        <w:tc>
          <w:tcPr>
            <w:tcW w:w="6842" w:type="dxa"/>
            <w:shd w:val="clear" w:color="auto" w:fill="FFFFFF"/>
            <w:noWrap w:val="0"/>
            <w:tcMar>
              <w:top w:w="0" w:type="dxa"/>
              <w:left w:w="108" w:type="dxa"/>
              <w:bottom w:w="0" w:type="dxa"/>
              <w:right w:w="108" w:type="dxa"/>
            </w:tcMar>
            <w:vAlign w:val="center"/>
          </w:tcPr>
          <w:p w14:paraId="041BEAE6">
            <w:pPr>
              <w:widowControl/>
              <w:autoSpaceDE w:val="0"/>
              <w:adjustRightInd/>
              <w:snapToGrid/>
              <w:spacing w:line="310" w:lineRule="exact"/>
              <w:ind w:firstLine="0" w:firstLineChars="0"/>
              <w:jc w:val="left"/>
              <w:rPr>
                <w:rFonts w:eastAsia="宋体"/>
                <w:color w:val="333333"/>
                <w:kern w:val="0"/>
                <w:sz w:val="24"/>
                <w:shd w:val="clear" w:color="auto" w:fill="FFFFFF"/>
              </w:rPr>
            </w:pPr>
            <w:r>
              <w:rPr>
                <w:rFonts w:ascii="宋体" w:hAnsi="宋体" w:eastAsia="宋体"/>
                <w:color w:val="333333"/>
                <w:kern w:val="0"/>
                <w:sz w:val="24"/>
                <w:shd w:val="clear" w:color="auto" w:fill="FFFFFF"/>
              </w:rPr>
              <w:t>对照《农业农村部关于加强乡镇农产品质量安全网格化管理的意见》（农质发〔</w:t>
            </w:r>
            <w:r>
              <w:rPr>
                <w:rFonts w:eastAsia="宋体"/>
                <w:color w:val="333333"/>
                <w:kern w:val="0"/>
                <w:sz w:val="24"/>
                <w:shd w:val="clear" w:color="auto" w:fill="FFFFFF"/>
              </w:rPr>
              <w:t>2021</w:t>
            </w:r>
            <w:r>
              <w:rPr>
                <w:rFonts w:ascii="宋体" w:hAnsi="宋体" w:eastAsia="宋体"/>
                <w:color w:val="333333"/>
                <w:kern w:val="0"/>
                <w:sz w:val="24"/>
                <w:shd w:val="clear" w:color="auto" w:fill="FFFFFF"/>
              </w:rPr>
              <w:t>〕</w:t>
            </w:r>
            <w:r>
              <w:rPr>
                <w:rFonts w:eastAsia="宋体"/>
                <w:color w:val="333333"/>
                <w:kern w:val="0"/>
                <w:sz w:val="24"/>
                <w:shd w:val="clear" w:color="auto" w:fill="FFFFFF"/>
              </w:rPr>
              <w:t>7</w:t>
            </w:r>
            <w:r>
              <w:rPr>
                <w:rFonts w:ascii="宋体" w:hAnsi="宋体" w:eastAsia="宋体"/>
                <w:color w:val="333333"/>
                <w:kern w:val="0"/>
                <w:sz w:val="24"/>
                <w:shd w:val="clear" w:color="auto" w:fill="FFFFFF"/>
              </w:rPr>
              <w:t>号），所有涉农乡镇全部划分监管网格、明确监管员和协管员、定期规范开展巡查检查和快速检测（以下简称</w:t>
            </w:r>
            <w:r>
              <w:rPr>
                <w:rFonts w:hint="eastAsia" w:ascii="宋体" w:hAnsi="宋体" w:eastAsia="宋体"/>
                <w:color w:val="333333"/>
                <w:kern w:val="0"/>
                <w:sz w:val="24"/>
                <w:shd w:val="clear" w:color="auto" w:fill="FFFFFF"/>
              </w:rPr>
              <w:t>“速测”</w:t>
            </w:r>
            <w:r>
              <w:rPr>
                <w:rFonts w:ascii="宋体" w:hAnsi="宋体" w:eastAsia="宋体"/>
                <w:color w:val="333333"/>
                <w:kern w:val="0"/>
                <w:sz w:val="24"/>
                <w:shd w:val="clear" w:color="auto" w:fill="FFFFFF"/>
              </w:rPr>
              <w:t>）、实施风险分级动态管理、监管信息公开公示</w:t>
            </w:r>
            <w:r>
              <w:rPr>
                <w:rFonts w:hint="eastAsia" w:ascii="宋体" w:hAnsi="宋体" w:eastAsia="宋体"/>
                <w:color w:val="333333"/>
                <w:kern w:val="0"/>
                <w:sz w:val="24"/>
                <w:shd w:val="clear" w:color="auto" w:fill="FFFFFF"/>
              </w:rPr>
              <w:t>等</w:t>
            </w:r>
          </w:p>
        </w:tc>
        <w:tc>
          <w:tcPr>
            <w:tcW w:w="806" w:type="dxa"/>
            <w:shd w:val="clear" w:color="auto" w:fill="FFFFFF"/>
            <w:noWrap w:val="0"/>
            <w:tcMar>
              <w:top w:w="0" w:type="dxa"/>
              <w:left w:w="108" w:type="dxa"/>
              <w:bottom w:w="0" w:type="dxa"/>
              <w:right w:w="108" w:type="dxa"/>
            </w:tcMar>
            <w:vAlign w:val="center"/>
          </w:tcPr>
          <w:p w14:paraId="2A14F600">
            <w:pPr>
              <w:widowControl/>
              <w:autoSpaceDE w:val="0"/>
              <w:adjustRightInd/>
              <w:snapToGrid/>
              <w:spacing w:line="31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视情扣减</w:t>
            </w:r>
            <w:r>
              <w:rPr>
                <w:rFonts w:eastAsia="宋体"/>
                <w:color w:val="333333"/>
                <w:kern w:val="0"/>
                <w:sz w:val="24"/>
                <w:shd w:val="clear" w:color="auto" w:fill="FFFFFF"/>
              </w:rPr>
              <w:t>1—2</w:t>
            </w:r>
            <w:r>
              <w:rPr>
                <w:rFonts w:ascii="宋体" w:hAnsi="宋体" w:eastAsia="宋体"/>
                <w:color w:val="333333"/>
                <w:kern w:val="0"/>
                <w:sz w:val="24"/>
                <w:shd w:val="clear" w:color="auto" w:fill="FFFFFF"/>
              </w:rPr>
              <w:t>分</w:t>
            </w:r>
          </w:p>
        </w:tc>
        <w:tc>
          <w:tcPr>
            <w:tcW w:w="858" w:type="dxa"/>
            <w:shd w:val="clear" w:color="auto" w:fill="FFFFFF"/>
            <w:noWrap w:val="0"/>
            <w:tcMar>
              <w:top w:w="0" w:type="dxa"/>
              <w:left w:w="108" w:type="dxa"/>
              <w:bottom w:w="0" w:type="dxa"/>
              <w:right w:w="108" w:type="dxa"/>
            </w:tcMar>
            <w:vAlign w:val="center"/>
          </w:tcPr>
          <w:p w14:paraId="7807661C">
            <w:pPr>
              <w:widowControl/>
              <w:autoSpaceDE w:val="0"/>
              <w:adjustRightInd/>
              <w:snapToGrid/>
              <w:spacing w:line="310" w:lineRule="exact"/>
              <w:ind w:firstLine="0" w:firstLineChars="0"/>
              <w:jc w:val="center"/>
              <w:rPr>
                <w:rFonts w:eastAsia="微软雅黑"/>
                <w:color w:val="333333"/>
                <w:kern w:val="0"/>
                <w:sz w:val="20"/>
                <w:szCs w:val="20"/>
              </w:rPr>
            </w:pPr>
          </w:p>
        </w:tc>
        <w:tc>
          <w:tcPr>
            <w:tcW w:w="985" w:type="dxa"/>
            <w:shd w:val="clear" w:color="auto" w:fill="FFFFFF"/>
            <w:noWrap w:val="0"/>
            <w:tcMar>
              <w:top w:w="0" w:type="dxa"/>
              <w:left w:w="108" w:type="dxa"/>
              <w:bottom w:w="0" w:type="dxa"/>
              <w:right w:w="108" w:type="dxa"/>
            </w:tcMar>
            <w:vAlign w:val="center"/>
          </w:tcPr>
          <w:p w14:paraId="7962DD9E">
            <w:pPr>
              <w:widowControl/>
              <w:autoSpaceDE w:val="0"/>
              <w:adjustRightInd/>
              <w:snapToGrid/>
              <w:spacing w:line="310" w:lineRule="exact"/>
              <w:ind w:firstLine="0" w:firstLineChars="0"/>
              <w:jc w:val="center"/>
              <w:rPr>
                <w:rFonts w:eastAsia="宋体"/>
                <w:color w:val="000000"/>
                <w:kern w:val="0"/>
                <w:sz w:val="22"/>
                <w:szCs w:val="21"/>
              </w:rPr>
            </w:pPr>
          </w:p>
        </w:tc>
      </w:tr>
      <w:tr w14:paraId="2811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1187" w:type="dxa"/>
            <w:vMerge w:val="continue"/>
            <w:shd w:val="clear" w:color="auto" w:fill="FFFFFF"/>
            <w:noWrap w:val="0"/>
            <w:vAlign w:val="center"/>
          </w:tcPr>
          <w:p w14:paraId="11F67DDA">
            <w:pPr>
              <w:widowControl/>
              <w:adjustRightInd/>
              <w:snapToGrid/>
              <w:spacing w:line="310" w:lineRule="exact"/>
              <w:ind w:firstLine="0" w:firstLineChars="0"/>
              <w:jc w:val="left"/>
              <w:rPr>
                <w:rFonts w:eastAsia="宋体"/>
                <w:color w:val="333333"/>
                <w:kern w:val="0"/>
                <w:sz w:val="24"/>
                <w:shd w:val="clear" w:color="auto" w:fill="FFFFFF"/>
              </w:rPr>
            </w:pPr>
          </w:p>
        </w:tc>
        <w:tc>
          <w:tcPr>
            <w:tcW w:w="1404" w:type="dxa"/>
            <w:vMerge w:val="continue"/>
            <w:shd w:val="clear" w:color="auto" w:fill="FFFFFF"/>
            <w:noWrap w:val="0"/>
            <w:vAlign w:val="center"/>
          </w:tcPr>
          <w:p w14:paraId="30512D1A">
            <w:pPr>
              <w:widowControl/>
              <w:adjustRightInd/>
              <w:snapToGrid/>
              <w:spacing w:line="310" w:lineRule="exact"/>
              <w:ind w:firstLine="0" w:firstLineChars="0"/>
              <w:jc w:val="left"/>
              <w:rPr>
                <w:rFonts w:eastAsia="宋体"/>
                <w:color w:val="333333"/>
                <w:kern w:val="0"/>
                <w:sz w:val="24"/>
                <w:shd w:val="clear" w:color="auto" w:fill="FFFFFF"/>
              </w:rPr>
            </w:pPr>
          </w:p>
        </w:tc>
        <w:tc>
          <w:tcPr>
            <w:tcW w:w="1446" w:type="dxa"/>
            <w:shd w:val="clear" w:color="auto" w:fill="FFFFFF"/>
            <w:noWrap w:val="0"/>
            <w:tcMar>
              <w:top w:w="0" w:type="dxa"/>
              <w:left w:w="108" w:type="dxa"/>
              <w:bottom w:w="0" w:type="dxa"/>
              <w:right w:w="108" w:type="dxa"/>
            </w:tcMar>
            <w:vAlign w:val="center"/>
          </w:tcPr>
          <w:p w14:paraId="293D7D12">
            <w:pPr>
              <w:widowControl/>
              <w:autoSpaceDE w:val="0"/>
              <w:adjustRightInd/>
              <w:snapToGrid/>
              <w:spacing w:line="310" w:lineRule="exact"/>
              <w:ind w:firstLine="0" w:firstLineChars="0"/>
              <w:jc w:val="left"/>
              <w:rPr>
                <w:rFonts w:eastAsia="宋体"/>
                <w:color w:val="333333"/>
                <w:kern w:val="0"/>
                <w:sz w:val="24"/>
                <w:shd w:val="clear" w:color="auto" w:fill="FFFFFF"/>
              </w:rPr>
            </w:pPr>
            <w:r>
              <w:rPr>
                <w:rFonts w:hint="eastAsia" w:ascii="宋体" w:hAnsi="宋体" w:eastAsia="宋体"/>
                <w:color w:val="333333"/>
                <w:kern w:val="0"/>
                <w:sz w:val="24"/>
                <w:shd w:val="clear" w:color="auto" w:fill="FFFFFF"/>
              </w:rPr>
              <w:t>稳定和加强农产品质量安全检验检测体系情况</w:t>
            </w:r>
          </w:p>
        </w:tc>
        <w:tc>
          <w:tcPr>
            <w:tcW w:w="675" w:type="dxa"/>
            <w:shd w:val="clear" w:color="auto" w:fill="FFFFFF"/>
            <w:noWrap w:val="0"/>
            <w:tcMar>
              <w:top w:w="0" w:type="dxa"/>
              <w:left w:w="108" w:type="dxa"/>
              <w:bottom w:w="0" w:type="dxa"/>
              <w:right w:w="108" w:type="dxa"/>
            </w:tcMar>
            <w:vAlign w:val="center"/>
          </w:tcPr>
          <w:p w14:paraId="19B235B1">
            <w:pPr>
              <w:widowControl/>
              <w:autoSpaceDE w:val="0"/>
              <w:adjustRightInd/>
              <w:snapToGrid/>
              <w:spacing w:line="310" w:lineRule="exact"/>
              <w:ind w:firstLine="0" w:firstLineChars="0"/>
              <w:jc w:val="center"/>
              <w:rPr>
                <w:rFonts w:eastAsia="微软雅黑"/>
                <w:color w:val="333333"/>
                <w:kern w:val="0"/>
                <w:sz w:val="24"/>
              </w:rPr>
            </w:pPr>
            <w:r>
              <w:rPr>
                <w:rFonts w:hint="eastAsia" w:eastAsia="微软雅黑"/>
                <w:color w:val="333333"/>
                <w:kern w:val="0"/>
                <w:sz w:val="24"/>
              </w:rPr>
              <w:t>5</w:t>
            </w:r>
            <w:r>
              <w:rPr>
                <w:rFonts w:eastAsia="微软雅黑"/>
                <w:color w:val="333333"/>
                <w:kern w:val="0"/>
                <w:sz w:val="24"/>
              </w:rPr>
              <w:t>7</w:t>
            </w:r>
          </w:p>
        </w:tc>
        <w:tc>
          <w:tcPr>
            <w:tcW w:w="6842" w:type="dxa"/>
            <w:shd w:val="clear" w:color="auto" w:fill="FFFFFF"/>
            <w:noWrap w:val="0"/>
            <w:tcMar>
              <w:top w:w="0" w:type="dxa"/>
              <w:left w:w="108" w:type="dxa"/>
              <w:bottom w:w="0" w:type="dxa"/>
              <w:right w:w="108" w:type="dxa"/>
            </w:tcMar>
            <w:vAlign w:val="center"/>
          </w:tcPr>
          <w:p w14:paraId="6E6B3577">
            <w:pPr>
              <w:widowControl/>
              <w:autoSpaceDE w:val="0"/>
              <w:adjustRightInd/>
              <w:snapToGrid/>
              <w:spacing w:line="310" w:lineRule="exact"/>
              <w:ind w:firstLine="0" w:firstLineChars="0"/>
              <w:jc w:val="left"/>
              <w:rPr>
                <w:rFonts w:eastAsia="宋体"/>
                <w:color w:val="333333"/>
                <w:kern w:val="0"/>
                <w:sz w:val="24"/>
                <w:shd w:val="clear" w:color="auto" w:fill="FFFFFF"/>
              </w:rPr>
            </w:pPr>
            <w:r>
              <w:rPr>
                <w:rFonts w:ascii="宋体" w:hAnsi="宋体" w:eastAsia="宋体"/>
                <w:color w:val="333333"/>
                <w:kern w:val="0"/>
                <w:sz w:val="24"/>
                <w:shd w:val="clear" w:color="auto" w:fill="FFFFFF"/>
              </w:rPr>
              <w:t>对照《农业农村部办公厅关于稳定和加强基层农产品质量安全检验检测体系的通知》（农办质〔</w:t>
            </w:r>
            <w:r>
              <w:rPr>
                <w:rFonts w:eastAsia="宋体"/>
                <w:color w:val="333333"/>
                <w:kern w:val="0"/>
                <w:sz w:val="24"/>
                <w:shd w:val="clear" w:color="auto" w:fill="FFFFFF"/>
              </w:rPr>
              <w:t>2019</w:t>
            </w:r>
            <w:r>
              <w:rPr>
                <w:rFonts w:ascii="宋体" w:hAnsi="宋体" w:eastAsia="宋体"/>
                <w:color w:val="333333"/>
                <w:kern w:val="0"/>
                <w:sz w:val="24"/>
                <w:shd w:val="clear" w:color="auto" w:fill="FFFFFF"/>
              </w:rPr>
              <w:t>〕</w:t>
            </w:r>
            <w:r>
              <w:rPr>
                <w:rFonts w:eastAsia="宋体"/>
                <w:color w:val="333333"/>
                <w:kern w:val="0"/>
                <w:sz w:val="24"/>
                <w:shd w:val="clear" w:color="auto" w:fill="FFFFFF"/>
              </w:rPr>
              <w:t>32</w:t>
            </w:r>
            <w:r>
              <w:rPr>
                <w:rFonts w:ascii="宋体" w:hAnsi="宋体" w:eastAsia="宋体"/>
                <w:color w:val="333333"/>
                <w:kern w:val="0"/>
                <w:sz w:val="24"/>
                <w:shd w:val="clear" w:color="auto" w:fill="FFFFFF"/>
              </w:rPr>
              <w:t>号），</w:t>
            </w:r>
            <w:r>
              <w:rPr>
                <w:rFonts w:hint="eastAsia" w:ascii="宋体" w:hAnsi="宋体" w:eastAsia="宋体"/>
                <w:color w:val="333333"/>
                <w:kern w:val="0"/>
                <w:sz w:val="24"/>
                <w:shd w:val="clear" w:color="auto" w:fill="FFFFFF"/>
              </w:rPr>
              <w:t>基层</w:t>
            </w:r>
            <w:r>
              <w:rPr>
                <w:rFonts w:ascii="宋体" w:hAnsi="宋体" w:eastAsia="宋体"/>
                <w:color w:val="333333"/>
                <w:kern w:val="0"/>
                <w:sz w:val="24"/>
                <w:shd w:val="clear" w:color="auto" w:fill="FFFFFF"/>
              </w:rPr>
              <w:t>农产品质量安全检验检测体系健全完善、运行良好、能有效支撑当地农产品质量安全监管</w:t>
            </w:r>
          </w:p>
        </w:tc>
        <w:tc>
          <w:tcPr>
            <w:tcW w:w="806" w:type="dxa"/>
            <w:shd w:val="clear" w:color="auto" w:fill="FFFFFF"/>
            <w:noWrap w:val="0"/>
            <w:tcMar>
              <w:top w:w="0" w:type="dxa"/>
              <w:left w:w="108" w:type="dxa"/>
              <w:bottom w:w="0" w:type="dxa"/>
              <w:right w:w="108" w:type="dxa"/>
            </w:tcMar>
            <w:vAlign w:val="center"/>
          </w:tcPr>
          <w:p w14:paraId="4087370B">
            <w:pPr>
              <w:widowControl/>
              <w:autoSpaceDE w:val="0"/>
              <w:adjustRightInd/>
              <w:snapToGrid/>
              <w:spacing w:line="31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视情扣减</w:t>
            </w:r>
            <w:r>
              <w:rPr>
                <w:rFonts w:eastAsia="宋体"/>
                <w:color w:val="333333"/>
                <w:kern w:val="0"/>
                <w:sz w:val="24"/>
                <w:shd w:val="clear" w:color="auto" w:fill="FFFFFF"/>
              </w:rPr>
              <w:t>1—2</w:t>
            </w:r>
            <w:r>
              <w:rPr>
                <w:rFonts w:ascii="宋体" w:hAnsi="宋体" w:eastAsia="宋体"/>
                <w:color w:val="333333"/>
                <w:kern w:val="0"/>
                <w:sz w:val="24"/>
                <w:shd w:val="clear" w:color="auto" w:fill="FFFFFF"/>
              </w:rPr>
              <w:t>分</w:t>
            </w:r>
          </w:p>
        </w:tc>
        <w:tc>
          <w:tcPr>
            <w:tcW w:w="858" w:type="dxa"/>
            <w:shd w:val="clear" w:color="auto" w:fill="FFFFFF"/>
            <w:noWrap w:val="0"/>
            <w:tcMar>
              <w:top w:w="0" w:type="dxa"/>
              <w:left w:w="108" w:type="dxa"/>
              <w:bottom w:w="0" w:type="dxa"/>
              <w:right w:w="108" w:type="dxa"/>
            </w:tcMar>
            <w:vAlign w:val="center"/>
          </w:tcPr>
          <w:p w14:paraId="4D2671E4">
            <w:pPr>
              <w:widowControl/>
              <w:autoSpaceDE w:val="0"/>
              <w:adjustRightInd/>
              <w:snapToGrid/>
              <w:spacing w:line="310" w:lineRule="exact"/>
              <w:ind w:firstLine="0" w:firstLineChars="0"/>
              <w:jc w:val="center"/>
              <w:rPr>
                <w:rFonts w:eastAsia="微软雅黑"/>
                <w:color w:val="333333"/>
                <w:kern w:val="0"/>
                <w:sz w:val="20"/>
                <w:szCs w:val="20"/>
              </w:rPr>
            </w:pPr>
          </w:p>
        </w:tc>
        <w:tc>
          <w:tcPr>
            <w:tcW w:w="985" w:type="dxa"/>
            <w:shd w:val="clear" w:color="auto" w:fill="FFFFFF"/>
            <w:noWrap w:val="0"/>
            <w:tcMar>
              <w:top w:w="0" w:type="dxa"/>
              <w:left w:w="108" w:type="dxa"/>
              <w:bottom w:w="0" w:type="dxa"/>
              <w:right w:w="108" w:type="dxa"/>
            </w:tcMar>
            <w:vAlign w:val="center"/>
          </w:tcPr>
          <w:p w14:paraId="6891498E">
            <w:pPr>
              <w:widowControl/>
              <w:autoSpaceDE w:val="0"/>
              <w:adjustRightInd/>
              <w:snapToGrid/>
              <w:spacing w:line="310" w:lineRule="exact"/>
              <w:ind w:firstLine="0" w:firstLineChars="0"/>
              <w:jc w:val="center"/>
              <w:rPr>
                <w:rFonts w:eastAsia="宋体"/>
                <w:color w:val="000000"/>
                <w:kern w:val="0"/>
                <w:sz w:val="22"/>
                <w:szCs w:val="21"/>
              </w:rPr>
            </w:pPr>
          </w:p>
        </w:tc>
      </w:tr>
      <w:tr w14:paraId="3566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87" w:type="dxa"/>
            <w:vMerge w:val="continue"/>
            <w:shd w:val="clear" w:color="auto" w:fill="FFFFFF"/>
            <w:noWrap w:val="0"/>
            <w:vAlign w:val="center"/>
          </w:tcPr>
          <w:p w14:paraId="356B0795">
            <w:pPr>
              <w:widowControl/>
              <w:adjustRightInd/>
              <w:snapToGrid/>
              <w:spacing w:line="310" w:lineRule="exact"/>
              <w:ind w:firstLine="0" w:firstLineChars="0"/>
              <w:jc w:val="left"/>
              <w:rPr>
                <w:rFonts w:eastAsia="宋体"/>
                <w:color w:val="333333"/>
                <w:kern w:val="0"/>
                <w:sz w:val="24"/>
                <w:shd w:val="clear" w:color="auto" w:fill="FFFFFF"/>
              </w:rPr>
            </w:pPr>
          </w:p>
        </w:tc>
        <w:tc>
          <w:tcPr>
            <w:tcW w:w="1404" w:type="dxa"/>
            <w:vMerge w:val="continue"/>
            <w:shd w:val="clear" w:color="auto" w:fill="FFFFFF"/>
            <w:noWrap w:val="0"/>
            <w:vAlign w:val="center"/>
          </w:tcPr>
          <w:p w14:paraId="0913F76B">
            <w:pPr>
              <w:widowControl/>
              <w:adjustRightInd/>
              <w:snapToGrid/>
              <w:spacing w:line="310" w:lineRule="exact"/>
              <w:ind w:firstLine="0" w:firstLineChars="0"/>
              <w:jc w:val="left"/>
              <w:rPr>
                <w:rFonts w:eastAsia="宋体"/>
                <w:color w:val="333333"/>
                <w:kern w:val="0"/>
                <w:sz w:val="24"/>
                <w:shd w:val="clear" w:color="auto" w:fill="FFFFFF"/>
              </w:rPr>
            </w:pPr>
          </w:p>
        </w:tc>
        <w:tc>
          <w:tcPr>
            <w:tcW w:w="1446" w:type="dxa"/>
            <w:shd w:val="clear" w:color="auto" w:fill="FFFFFF"/>
            <w:noWrap w:val="0"/>
            <w:tcMar>
              <w:top w:w="0" w:type="dxa"/>
              <w:left w:w="108" w:type="dxa"/>
              <w:bottom w:w="0" w:type="dxa"/>
              <w:right w:w="108" w:type="dxa"/>
            </w:tcMar>
            <w:vAlign w:val="center"/>
          </w:tcPr>
          <w:p w14:paraId="424B5923">
            <w:pPr>
              <w:widowControl/>
              <w:autoSpaceDE w:val="0"/>
              <w:adjustRightInd/>
              <w:snapToGrid/>
              <w:spacing w:line="310" w:lineRule="exact"/>
              <w:ind w:firstLine="0" w:firstLineChars="0"/>
              <w:jc w:val="left"/>
              <w:rPr>
                <w:rFonts w:eastAsia="宋体"/>
                <w:color w:val="333333"/>
                <w:kern w:val="0"/>
                <w:sz w:val="24"/>
                <w:shd w:val="clear" w:color="auto" w:fill="FFFFFF"/>
              </w:rPr>
            </w:pPr>
            <w:r>
              <w:rPr>
                <w:rFonts w:hint="eastAsia" w:ascii="宋体" w:hAnsi="宋体" w:eastAsia="宋体"/>
                <w:color w:val="333333"/>
                <w:kern w:val="0"/>
                <w:sz w:val="24"/>
                <w:shd w:val="clear" w:color="auto" w:fill="FFFFFF"/>
              </w:rPr>
              <w:t>乡镇开展</w:t>
            </w:r>
            <w:r>
              <w:rPr>
                <w:rFonts w:ascii="宋体" w:hAnsi="宋体" w:eastAsia="宋体"/>
                <w:color w:val="333333"/>
                <w:kern w:val="0"/>
                <w:sz w:val="24"/>
                <w:shd w:val="clear" w:color="auto" w:fill="FFFFFF"/>
              </w:rPr>
              <w:t>农产品</w:t>
            </w:r>
            <w:r>
              <w:rPr>
                <w:rFonts w:hint="eastAsia" w:ascii="宋体" w:hAnsi="宋体" w:eastAsia="宋体"/>
                <w:color w:val="333333"/>
                <w:kern w:val="0"/>
                <w:sz w:val="24"/>
                <w:shd w:val="clear" w:color="auto" w:fill="FFFFFF"/>
              </w:rPr>
              <w:t>上市前速测把关情况</w:t>
            </w:r>
          </w:p>
        </w:tc>
        <w:tc>
          <w:tcPr>
            <w:tcW w:w="675" w:type="dxa"/>
            <w:shd w:val="clear" w:color="auto" w:fill="FFFFFF"/>
            <w:noWrap w:val="0"/>
            <w:tcMar>
              <w:top w:w="0" w:type="dxa"/>
              <w:left w:w="108" w:type="dxa"/>
              <w:bottom w:w="0" w:type="dxa"/>
              <w:right w:w="108" w:type="dxa"/>
            </w:tcMar>
            <w:vAlign w:val="center"/>
          </w:tcPr>
          <w:p w14:paraId="76D058DE">
            <w:pPr>
              <w:widowControl/>
              <w:autoSpaceDE w:val="0"/>
              <w:adjustRightInd/>
              <w:snapToGrid/>
              <w:spacing w:line="310" w:lineRule="exact"/>
              <w:ind w:firstLine="0" w:firstLineChars="0"/>
              <w:jc w:val="center"/>
              <w:rPr>
                <w:rFonts w:eastAsia="微软雅黑"/>
                <w:color w:val="333333"/>
                <w:kern w:val="0"/>
                <w:sz w:val="24"/>
              </w:rPr>
            </w:pPr>
            <w:r>
              <w:rPr>
                <w:rFonts w:hint="eastAsia" w:eastAsia="微软雅黑"/>
                <w:color w:val="333333"/>
                <w:kern w:val="0"/>
                <w:sz w:val="24"/>
              </w:rPr>
              <w:t>5</w:t>
            </w:r>
            <w:r>
              <w:rPr>
                <w:rFonts w:eastAsia="微软雅黑"/>
                <w:color w:val="333333"/>
                <w:kern w:val="0"/>
                <w:sz w:val="24"/>
              </w:rPr>
              <w:t>8</w:t>
            </w:r>
          </w:p>
        </w:tc>
        <w:tc>
          <w:tcPr>
            <w:tcW w:w="6842" w:type="dxa"/>
            <w:shd w:val="clear" w:color="auto" w:fill="FFFFFF"/>
            <w:noWrap w:val="0"/>
            <w:tcMar>
              <w:top w:w="0" w:type="dxa"/>
              <w:left w:w="108" w:type="dxa"/>
              <w:bottom w:w="0" w:type="dxa"/>
              <w:right w:w="108" w:type="dxa"/>
            </w:tcMar>
            <w:vAlign w:val="center"/>
          </w:tcPr>
          <w:p w14:paraId="6E737D17">
            <w:pPr>
              <w:widowControl/>
              <w:autoSpaceDE w:val="0"/>
              <w:adjustRightInd/>
              <w:snapToGrid/>
              <w:spacing w:line="310" w:lineRule="exact"/>
              <w:ind w:firstLine="0" w:firstLineChars="0"/>
              <w:jc w:val="left"/>
              <w:rPr>
                <w:rFonts w:eastAsia="宋体"/>
                <w:color w:val="333333"/>
                <w:kern w:val="0"/>
                <w:sz w:val="24"/>
                <w:shd w:val="clear" w:color="auto" w:fill="FFFFFF"/>
              </w:rPr>
            </w:pPr>
            <w:r>
              <w:rPr>
                <w:rFonts w:ascii="宋体" w:hAnsi="宋体" w:eastAsia="宋体"/>
                <w:color w:val="333333"/>
                <w:kern w:val="0"/>
                <w:sz w:val="24"/>
                <w:shd w:val="clear" w:color="auto" w:fill="FFFFFF"/>
              </w:rPr>
              <w:t>涉农乡镇全部配备酶抑制和胶体金速测设备、试纸卡（条），同步开展禁用农药和常规农药速测，落实</w:t>
            </w:r>
            <w:r>
              <w:rPr>
                <w:rFonts w:hint="eastAsia" w:ascii="宋体" w:hAnsi="宋体" w:eastAsia="宋体"/>
                <w:color w:val="333333"/>
                <w:kern w:val="0"/>
                <w:sz w:val="24"/>
                <w:shd w:val="clear" w:color="auto" w:fill="FFFFFF"/>
              </w:rPr>
              <w:t>“用什么检什么”要</w:t>
            </w:r>
            <w:r>
              <w:rPr>
                <w:rFonts w:ascii="宋体" w:hAnsi="宋体" w:eastAsia="宋体"/>
                <w:color w:val="333333"/>
                <w:kern w:val="0"/>
                <w:sz w:val="24"/>
                <w:shd w:val="clear" w:color="auto" w:fill="FFFFFF"/>
              </w:rPr>
              <w:t>求，规范出具速测结果，做到</w:t>
            </w:r>
            <w:r>
              <w:rPr>
                <w:rFonts w:eastAsia="宋体"/>
                <w:color w:val="333333"/>
                <w:kern w:val="0"/>
                <w:sz w:val="24"/>
                <w:shd w:val="clear" w:color="auto" w:fill="FFFFFF"/>
              </w:rPr>
              <w:t>100%</w:t>
            </w:r>
            <w:r>
              <w:rPr>
                <w:rFonts w:hint="eastAsia" w:ascii="宋体" w:hAnsi="宋体" w:eastAsia="宋体"/>
                <w:color w:val="333333"/>
                <w:kern w:val="0"/>
                <w:sz w:val="24"/>
                <w:shd w:val="clear" w:color="auto" w:fill="FFFFFF"/>
              </w:rPr>
              <w:t>“检什么标什么”</w:t>
            </w:r>
            <w:r>
              <w:rPr>
                <w:rFonts w:ascii="宋体" w:hAnsi="宋体" w:eastAsia="宋体"/>
                <w:color w:val="333333"/>
                <w:kern w:val="0"/>
                <w:sz w:val="24"/>
                <w:shd w:val="clear" w:color="auto" w:fill="FFFFFF"/>
              </w:rPr>
              <w:t>，</w:t>
            </w:r>
            <w:r>
              <w:rPr>
                <w:rFonts w:eastAsia="宋体"/>
                <w:color w:val="333333"/>
                <w:kern w:val="0"/>
                <w:sz w:val="24"/>
                <w:shd w:val="clear" w:color="auto" w:fill="FFFFFF"/>
              </w:rPr>
              <w:t>2023</w:t>
            </w:r>
            <w:r>
              <w:rPr>
                <w:rFonts w:ascii="宋体" w:hAnsi="宋体" w:eastAsia="宋体"/>
                <w:color w:val="333333"/>
                <w:kern w:val="0"/>
                <w:sz w:val="24"/>
                <w:shd w:val="clear" w:color="auto" w:fill="FFFFFF"/>
              </w:rPr>
              <w:t>年以来对豇豆种植户在生产期内至少速测</w:t>
            </w:r>
            <w:r>
              <w:rPr>
                <w:rFonts w:eastAsia="宋体"/>
                <w:color w:val="333333"/>
                <w:kern w:val="0"/>
                <w:sz w:val="24"/>
                <w:shd w:val="clear" w:color="auto" w:fill="FFFFFF"/>
              </w:rPr>
              <w:t>1</w:t>
            </w:r>
            <w:r>
              <w:rPr>
                <w:rFonts w:ascii="宋体" w:hAnsi="宋体" w:eastAsia="宋体"/>
                <w:color w:val="333333"/>
                <w:kern w:val="0"/>
                <w:sz w:val="24"/>
                <w:shd w:val="clear" w:color="auto" w:fill="FFFFFF"/>
              </w:rPr>
              <w:t>次</w:t>
            </w:r>
          </w:p>
        </w:tc>
        <w:tc>
          <w:tcPr>
            <w:tcW w:w="806" w:type="dxa"/>
            <w:shd w:val="clear" w:color="auto" w:fill="FFFFFF"/>
            <w:noWrap w:val="0"/>
            <w:tcMar>
              <w:top w:w="0" w:type="dxa"/>
              <w:left w:w="108" w:type="dxa"/>
              <w:bottom w:w="0" w:type="dxa"/>
              <w:right w:w="108" w:type="dxa"/>
            </w:tcMar>
            <w:vAlign w:val="center"/>
          </w:tcPr>
          <w:p w14:paraId="6B757903">
            <w:pPr>
              <w:widowControl/>
              <w:autoSpaceDE w:val="0"/>
              <w:adjustRightInd/>
              <w:snapToGrid/>
              <w:spacing w:line="31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视情扣减</w:t>
            </w:r>
            <w:r>
              <w:rPr>
                <w:rFonts w:eastAsia="宋体"/>
                <w:color w:val="333333"/>
                <w:kern w:val="0"/>
                <w:sz w:val="24"/>
                <w:shd w:val="clear" w:color="auto" w:fill="FFFFFF"/>
              </w:rPr>
              <w:t>1—2</w:t>
            </w:r>
            <w:r>
              <w:rPr>
                <w:rFonts w:ascii="宋体" w:hAnsi="宋体" w:eastAsia="宋体"/>
                <w:color w:val="333333"/>
                <w:kern w:val="0"/>
                <w:sz w:val="24"/>
                <w:shd w:val="clear" w:color="auto" w:fill="FFFFFF"/>
              </w:rPr>
              <w:t>分</w:t>
            </w:r>
          </w:p>
        </w:tc>
        <w:tc>
          <w:tcPr>
            <w:tcW w:w="858" w:type="dxa"/>
            <w:shd w:val="clear" w:color="auto" w:fill="FFFFFF"/>
            <w:noWrap w:val="0"/>
            <w:tcMar>
              <w:top w:w="0" w:type="dxa"/>
              <w:left w:w="108" w:type="dxa"/>
              <w:bottom w:w="0" w:type="dxa"/>
              <w:right w:w="108" w:type="dxa"/>
            </w:tcMar>
            <w:vAlign w:val="center"/>
          </w:tcPr>
          <w:p w14:paraId="5036D16B">
            <w:pPr>
              <w:widowControl/>
              <w:autoSpaceDE w:val="0"/>
              <w:adjustRightInd/>
              <w:snapToGrid/>
              <w:spacing w:line="310" w:lineRule="exact"/>
              <w:ind w:firstLine="0" w:firstLineChars="0"/>
              <w:jc w:val="center"/>
              <w:rPr>
                <w:rFonts w:eastAsia="微软雅黑"/>
                <w:color w:val="333333"/>
                <w:kern w:val="0"/>
                <w:sz w:val="20"/>
                <w:szCs w:val="20"/>
              </w:rPr>
            </w:pPr>
          </w:p>
        </w:tc>
        <w:tc>
          <w:tcPr>
            <w:tcW w:w="985" w:type="dxa"/>
            <w:shd w:val="clear" w:color="auto" w:fill="FFFFFF"/>
            <w:noWrap w:val="0"/>
            <w:tcMar>
              <w:top w:w="0" w:type="dxa"/>
              <w:left w:w="108" w:type="dxa"/>
              <w:bottom w:w="0" w:type="dxa"/>
              <w:right w:w="108" w:type="dxa"/>
            </w:tcMar>
            <w:vAlign w:val="center"/>
          </w:tcPr>
          <w:p w14:paraId="0088DA4F">
            <w:pPr>
              <w:widowControl/>
              <w:autoSpaceDE w:val="0"/>
              <w:adjustRightInd/>
              <w:snapToGrid/>
              <w:spacing w:line="310" w:lineRule="exact"/>
              <w:ind w:firstLine="0" w:firstLineChars="0"/>
              <w:jc w:val="center"/>
              <w:rPr>
                <w:rFonts w:eastAsia="宋体"/>
                <w:color w:val="000000"/>
                <w:kern w:val="0"/>
                <w:sz w:val="22"/>
                <w:szCs w:val="21"/>
              </w:rPr>
            </w:pPr>
          </w:p>
        </w:tc>
      </w:tr>
      <w:tr w14:paraId="0DD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187" w:type="dxa"/>
            <w:vMerge w:val="continue"/>
            <w:shd w:val="clear" w:color="auto" w:fill="FFFFFF"/>
            <w:noWrap w:val="0"/>
            <w:vAlign w:val="center"/>
          </w:tcPr>
          <w:p w14:paraId="703A4387">
            <w:pPr>
              <w:widowControl/>
              <w:adjustRightInd/>
              <w:snapToGrid/>
              <w:spacing w:line="310" w:lineRule="exact"/>
              <w:ind w:firstLine="0" w:firstLineChars="0"/>
              <w:jc w:val="left"/>
              <w:rPr>
                <w:rFonts w:eastAsia="宋体"/>
                <w:color w:val="333333"/>
                <w:kern w:val="0"/>
                <w:sz w:val="24"/>
                <w:shd w:val="clear" w:color="auto" w:fill="FFFFFF"/>
              </w:rPr>
            </w:pPr>
          </w:p>
        </w:tc>
        <w:tc>
          <w:tcPr>
            <w:tcW w:w="1404" w:type="dxa"/>
            <w:vMerge w:val="continue"/>
            <w:shd w:val="clear" w:color="auto" w:fill="FFFFFF"/>
            <w:noWrap w:val="0"/>
            <w:vAlign w:val="center"/>
          </w:tcPr>
          <w:p w14:paraId="70BB7AB9">
            <w:pPr>
              <w:widowControl/>
              <w:adjustRightInd/>
              <w:snapToGrid/>
              <w:spacing w:line="310" w:lineRule="exact"/>
              <w:ind w:firstLine="0" w:firstLineChars="0"/>
              <w:jc w:val="left"/>
              <w:rPr>
                <w:rFonts w:eastAsia="宋体"/>
                <w:color w:val="333333"/>
                <w:kern w:val="0"/>
                <w:sz w:val="24"/>
                <w:shd w:val="clear" w:color="auto" w:fill="FFFFFF"/>
              </w:rPr>
            </w:pPr>
          </w:p>
        </w:tc>
        <w:tc>
          <w:tcPr>
            <w:tcW w:w="1446" w:type="dxa"/>
            <w:shd w:val="clear" w:color="auto" w:fill="FFFFFF"/>
            <w:noWrap w:val="0"/>
            <w:tcMar>
              <w:top w:w="0" w:type="dxa"/>
              <w:left w:w="108" w:type="dxa"/>
              <w:bottom w:w="0" w:type="dxa"/>
              <w:right w:w="108" w:type="dxa"/>
            </w:tcMar>
            <w:vAlign w:val="center"/>
          </w:tcPr>
          <w:p w14:paraId="3ED78266">
            <w:pPr>
              <w:widowControl/>
              <w:autoSpaceDE w:val="0"/>
              <w:adjustRightInd/>
              <w:snapToGrid/>
              <w:spacing w:line="310" w:lineRule="exact"/>
              <w:ind w:firstLine="0" w:firstLineChars="0"/>
              <w:jc w:val="left"/>
              <w:rPr>
                <w:rFonts w:eastAsia="宋体"/>
                <w:color w:val="333333"/>
                <w:kern w:val="0"/>
                <w:sz w:val="24"/>
                <w:shd w:val="clear" w:color="auto" w:fill="FFFFFF"/>
              </w:rPr>
            </w:pPr>
            <w:r>
              <w:rPr>
                <w:rFonts w:hint="eastAsia" w:ascii="宋体" w:hAnsi="宋体" w:eastAsia="宋体"/>
                <w:color w:val="333333"/>
                <w:kern w:val="0"/>
                <w:sz w:val="24"/>
                <w:shd w:val="clear" w:color="auto" w:fill="FFFFFF"/>
              </w:rPr>
              <w:t>创建宣传引导情况</w:t>
            </w:r>
          </w:p>
        </w:tc>
        <w:tc>
          <w:tcPr>
            <w:tcW w:w="675" w:type="dxa"/>
            <w:shd w:val="clear" w:color="auto" w:fill="FFFFFF"/>
            <w:noWrap w:val="0"/>
            <w:tcMar>
              <w:top w:w="0" w:type="dxa"/>
              <w:left w:w="108" w:type="dxa"/>
              <w:bottom w:w="0" w:type="dxa"/>
              <w:right w:w="108" w:type="dxa"/>
            </w:tcMar>
            <w:vAlign w:val="center"/>
          </w:tcPr>
          <w:p w14:paraId="1D21BA4D">
            <w:pPr>
              <w:widowControl/>
              <w:autoSpaceDE w:val="0"/>
              <w:adjustRightInd/>
              <w:snapToGrid/>
              <w:spacing w:line="310" w:lineRule="exact"/>
              <w:ind w:firstLine="0" w:firstLineChars="0"/>
              <w:jc w:val="center"/>
              <w:rPr>
                <w:rFonts w:eastAsia="微软雅黑"/>
                <w:color w:val="333333"/>
                <w:kern w:val="0"/>
                <w:sz w:val="24"/>
              </w:rPr>
            </w:pPr>
            <w:r>
              <w:rPr>
                <w:rFonts w:hint="eastAsia" w:eastAsia="微软雅黑"/>
                <w:color w:val="333333"/>
                <w:kern w:val="0"/>
                <w:sz w:val="24"/>
              </w:rPr>
              <w:t>5</w:t>
            </w:r>
            <w:r>
              <w:rPr>
                <w:rFonts w:eastAsia="微软雅黑"/>
                <w:color w:val="333333"/>
                <w:kern w:val="0"/>
                <w:sz w:val="24"/>
              </w:rPr>
              <w:t>9</w:t>
            </w:r>
          </w:p>
        </w:tc>
        <w:tc>
          <w:tcPr>
            <w:tcW w:w="6842" w:type="dxa"/>
            <w:shd w:val="clear" w:color="auto" w:fill="FFFFFF"/>
            <w:noWrap w:val="0"/>
            <w:tcMar>
              <w:top w:w="0" w:type="dxa"/>
              <w:left w:w="108" w:type="dxa"/>
              <w:bottom w:w="0" w:type="dxa"/>
              <w:right w:w="108" w:type="dxa"/>
            </w:tcMar>
            <w:vAlign w:val="center"/>
          </w:tcPr>
          <w:p w14:paraId="5303B980">
            <w:pPr>
              <w:widowControl/>
              <w:autoSpaceDE w:val="0"/>
              <w:adjustRightInd/>
              <w:snapToGrid/>
              <w:spacing w:line="310" w:lineRule="exact"/>
              <w:ind w:firstLine="0" w:firstLineChars="0"/>
              <w:jc w:val="left"/>
              <w:rPr>
                <w:rFonts w:eastAsia="微软雅黑"/>
                <w:color w:val="333333"/>
                <w:kern w:val="0"/>
                <w:sz w:val="24"/>
              </w:rPr>
            </w:pPr>
            <w:r>
              <w:rPr>
                <w:rFonts w:ascii="宋体" w:hAnsi="宋体" w:eastAsia="宋体"/>
                <w:color w:val="333333"/>
                <w:kern w:val="0"/>
                <w:sz w:val="24"/>
                <w:shd w:val="clear" w:color="auto" w:fill="FFFFFF"/>
              </w:rPr>
              <w:t>创建县（市）在本县（市）现代农业产业园区、标准化生产基地、农产品生产企业、农民专业合作社、家庭农场等宣传创建和引导农业生产经营主体参与创建情况</w:t>
            </w:r>
          </w:p>
        </w:tc>
        <w:tc>
          <w:tcPr>
            <w:tcW w:w="806" w:type="dxa"/>
            <w:shd w:val="clear" w:color="auto" w:fill="FFFFFF"/>
            <w:noWrap w:val="0"/>
            <w:tcMar>
              <w:top w:w="0" w:type="dxa"/>
              <w:left w:w="108" w:type="dxa"/>
              <w:bottom w:w="0" w:type="dxa"/>
              <w:right w:w="108" w:type="dxa"/>
            </w:tcMar>
            <w:vAlign w:val="center"/>
          </w:tcPr>
          <w:p w14:paraId="69F20DBB">
            <w:pPr>
              <w:widowControl/>
              <w:autoSpaceDE w:val="0"/>
              <w:adjustRightInd/>
              <w:snapToGrid/>
              <w:spacing w:line="310" w:lineRule="exact"/>
              <w:ind w:firstLine="0" w:firstLineChars="0"/>
              <w:jc w:val="center"/>
              <w:rPr>
                <w:rFonts w:eastAsia="微软雅黑"/>
                <w:color w:val="333333"/>
                <w:kern w:val="0"/>
                <w:sz w:val="24"/>
              </w:rPr>
            </w:pPr>
            <w:r>
              <w:rPr>
                <w:rFonts w:ascii="宋体" w:hAnsi="宋体" w:eastAsia="宋体"/>
                <w:color w:val="333333"/>
                <w:kern w:val="0"/>
                <w:sz w:val="24"/>
                <w:shd w:val="clear" w:color="auto" w:fill="FFFFFF"/>
              </w:rPr>
              <w:t>视情扣减</w:t>
            </w:r>
            <w:r>
              <w:rPr>
                <w:rFonts w:eastAsia="宋体"/>
                <w:color w:val="333333"/>
                <w:kern w:val="0"/>
                <w:sz w:val="24"/>
                <w:shd w:val="clear" w:color="auto" w:fill="FFFFFF"/>
              </w:rPr>
              <w:t>1—2</w:t>
            </w:r>
            <w:r>
              <w:rPr>
                <w:rFonts w:ascii="宋体" w:hAnsi="宋体" w:eastAsia="宋体"/>
                <w:color w:val="333333"/>
                <w:kern w:val="0"/>
                <w:sz w:val="24"/>
                <w:shd w:val="clear" w:color="auto" w:fill="FFFFFF"/>
              </w:rPr>
              <w:t>分</w:t>
            </w:r>
          </w:p>
        </w:tc>
        <w:tc>
          <w:tcPr>
            <w:tcW w:w="858" w:type="dxa"/>
            <w:shd w:val="clear" w:color="auto" w:fill="FFFFFF"/>
            <w:noWrap w:val="0"/>
            <w:tcMar>
              <w:top w:w="0" w:type="dxa"/>
              <w:left w:w="108" w:type="dxa"/>
              <w:bottom w:w="0" w:type="dxa"/>
              <w:right w:w="108" w:type="dxa"/>
            </w:tcMar>
            <w:vAlign w:val="center"/>
          </w:tcPr>
          <w:p w14:paraId="344F0AC2">
            <w:pPr>
              <w:widowControl/>
              <w:autoSpaceDE w:val="0"/>
              <w:adjustRightInd/>
              <w:snapToGrid/>
              <w:spacing w:line="310" w:lineRule="exact"/>
              <w:ind w:firstLine="0" w:firstLineChars="0"/>
              <w:jc w:val="center"/>
              <w:rPr>
                <w:rFonts w:eastAsia="微软雅黑"/>
                <w:color w:val="333333"/>
                <w:kern w:val="0"/>
                <w:sz w:val="20"/>
                <w:szCs w:val="20"/>
              </w:rPr>
            </w:pPr>
          </w:p>
        </w:tc>
        <w:tc>
          <w:tcPr>
            <w:tcW w:w="985" w:type="dxa"/>
            <w:shd w:val="clear" w:color="auto" w:fill="FFFFFF"/>
            <w:noWrap w:val="0"/>
            <w:tcMar>
              <w:top w:w="0" w:type="dxa"/>
              <w:left w:w="108" w:type="dxa"/>
              <w:bottom w:w="0" w:type="dxa"/>
              <w:right w:w="108" w:type="dxa"/>
            </w:tcMar>
            <w:vAlign w:val="center"/>
          </w:tcPr>
          <w:p w14:paraId="31AFA8B4">
            <w:pPr>
              <w:widowControl/>
              <w:autoSpaceDE w:val="0"/>
              <w:adjustRightInd/>
              <w:snapToGrid/>
              <w:spacing w:line="310" w:lineRule="exact"/>
              <w:ind w:firstLine="0" w:firstLineChars="0"/>
              <w:jc w:val="center"/>
              <w:rPr>
                <w:rFonts w:eastAsia="宋体"/>
                <w:color w:val="000000"/>
                <w:kern w:val="0"/>
                <w:sz w:val="22"/>
                <w:szCs w:val="21"/>
              </w:rPr>
            </w:pPr>
          </w:p>
        </w:tc>
      </w:tr>
    </w:tbl>
    <w:p w14:paraId="2519F97A">
      <w:pPr>
        <w:widowControl/>
        <w:shd w:val="clear" w:color="auto" w:fill="FFFFFF"/>
        <w:adjustRightInd/>
        <w:snapToGrid/>
        <w:spacing w:line="300" w:lineRule="exact"/>
        <w:ind w:firstLine="0" w:firstLineChars="0"/>
        <w:jc w:val="left"/>
        <w:rPr>
          <w:rFonts w:eastAsia="微软雅黑"/>
          <w:color w:val="333333"/>
          <w:kern w:val="0"/>
          <w:sz w:val="24"/>
        </w:rPr>
      </w:pPr>
      <w:r>
        <w:rPr>
          <w:rFonts w:ascii="宋体" w:hAnsi="宋体" w:eastAsia="宋体"/>
          <w:color w:val="000000"/>
          <w:kern w:val="0"/>
          <w:sz w:val="20"/>
          <w:szCs w:val="20"/>
        </w:rPr>
        <w:t>注：</w:t>
      </w:r>
      <w:r>
        <w:rPr>
          <w:rFonts w:eastAsia="微软雅黑"/>
          <w:color w:val="333333"/>
          <w:kern w:val="0"/>
          <w:sz w:val="20"/>
          <w:szCs w:val="20"/>
        </w:rPr>
        <w:t>1.</w:t>
      </w:r>
      <w:r>
        <w:rPr>
          <w:rFonts w:ascii="宋体" w:hAnsi="宋体" w:eastAsia="宋体"/>
          <w:color w:val="000000"/>
          <w:kern w:val="0"/>
          <w:sz w:val="20"/>
          <w:szCs w:val="20"/>
        </w:rPr>
        <w:t>考核内容前带</w:t>
      </w:r>
      <w:r>
        <w:rPr>
          <w:rFonts w:eastAsia="微软雅黑"/>
          <w:color w:val="333333"/>
          <w:kern w:val="0"/>
          <w:sz w:val="20"/>
          <w:szCs w:val="20"/>
        </w:rPr>
        <w:t>“*”</w:t>
      </w:r>
      <w:r>
        <w:rPr>
          <w:rFonts w:ascii="宋体" w:hAnsi="宋体" w:eastAsia="宋体"/>
          <w:color w:val="000000"/>
          <w:kern w:val="0"/>
          <w:sz w:val="20"/>
          <w:szCs w:val="20"/>
        </w:rPr>
        <w:t>的为关键项。</w:t>
      </w:r>
    </w:p>
    <w:p w14:paraId="7739FFB6">
      <w:pPr>
        <w:widowControl/>
        <w:shd w:val="clear" w:color="auto" w:fill="FFFFFF"/>
        <w:adjustRightInd/>
        <w:snapToGrid/>
        <w:spacing w:line="300" w:lineRule="exact"/>
        <w:ind w:firstLine="392"/>
        <w:jc w:val="left"/>
      </w:pPr>
      <w:r>
        <w:rPr>
          <w:rFonts w:eastAsia="微软雅黑"/>
          <w:color w:val="333333"/>
          <w:kern w:val="0"/>
          <w:sz w:val="20"/>
          <w:szCs w:val="20"/>
        </w:rPr>
        <w:t>2.</w:t>
      </w:r>
      <w:r>
        <w:rPr>
          <w:rFonts w:ascii="宋体" w:hAnsi="宋体" w:eastAsia="宋体"/>
          <w:color w:val="000000"/>
          <w:kern w:val="0"/>
          <w:sz w:val="20"/>
          <w:szCs w:val="20"/>
        </w:rPr>
        <w:t>工作考核部分各考核项目分值累加为该部分得分，质量安全水平部分监测合格率分子数值为该部分得分，群众满意度部分群众满意度分子数值为该部分得分；考评总得分按照如下公式计算：考评总得分</w:t>
      </w:r>
      <w:r>
        <w:rPr>
          <w:rFonts w:eastAsia="微软雅黑"/>
          <w:color w:val="333333"/>
          <w:kern w:val="0"/>
          <w:sz w:val="20"/>
          <w:szCs w:val="20"/>
        </w:rPr>
        <w:t>=</w:t>
      </w:r>
      <w:r>
        <w:rPr>
          <w:rFonts w:ascii="宋体" w:hAnsi="宋体" w:eastAsia="宋体"/>
          <w:color w:val="000000"/>
          <w:kern w:val="0"/>
          <w:sz w:val="20"/>
          <w:szCs w:val="20"/>
        </w:rPr>
        <w:t>工作考核得分</w:t>
      </w:r>
      <w:r>
        <w:rPr>
          <w:rFonts w:eastAsia="微软雅黑"/>
          <w:color w:val="333333"/>
          <w:kern w:val="0"/>
          <w:sz w:val="20"/>
          <w:szCs w:val="20"/>
        </w:rPr>
        <w:t>×60%+</w:t>
      </w:r>
      <w:r>
        <w:rPr>
          <w:rFonts w:ascii="宋体" w:hAnsi="宋体" w:eastAsia="宋体"/>
          <w:color w:val="000000"/>
          <w:kern w:val="0"/>
          <w:sz w:val="20"/>
          <w:szCs w:val="20"/>
        </w:rPr>
        <w:t>质量安全水平得分</w:t>
      </w:r>
      <w:r>
        <w:rPr>
          <w:rFonts w:eastAsia="微软雅黑"/>
          <w:color w:val="333333"/>
          <w:kern w:val="0"/>
          <w:sz w:val="20"/>
          <w:szCs w:val="20"/>
        </w:rPr>
        <w:t>×20%+</w:t>
      </w:r>
      <w:r>
        <w:rPr>
          <w:rFonts w:ascii="宋体" w:hAnsi="宋体" w:eastAsia="宋体"/>
          <w:color w:val="000000"/>
          <w:kern w:val="0"/>
          <w:sz w:val="20"/>
          <w:szCs w:val="20"/>
        </w:rPr>
        <w:t>群众满意度得分</w:t>
      </w:r>
      <w:r>
        <w:rPr>
          <w:rFonts w:eastAsia="微软雅黑"/>
          <w:color w:val="333333"/>
          <w:kern w:val="0"/>
          <w:sz w:val="20"/>
          <w:szCs w:val="20"/>
        </w:rPr>
        <w:t>×20%</w:t>
      </w:r>
      <w:r>
        <w:rPr>
          <w:rFonts w:hint="eastAsia" w:ascii="宋体" w:hAnsi="宋体" w:eastAsia="宋体"/>
          <w:color w:val="000000"/>
          <w:kern w:val="0"/>
          <w:sz w:val="20"/>
          <w:szCs w:val="20"/>
        </w:rPr>
        <w:t>-扣减分</w:t>
      </w:r>
    </w:p>
    <w:sectPr>
      <w:pgSz w:w="16838" w:h="11906" w:orient="landscape"/>
      <w:pgMar w:top="1531" w:right="1531" w:bottom="1531" w:left="1531" w:header="851" w:footer="1134" w:gutter="0"/>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mRjOGM0MGE5MDIyYzE2OTA3YmU0MjIwZjhkNGYifQ=="/>
  </w:docVars>
  <w:rsids>
    <w:rsidRoot w:val="6FF37AD5"/>
    <w:rsid w:val="03F065F1"/>
    <w:rsid w:val="04132E68"/>
    <w:rsid w:val="06F14F89"/>
    <w:rsid w:val="0812102D"/>
    <w:rsid w:val="09D15C05"/>
    <w:rsid w:val="0AB41DBD"/>
    <w:rsid w:val="0C851A6C"/>
    <w:rsid w:val="0D7727B8"/>
    <w:rsid w:val="0DDE5D69"/>
    <w:rsid w:val="10BE6DC0"/>
    <w:rsid w:val="12CF3EEF"/>
    <w:rsid w:val="13F8190C"/>
    <w:rsid w:val="150F30FF"/>
    <w:rsid w:val="16B64E13"/>
    <w:rsid w:val="19903DC9"/>
    <w:rsid w:val="1C4B1108"/>
    <w:rsid w:val="1C8F3934"/>
    <w:rsid w:val="1D5504EA"/>
    <w:rsid w:val="1D9E04F9"/>
    <w:rsid w:val="216B3875"/>
    <w:rsid w:val="21CC13BA"/>
    <w:rsid w:val="22807C22"/>
    <w:rsid w:val="22A747AD"/>
    <w:rsid w:val="23154154"/>
    <w:rsid w:val="23392DFD"/>
    <w:rsid w:val="25AC4837"/>
    <w:rsid w:val="263F7F1E"/>
    <w:rsid w:val="29077C96"/>
    <w:rsid w:val="2BDF7891"/>
    <w:rsid w:val="2D5B3C46"/>
    <w:rsid w:val="2FDD355D"/>
    <w:rsid w:val="304A508A"/>
    <w:rsid w:val="30BC61E6"/>
    <w:rsid w:val="322341C5"/>
    <w:rsid w:val="32BA03DD"/>
    <w:rsid w:val="345E078D"/>
    <w:rsid w:val="34712D1E"/>
    <w:rsid w:val="3644594D"/>
    <w:rsid w:val="369832FD"/>
    <w:rsid w:val="3A2D06AD"/>
    <w:rsid w:val="3B1979A3"/>
    <w:rsid w:val="3B7F79BE"/>
    <w:rsid w:val="3F8B1A0D"/>
    <w:rsid w:val="40AA14B9"/>
    <w:rsid w:val="41612A33"/>
    <w:rsid w:val="421C429C"/>
    <w:rsid w:val="45D112A5"/>
    <w:rsid w:val="4623679A"/>
    <w:rsid w:val="49D07E57"/>
    <w:rsid w:val="4A334328"/>
    <w:rsid w:val="4A836327"/>
    <w:rsid w:val="4C6B334F"/>
    <w:rsid w:val="4F8564F0"/>
    <w:rsid w:val="518A4713"/>
    <w:rsid w:val="55B85C1A"/>
    <w:rsid w:val="565C76D9"/>
    <w:rsid w:val="56C72402"/>
    <w:rsid w:val="56E20C3A"/>
    <w:rsid w:val="575456E6"/>
    <w:rsid w:val="57874CAC"/>
    <w:rsid w:val="58BF3D2B"/>
    <w:rsid w:val="5A2F6F3F"/>
    <w:rsid w:val="5DDF1A25"/>
    <w:rsid w:val="5FA25382"/>
    <w:rsid w:val="60184332"/>
    <w:rsid w:val="62B33D1D"/>
    <w:rsid w:val="62D95277"/>
    <w:rsid w:val="64357EA6"/>
    <w:rsid w:val="652A7A56"/>
    <w:rsid w:val="65EE549A"/>
    <w:rsid w:val="66717FF1"/>
    <w:rsid w:val="68CE343E"/>
    <w:rsid w:val="68D93FFE"/>
    <w:rsid w:val="68FE438C"/>
    <w:rsid w:val="6B375071"/>
    <w:rsid w:val="6E614BBC"/>
    <w:rsid w:val="6E755040"/>
    <w:rsid w:val="6EA0176F"/>
    <w:rsid w:val="6F103A5F"/>
    <w:rsid w:val="6F406F65"/>
    <w:rsid w:val="6FF37AD5"/>
    <w:rsid w:val="7008203D"/>
    <w:rsid w:val="70F16F88"/>
    <w:rsid w:val="71C14C65"/>
    <w:rsid w:val="727B10D2"/>
    <w:rsid w:val="72DE4F8D"/>
    <w:rsid w:val="7B3B31B8"/>
    <w:rsid w:val="7BC76F20"/>
    <w:rsid w:val="7D1C1CA3"/>
    <w:rsid w:val="7EDA0DA2"/>
    <w:rsid w:val="7F6B7A44"/>
    <w:rsid w:val="7FD7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spacing w:line="240" w:lineRule="atLeast"/>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4117</Words>
  <Characters>4301</Characters>
  <Lines>0</Lines>
  <Paragraphs>0</Paragraphs>
  <TotalTime>0</TotalTime>
  <ScaleCrop>false</ScaleCrop>
  <LinksUpToDate>false</LinksUpToDate>
  <CharactersWithSpaces>4541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2023-08-14T03:22:00Z</dcterms:created>
  <dc:creator>万全鹏</dc:creator>
  <cp:lastModifiedBy>Rocy</cp:lastModifiedBy>
  <dcterms:modified xsi:type="dcterms:W3CDTF">2024-09-13T03:00:19Z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C19A4FF2A9E8454AB8EC5BB0D9B77D4D_11</vt:lpwstr>
  </property>
</Properties>
</file>