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附件</w:t>
      </w:r>
      <w:r>
        <w:rPr>
          <w:rFonts w:ascii="Times New Roman" w:hAnsi="Times New Roman" w:cs="Times New Roman"/>
        </w:rPr>
        <w:t>1</w:t>
      </w:r>
    </w:p>
    <w:p>
      <w:pPr>
        <w:adjustRightInd/>
        <w:snapToGrid/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湖南省执业兽医资格考试报名咨询电话</w:t>
      </w:r>
    </w:p>
    <w:tbl>
      <w:tblPr>
        <w:tblStyle w:val="3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95"/>
        <w:gridCol w:w="3596"/>
        <w:gridCol w:w="2309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市 州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 位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单位地址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省级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湖南省畜牧水产事务中心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长沙市潇湘中路61号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0731-85517349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长沙市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长沙市农业农村局动物防疫处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长沙市岳麓区岳麓大道218号长沙市政府第二办公楼11楼1150室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0731-88667135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株洲市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株洲市农业农村局畜牧兽医科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株洲市天元区泰山路153号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0731-28682326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湘潭市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湘潭市畜牧水产技术研究和推广中心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湖南省湘潭市雨湖区解放南路299号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0731-58530397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衡阳市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衡阳市农业农村局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衡阳市农业农村局422室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0734-8180437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邵阳市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邵阳市动物疾病预防控制中心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邵阳市邵石路355号市动物疾病预防控制中心二楼动物检疫与兽医部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0739-5266726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岳阳市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岳阳市农业农村局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岳阳市岳阳楼区琵琶王路226号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0730-8687833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常德市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常德市畜牧水产事务中心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常德市武陵区滨湖路1888号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0736-7268209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张家界市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张家界市畜牧水产事务中心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张家界市崇文路293号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0744-8323891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益阳市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益阳市农业农村局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益阳市云顶上品农业农村局402室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0737-6698533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郴州市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郴州市农业农村局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郴州市国庆南路与青年大道交汇处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0735-2876958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永州市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永州市动物疫病预防控制中心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永州市冷水滩区翠竹路268号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0746-8369061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怀化市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怀化市畜牧水产事务中心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怀化市市民服务中心九楼927室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0745-2718201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娄底市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娄底市畜牧水产和农机事务中心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娄星区长青街东372号畜牧水产和农机事务中心1402室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0738-8119966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湘西土家族苗族自治州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湘西土家族苗族自治州农业农村局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吉首市世纪大道1号乾州小溪桥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0743-2128073</w:t>
            </w: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ascii="Times New Roman" w:hAnsi="Times New Roman" w:eastAsia="黑体" w:cs="Times New Roman"/>
          <w:color w:val="000000"/>
          <w:kern w:val="0"/>
          <w:szCs w:val="32"/>
        </w:rPr>
      </w:pPr>
    </w:p>
    <w:p>
      <w:pPr>
        <w:adjustRightInd/>
        <w:snapToGrid/>
        <w:spacing w:line="240" w:lineRule="auto"/>
        <w:ind w:firstLine="0" w:firstLineChars="0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Cs w:val="32"/>
        </w:rPr>
        <w:t>2</w:t>
      </w:r>
    </w:p>
    <w:p>
      <w:pPr>
        <w:adjustRightInd/>
        <w:snapToGrid/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 xml:space="preserve"> 兽医全科类考试报考专业目录</w:t>
      </w:r>
    </w:p>
    <w:tbl>
      <w:tblPr>
        <w:tblStyle w:val="3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0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32"/>
              </w:rPr>
              <w:t>一、研究生学科专业（44个）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传染病学与预防兽医学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动物检疫与动物源食品安全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动物解剖学、组织学与胚胎学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动物生理学、动物生物化学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动物生物化学与分子生物学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动物生物化学与分子遗传学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动物医学生物学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动物性食品安全（仅限安徽农业大学）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动物营养生理（仅限山东农业大学）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基础兽医学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禽病学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人兽共患病学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人兽共患病与公共卫生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人兽共患疫病学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实验动物兽医学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实验动物学与比较医学（仅限扬州大学）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兽医公共卫生学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兽医公共卫生与食品安全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兽医寄生虫学与寄生虫病学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兽医临床诊断学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兽医生物信息学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兽医生物医学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兽医微生物学与免疫学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兽医药理学与毒理学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细胞工程（仅限西北民族大学）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0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32"/>
              </w:rPr>
              <w:t>二、本科专业（16个）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1"/>
                <w:szCs w:val="21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动物检疫与食品检验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实验动物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实验动物学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宠物医疗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8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32"/>
              </w:rPr>
              <w:t>三、专科专业（27个）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1"/>
                <w:szCs w:val="21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草食动物生产与疫病防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治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宠物临床诊疗技术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宠物养护与疫病防治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宠物药学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宠物医疗与保健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宠物医学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宠物医疗技术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动物性食品卫生检疫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动物医学检验技术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兽药生产与营销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兽医医药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养禽与禽病防治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猪生产与疾病防制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中兽医</w:t>
            </w: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kern w:val="0"/>
        </w:rPr>
        <w:t>附件</w:t>
      </w:r>
      <w:r>
        <w:rPr>
          <w:rFonts w:ascii="Times New Roman" w:hAnsi="Times New Roman" w:cs="Times New Roman"/>
        </w:rPr>
        <w:t>3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水生动物类考试报考专业目录</w:t>
      </w:r>
    </w:p>
    <w:tbl>
      <w:tblPr>
        <w:tblStyle w:val="3"/>
        <w:tblW w:w="8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9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6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32"/>
              </w:rPr>
              <w:t>一、研究生学科专业（</w:t>
            </w:r>
            <w:r>
              <w:rPr>
                <w:rFonts w:ascii="Times New Roman" w:hAnsi="Times New Roman" w:eastAsia="宋体" w:cs="Times New Roman"/>
                <w:color w:val="000000"/>
                <w:szCs w:val="32"/>
              </w:rPr>
              <w:t>15</w:t>
            </w:r>
            <w:r>
              <w:rPr>
                <w:rFonts w:ascii="Times New Roman" w:hAnsi="Times New Roman" w:eastAsia="黑体" w:cs="Times New Roman"/>
                <w:color w:val="000000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海洋生物学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>临床兽医学（仅限上海海洋大学（原上海水产大学））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水产动物养殖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水产遗传育种与繁殖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水产经济动物健康养殖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增殖养殖工程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9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32"/>
              </w:rPr>
              <w:t>二、本科专业（</w:t>
            </w:r>
            <w:r>
              <w:rPr>
                <w:rFonts w:ascii="Times New Roman" w:hAnsi="Times New Roman" w:eastAsia="宋体" w:cs="Times New Roman"/>
                <w:color w:val="000000"/>
                <w:szCs w:val="32"/>
              </w:rPr>
              <w:t>11</w:t>
            </w:r>
            <w:r>
              <w:rPr>
                <w:rFonts w:ascii="Times New Roman" w:hAnsi="Times New Roman" w:eastAsia="黑体" w:cs="Times New Roman"/>
                <w:color w:val="000000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水族科学与技术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水产养殖教育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海洋渔业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渔业资源与渔政管理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水产养殖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现代水产养殖技术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89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32"/>
              </w:rPr>
              <w:t>三、专科专业（</w:t>
            </w:r>
            <w:r>
              <w:rPr>
                <w:rFonts w:ascii="Times New Roman" w:hAnsi="Times New Roman" w:eastAsia="宋体" w:cs="Times New Roman"/>
                <w:color w:val="000000"/>
                <w:szCs w:val="32"/>
              </w:rPr>
              <w:t>16</w:t>
            </w:r>
            <w:r>
              <w:rPr>
                <w:rFonts w:ascii="Times New Roman" w:hAnsi="Times New Roman" w:eastAsia="黑体" w:cs="Times New Roman"/>
                <w:color w:val="000000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淡水养殖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水生动植物保护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渔业综合技术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特种水产养殖与疾病防治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渔业管理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名特水产养殖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海洋渔业技术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城市渔业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动物药学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182894-BD64-4498-91B5-D229A41D0B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118597F-4DA8-462B-9C2F-A582BF1758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5E27840-D6CE-48CA-8C57-D4AC04A4AE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6955F7C-48AC-41C0-8D7B-A6DA9CA6BD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6DC2EB4"/>
    <w:rsid w:val="16DC2EB4"/>
    <w:rsid w:val="174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2024-01-19T04:33:00Z</dcterms:created>
  <dc:creator>Rocy</dc:creator>
  <cp:lastModifiedBy>Rocy</cp:lastModifiedBy>
  <dcterms:modified xsi:type="dcterms:W3CDTF">2024-03-06T08:28:14Z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119C681608B14CE9A1EA7B6BB77D675F_13</vt:lpwstr>
  </property>
</Properties>
</file>