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adjustRightInd/>
        <w:snapToGrid/>
        <w:spacing w:before="144" w:beforeLines="25" w:after="144" w:afterLines="25" w:line="24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各市州工作情况报送联系人信息表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77"/>
        <w:gridCol w:w="1317"/>
        <w:gridCol w:w="180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ind w:firstLine="0" w:firstLineChars="0"/>
      </w:pPr>
      <w:r>
        <w:rPr>
          <w:color w:val="000000"/>
          <w:sz w:val="28"/>
          <w:szCs w:val="28"/>
        </w:rPr>
        <w:t>注：请于2024年1月24日前将联系人信息发送至邮箱hnncpzjc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"mailto:nybjgc@163.com"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@163.com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。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924A11-F31C-4F1A-8D17-8117D90486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D6E772A-A527-4C12-94D5-BF2DE5BEF1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4DAA7F-108B-4ECF-9FFC-4B77A67BA6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1C3E5201"/>
    <w:rsid w:val="1C3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2024-01-22T07:46:00Z</dcterms:created>
  <dc:creator>Rocy</dc:creator>
  <cp:lastModifiedBy>Rocy</cp:lastModifiedBy>
  <dcterms:modified xsi:type="dcterms:W3CDTF">2024-01-22T07:47:47Z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C23931FB3C0247FB9B4F94D73FC04427_11</vt:lpwstr>
  </property>
</Properties>
</file>