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 w:val="0"/>
          <w:color w:val="auto"/>
          <w:sz w:val="32"/>
          <w:szCs w:val="32"/>
          <w:highlight w:val="none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20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highlight w:val="none"/>
        </w:rPr>
        <w:t>年全省农村法治宣传教育月活动情况统计表</w:t>
      </w:r>
    </w:p>
    <w:p>
      <w:pPr>
        <w:rPr>
          <w:rFonts w:hint="eastAsia" w:ascii="仿宋" w:hAnsi="仿宋" w:eastAsia="仿宋"/>
          <w:b w:val="0"/>
          <w:bCs w:val="0"/>
          <w:color w:val="auto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填报单位：（盖章）                                            填报时间：</w:t>
      </w:r>
    </w:p>
    <w:tbl>
      <w:tblPr>
        <w:tblStyle w:val="3"/>
        <w:tblW w:w="1446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493"/>
        <w:gridCol w:w="1177"/>
        <w:gridCol w:w="1575"/>
        <w:gridCol w:w="1434"/>
        <w:gridCol w:w="1594"/>
        <w:gridCol w:w="1481"/>
        <w:gridCol w:w="1500"/>
        <w:gridCol w:w="157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入户宣传（次）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组织文艺活动（场次）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解答咨询（人次）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开展法治宣讲（场次）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开设专栏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专题（个）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新媒体推送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信息（条）</w:t>
            </w:r>
          </w:p>
        </w:tc>
        <w:tc>
          <w:tcPr>
            <w:tcW w:w="148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发放宣传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资料（份）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编制宣传栏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（个）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排查调处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纠纷</w:t>
            </w: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件</w:t>
            </w:r>
            <w:r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仿宋_GB2312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仿宋_GB2312"/>
                <w:color w:val="auto"/>
                <w:sz w:val="24"/>
                <w:szCs w:val="24"/>
                <w:lang w:eastAsia="zh-CN"/>
              </w:rPr>
              <w:t>培训“法律明白人”（人）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rPr>
          <w:b w:val="0"/>
          <w:bCs w:val="0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审核人：                                                填报人：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83FDBF-23A4-4885-A430-C440E5B365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ACD2A174-D095-4789-988A-FD79BF7D6B5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5B2D51E-A063-42F5-B41E-69CA92C3EB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B1EF7BB-7C39-46E2-A043-465D066CAF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E3CD5065-9B03-490D-BAAF-FE8A6AAC44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56127EFB"/>
    <w:rsid w:val="5612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2024-05-06T01:29:00Z</dcterms:created>
  <dc:creator>Rocy</dc:creator>
  <cp:lastModifiedBy>Rocy</cp:lastModifiedBy>
  <dcterms:modified xsi:type="dcterms:W3CDTF">2024-05-06T01:30:02Z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A42CBFDDC7674091A00197E84193A5FB_11</vt:lpwstr>
  </property>
</Properties>
</file>