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0D274"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2B8D012E">
      <w:pPr>
        <w:pStyle w:val="2"/>
        <w:jc w:val="center"/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湖南早熟油菜优势特色产业集群2025年续建资金使用分配表</w:t>
      </w:r>
    </w:p>
    <w:bookmarkEnd w:id="1"/>
    <w:tbl>
      <w:tblPr>
        <w:tblStyle w:val="4"/>
        <w:tblW w:w="4333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1330"/>
        <w:gridCol w:w="3263"/>
        <w:gridCol w:w="2195"/>
        <w:gridCol w:w="8418"/>
        <w:gridCol w:w="2300"/>
      </w:tblGrid>
      <w:tr w14:paraId="2FACF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tblHeader/>
          <w:jc w:val="center"/>
        </w:trPr>
        <w:tc>
          <w:tcPr>
            <w:tcW w:w="32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C0BA67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5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B2C175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建设县（市）</w:t>
            </w:r>
          </w:p>
        </w:tc>
        <w:tc>
          <w:tcPr>
            <w:tcW w:w="145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66C358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建设主体</w:t>
            </w:r>
          </w:p>
        </w:tc>
        <w:tc>
          <w:tcPr>
            <w:tcW w:w="2861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820F26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中央财政资金</w:t>
            </w:r>
          </w:p>
        </w:tc>
      </w:tr>
      <w:tr w14:paraId="4D2BF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24F4D">
            <w:pPr>
              <w:spacing w:line="280" w:lineRule="exact"/>
              <w:ind w:firstLine="402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638E7">
            <w:pPr>
              <w:spacing w:line="280" w:lineRule="exact"/>
              <w:ind w:firstLine="402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</w:p>
        </w:tc>
        <w:tc>
          <w:tcPr>
            <w:tcW w:w="8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0D2B4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CAE5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性质</w:t>
            </w:r>
          </w:p>
        </w:tc>
        <w:tc>
          <w:tcPr>
            <w:tcW w:w="2247" w:type="pct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D6C77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建设内容</w:t>
            </w:r>
          </w:p>
        </w:tc>
        <w:tc>
          <w:tcPr>
            <w:tcW w:w="6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4E742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额度</w:t>
            </w:r>
          </w:p>
          <w:p w14:paraId="1618447B">
            <w:pPr>
              <w:widowControl/>
              <w:spacing w:line="280" w:lineRule="exact"/>
              <w:jc w:val="center"/>
              <w:textAlignment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kern w:val="0"/>
                <w:sz w:val="24"/>
                <w:lang w:bidi="ar"/>
              </w:rPr>
              <w:t>（万元）</w:t>
            </w:r>
          </w:p>
        </w:tc>
      </w:tr>
      <w:tr w14:paraId="2BBC4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32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D355B">
            <w:pPr>
              <w:spacing w:line="280" w:lineRule="exact"/>
              <w:ind w:firstLine="402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35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F0A8B">
            <w:pPr>
              <w:spacing w:line="280" w:lineRule="exact"/>
              <w:ind w:firstLine="402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8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96C0C">
            <w:pPr>
              <w:spacing w:line="280" w:lineRule="exact"/>
              <w:ind w:firstLine="402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5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0D3BC">
            <w:pPr>
              <w:spacing w:line="280" w:lineRule="exact"/>
              <w:ind w:firstLine="402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2247" w:type="pct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028695">
            <w:pPr>
              <w:spacing w:line="280" w:lineRule="exact"/>
              <w:ind w:firstLine="402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4AAE13">
            <w:pPr>
              <w:spacing w:line="280" w:lineRule="exact"/>
              <w:ind w:firstLine="402"/>
              <w:jc w:val="center"/>
              <w:rPr>
                <w:rFonts w:cs="仿宋_GB2312"/>
                <w:b/>
                <w:bCs/>
                <w:color w:val="000000"/>
                <w:sz w:val="24"/>
              </w:rPr>
            </w:pPr>
          </w:p>
        </w:tc>
      </w:tr>
      <w:tr w14:paraId="0E34BE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D224A">
            <w:pPr>
              <w:spacing w:line="280" w:lineRule="exact"/>
              <w:ind w:firstLine="400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8C2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总计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76929">
            <w:pPr>
              <w:spacing w:line="280" w:lineRule="exact"/>
              <w:ind w:firstLine="402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C7879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5000</w:t>
            </w:r>
          </w:p>
        </w:tc>
      </w:tr>
      <w:tr w14:paraId="3CB23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250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00F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种业提升工程建设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19C84B">
            <w:pPr>
              <w:spacing w:line="280" w:lineRule="exact"/>
              <w:ind w:firstLine="44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5363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625</w:t>
            </w:r>
          </w:p>
        </w:tc>
      </w:tr>
      <w:tr w14:paraId="7382F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8781B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（一）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E2D9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品种选育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1DA9A">
            <w:pPr>
              <w:spacing w:line="280" w:lineRule="exact"/>
              <w:ind w:firstLine="44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2F43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625</w:t>
            </w:r>
          </w:p>
        </w:tc>
      </w:tr>
      <w:tr w14:paraId="4103A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EB9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467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D3F01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湖南省作物研究所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6625D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2AD9A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100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亩种质资源鉴定评价和核心育种基地升级，加装智慧检测系统并配备电子监控屏，实现土、肥、水、温、光实时监测，建设总控室；补充购置分子设计育种所需相关仪器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台（套）。依托前期育成品种实现规模化生产应用，并新培育一批早熟耐低温种质，育成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个早熟优质油菜新品种。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C072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445</w:t>
            </w:r>
          </w:p>
        </w:tc>
      </w:tr>
      <w:tr w14:paraId="1EDA7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4A6BA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B9F5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B5D1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湖南农业大学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63C1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67486E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培育耐寒、抗病、适合机械化生产油菜新品种所需的分析测试，超净工作台，人工培养箱、超低温冰箱等设备购置。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6B53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180</w:t>
            </w:r>
          </w:p>
        </w:tc>
      </w:tr>
      <w:tr w14:paraId="394D4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DAA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CF77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标准化基地建设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7D260">
            <w:pPr>
              <w:spacing w:line="280" w:lineRule="exact"/>
              <w:ind w:firstLine="44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00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14:paraId="491BD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C857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（三）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524F1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绿色高质高效示范基地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74E7">
            <w:pPr>
              <w:spacing w:line="280" w:lineRule="exact"/>
              <w:ind w:firstLine="44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6E4C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 w14:paraId="70DDC0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46F03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D25C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湘阴县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98C9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湖南省长康实业有限责任公司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B739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A0282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在六塘兰岭建设油菜基地500亩，东塘建设油菜基地3000亩，开展水肥一体化设施建设，开展社会化服务，包括翻耕整厢、机械一体化播种、采收烘干等；</w:t>
            </w:r>
            <w:bookmarkStart w:id="0" w:name="_Hlk200463844"/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建设旋耕机、收割机等基地农用机具及管护用具的收纳仓库</w:t>
            </w:r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E68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7AE83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2C7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FA41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湘阴县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63D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湖南省义丰祥实业有限公司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757D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38947D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建设油菜基地1600亩，罗塘村建设油菜基地1200亩，开展包括翻耕整厢、绿色防控、采收烘干等社会化服务，基地工具、菜籽临储仓库升级改造1800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A78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4E4E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22F7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7690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5E1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醴陵市绵旺种植农民专业合作社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0104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省级示范社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78AE87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建设油菜绿色高质高效示范基地1000亩，开展绿色防控，购置太阳能杀虫灯40个；建设油菜籽仓库1050m</w:t>
            </w:r>
            <w:r>
              <w:rPr>
                <w:rStyle w:val="7"/>
                <w:rFonts w:eastAsia="仿宋_GB2312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5AD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1ED7E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622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C7CB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E3D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醴陵市正晶农机服务农民专业合作社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EFA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湖南省农机示范合作社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19F096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建设油菜绿色高质高效示范基地1180亩，开展绿色防控，购置太阳能杀虫灯28个；建设油菜籽仓库1000m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，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旋耕机、收割机等农机具简易收纳棚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160m</w:t>
            </w:r>
            <w:r>
              <w:rPr>
                <w:rStyle w:val="8"/>
                <w:rFonts w:hint="default" w:ascii="Times New Roman" w:hAnsi="Times New Roman" w:cs="Times New Roman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D4E2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41161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E9B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5D1E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新型主体培育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FD626B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BB5C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14:paraId="0CFAC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AE42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（四）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E010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社会化服务组织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7ED2ED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0A9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185</w:t>
            </w:r>
          </w:p>
        </w:tc>
      </w:tr>
      <w:tr w14:paraId="5F85E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914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FB899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BFBE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衡阳安合农业服务有限公司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72C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A445E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</w:t>
            </w:r>
            <w:r>
              <w:rPr>
                <w:rStyle w:val="10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套智能恒温设备、设施（容积</w:t>
            </w:r>
            <w:r>
              <w:rPr>
                <w:rStyle w:val="10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 xml:space="preserve">7000 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立方左右）。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D893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4EF0C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91992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F58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964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醴陵市伟顺农机服务农民专业合作社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B7541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省级示范社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37E22A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服务组织在醴陵市内提供翻耕、播种、统防统治、收割、烘干、仓储等在内的油菜生产全程服务，购买500吨油菜籽储存仓1个及设备基础建设。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15FA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85</w:t>
            </w:r>
          </w:p>
        </w:tc>
      </w:tr>
      <w:tr w14:paraId="760EF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14D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E7CC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加工能力提升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325A0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63F19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2970</w:t>
            </w:r>
          </w:p>
        </w:tc>
      </w:tr>
      <w:tr w14:paraId="35664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DBD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（五）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FBC7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产地加工提质升级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07D6B2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4E86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750</w:t>
            </w:r>
          </w:p>
        </w:tc>
      </w:tr>
      <w:tr w14:paraId="5DF1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BAA45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0646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湘阴县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5031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岳阳长康福海油脂有限公司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2D1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80B42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购置恒温控制交换系统1套，液氮保鲜系统2套，防热防晒防冻钢结构</w:t>
            </w:r>
            <w:r>
              <w:rPr>
                <w:rStyle w:val="11"/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恒温库及辅助设施设备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3000平方米，油罐保温隔热膜8000平方米，跟踪式充氮压盖一体机2套。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AE7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14:paraId="4C04B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B2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BBFC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湘阴县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EF1C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湖南省义丰祥实业有限公司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F57B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2A0575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年产3000吨小榨纯香菜籽油自动化生产线升级改造，购置适度精炼设备1台套，自动化灌装包装生产线1台套，自制钢构储存罐1600吨，防火防尘防菌净化板，风淋装置、紫外灯、臭氧机杀菌、酒精喷淋消毒装置等无菌灌装功能车间设备购置及改造1000平方米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7E90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14:paraId="67DE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11A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143F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523B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衡阳市稻香农业股份有限公司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1FED2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C6BF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新建年生产1000吨加工生产线1条，购置榨油机、炒锅、过滤机等设备5台/套。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7207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6125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2CE3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6364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F7FFE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湖南醴陵市恒盛生态农业有限公司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BA4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市级龙头企业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9296E1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标准化改造油菜籽烘干机、籽壳精选分离机、榨油机等菜籽加工生产线设备归置厂房以及原料、产品放置仓库500 m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vertAlign w:val="superscript"/>
                <w:lang w:bidi="ar"/>
              </w:rPr>
              <w:t>2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59CA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5102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32854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921F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0EFC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醴陵市永记农机服务农民专业合作社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B84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省级示范社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E62B0C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购置油菜籽加工设备生产线1条，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标准化改造油菜籽加工厂房及原料、产品仓库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1000m</w:t>
            </w:r>
            <w:r>
              <w:rPr>
                <w:rStyle w:val="12"/>
                <w:rFonts w:eastAsia="仿宋_GB2312"/>
                <w:sz w:val="24"/>
                <w:szCs w:val="24"/>
                <w:lang w:bidi="ar"/>
              </w:rPr>
              <w:t>2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8357D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16FBA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C6E1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9F6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浏阳市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56D18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浏阳市鹏展农机专业合作社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0B76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农民合作社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B1A35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购置筛选机1台、炒料机1台、榨油机1台、预榨设备1台、压饼设备1台、榨油设备5台、脱水设备1台、滤油器1台、沉淀储存设备3台、自动灌装设备1台、其他生产配套件，新建800平方米的菜籽油加工设备归置车间。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E871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1E641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702F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267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浏阳市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61B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长沙贵太太油茶科技发展有限公司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DA671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市级龙头企业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F486F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购置浓香菜籽油加工生产线核心设备1套。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1C42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2A382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C2E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（六）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EC9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仓储物流及精深加工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79CA8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5951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2220</w:t>
            </w:r>
          </w:p>
        </w:tc>
      </w:tr>
      <w:tr w14:paraId="116F3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127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B18C6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CAA5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道道全粮油股份有限公司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05D1B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国家重点龙头企业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B93A0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对菜籽浸出器微负压（减少溶剂挥发）、DTDC（控温烘干，提升菜籽粕品质）等改造，优化菜籽油脱臭工艺，节能降耗装置改造。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CC86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14:paraId="2C92B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50FEC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55A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8532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湖南山润油茶科技发展有限公司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F46C8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国家重点龙头企业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030EAE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扩建完成1条10000吨/年优质浓香菜籽油压榨生产线（含低温压榨、物理精炼）相关设备购置及其车间提质改造，扩建完成1条产能20000吨/年智能化灌装、包装生产线相关设备购置安装及提升改造，建设2000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冷藏仓储库，在线检测系统。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6CFDB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670</w:t>
            </w:r>
          </w:p>
        </w:tc>
      </w:tr>
      <w:tr w14:paraId="198C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47AC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EB9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岳阳市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A49E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湖南湘乐送农业科技有限公司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062F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其他企业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78E50F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新建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条年产6000吨菜籽油压榨生产线、购置一套菜籽油精炼提取设备以及菜籽油研发、近红外等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品质检测实验室相关检测设备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0392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670</w:t>
            </w:r>
          </w:p>
        </w:tc>
      </w:tr>
      <w:tr w14:paraId="66598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B11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AF92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7A64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衡阳东方天润农业科技有限公司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7B4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新建企业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610767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新建菜籽、菜油储存仓库1960平方米、冷链机设备6台套及配套设备。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9E2F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480</w:t>
            </w:r>
          </w:p>
        </w:tc>
      </w:tr>
      <w:tr w14:paraId="150CC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29EC8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680F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衡阳县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906D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湖南湘润家茶油有限公司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B229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新建企业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8F226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购置油菜精加工设备： 全自动榨油设备2套、精炼机设备1套、灌装设备2套。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FAB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0B2DF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2378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26ED4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衡南县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B229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湖南省展望生物科技发展有限公司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C826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7B32F0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对年生产5000吨菜籽油生产线提质升级，添置压榨设备、精炼设备一套共购置设备15台及1000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仓库改造所需的4*6桁架、防火隔热板1000</w:t>
            </w:r>
            <w:r>
              <w:rPr>
                <w:rFonts w:ascii="Times New Roman" w:hAnsi="Times New Roman" w:eastAsia="微软雅黑" w:cs="Times New Roman"/>
                <w:color w:val="000000"/>
                <w:kern w:val="0"/>
                <w:sz w:val="24"/>
                <w:lang w:bidi="ar"/>
              </w:rPr>
              <w:t>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、储存专用空调等设备。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869D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 w14:paraId="71078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C47F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89CC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品牌体系构建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7C0BB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DD632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62F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B118A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（七）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D8E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企业品牌和产品品牌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1F953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19F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23409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2F14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20A5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湘阴县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CE70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湖南省华康食品有限责任公司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10AC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省级龙头企业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1338C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打造“华康”品牌产品品质检测力度相关设备、统一经销商门店形象设计等。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9655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3B2B4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774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F7716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支撑体系建设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C0313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40B0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770</w:t>
            </w:r>
          </w:p>
        </w:tc>
      </w:tr>
      <w:tr w14:paraId="49A64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F699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（八）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A8A2E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信息化服务平台建设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538F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6DD5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14:paraId="16D01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70CD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FF78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81E0E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湖南省农业农村信息中心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414E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58B78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搭建“早熟油菜”优势特色产业集群全产业链公共服务平台，建设“早熟油菜”优势特色产业集群信息服务系统、优势特色产业集群项目资金管理系统、优势特色产业集群业务中台、优势特色产业集群数据中台，以及空天地数据初始化采集及加工处理服务等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DF2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 w14:paraId="1E5B5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C7B88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（九）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1F25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专家技术服务团队建设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BFC8A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A20A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140</w:t>
            </w:r>
          </w:p>
        </w:tc>
      </w:tr>
      <w:tr w14:paraId="34795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5FF63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2B7F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7FD5A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湖南省农业技术推广总站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F68F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行政事业单位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6DC58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.组织专家编制早熟油菜电子版技术宣传手册。针对各项目县早熟油菜生产、油籽加工工艺、副产品综合利用等环节编制早熟油菜《生产技术指南》《加工标准化技术手册》及副产品综合利用相关电子版技术手册，并转发放至全省范围内油菜生产县及产业集群项目实施主体。2.拍摄录制油菜产业科普视频。围绕“早熟油菜”品种选择、肥水调控、病虫防控、防灾减灾、机收减损、菜籽加工、副产品深加工综合利用等产前、产中、产后关键节点，全链条录制拍摄关键技术短视频8个以上，并及时发送至项目实施主体，单个视频围绕油菜以把问题讲清楚为原则，视频总时长不得低于60分钟。3.在项目实施县区择优遴选1-3个技术集成模式研究试验示范展示基地。根据展示点土壤、气候、种植习惯等特点，开展新品种、新技术集成示范，试验示范内容不得低于5个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FFCC5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140</w:t>
            </w:r>
          </w:p>
        </w:tc>
      </w:tr>
      <w:tr w14:paraId="0453FD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51C77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（十）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F90E2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全产业链标准制定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F4489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B98C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0B944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561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B582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64F8B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湖南省微生物研究所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68D7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0CF56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制定湖南早熟油菜病害绿色防控、农业投入品减量增效技术规程2个项目中的超低温冰箱、高温高压灭菌锅等仪器设备及配件购置。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F393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 w14:paraId="3E0F8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BBF2C5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（十一）</w:t>
            </w:r>
          </w:p>
        </w:tc>
        <w:tc>
          <w:tcPr>
            <w:tcW w:w="18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45E00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新技术新装备应用研发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86F105">
            <w:pPr>
              <w:spacing w:line="280" w:lineRule="exact"/>
              <w:ind w:firstLine="400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B9E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520</w:t>
            </w:r>
          </w:p>
        </w:tc>
      </w:tr>
      <w:tr w14:paraId="4145A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C7810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2FF114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91A079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湖南农业大学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A86F4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6188F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购买制作换种装置、清种装置、投种装置、样机等，及所需材料、样机加工、性能测试，制作油菜小区育种自动供换种播种2台，油菜行距联调精量播种机2台，油菜柔性分区脱粒及角果分流低损收获机2台等。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0424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270</w:t>
            </w:r>
          </w:p>
        </w:tc>
      </w:tr>
      <w:tr w14:paraId="42EF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B4A33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4AF51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294DA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湖南省核农业与中药材研究所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6C176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科研事业单位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46F5A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油菜籽及其副产品高效利用平台及基地开展建设，一是购置紫外分光光度计、超净工作台、高压灭菌锅、摇床、热释光仪、超低温冰箱、X-γ辐射仪、人工气候箱等实验室仪器设备。二是购置菜籽及菜粕定制加工箱、原材料仓储转运设备等加工设备。三是对油菜籽辐照加工车间进行提质改造。包括建立小型油菜籽低温仓储冷库、安置油菜籽辐照灭菌传送系统、对辐照源装置空间进行基础设施改造等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C32F1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200</w:t>
            </w:r>
          </w:p>
        </w:tc>
      </w:tr>
      <w:tr w14:paraId="7D36C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AA76C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A6AACE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省本级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EF33F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湖南省微生物研究所</w:t>
            </w:r>
          </w:p>
        </w:tc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9F4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事业单位</w:t>
            </w:r>
          </w:p>
        </w:tc>
        <w:tc>
          <w:tcPr>
            <w:tcW w:w="22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679660">
            <w:pPr>
              <w:widowControl/>
              <w:spacing w:line="280" w:lineRule="exact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创制湖南</w:t>
            </w:r>
            <w:r>
              <w:rPr>
                <w:rStyle w:val="9"/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早熟油菜微生物绿色投入品2-3种，产品开发与技术推广过程的人工气候箱、低温冷藏冰箱、发酵设备等设备及其配件购置费用。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17DF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bidi="ar"/>
              </w:rPr>
              <w:t>50</w:t>
            </w:r>
          </w:p>
        </w:tc>
      </w:tr>
    </w:tbl>
    <w:p w14:paraId="37FDAF5A">
      <w:pPr>
        <w:spacing w:line="600" w:lineRule="exact"/>
        <w:rPr>
          <w:rFonts w:ascii="Times New Roman" w:hAnsi="Times New Roman" w:eastAsia="仿宋_GB2312" w:cs="Times New Roman"/>
          <w:szCs w:val="21"/>
        </w:rPr>
      </w:pPr>
    </w:p>
    <w:p w14:paraId="4E068CD5"/>
    <w:sectPr>
      <w:pgSz w:w="23811" w:h="16838" w:orient="landscape"/>
      <w:pgMar w:top="1797" w:right="1135" w:bottom="1797" w:left="1276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1236C7-D9DB-480A-B244-11376CFAD06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00B0C39-6375-4B63-9E7F-594600DE5AF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107D5F-334F-4B61-8F38-D49DBDA8ECF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983AEE36-88B1-4E5E-960C-BE7BB820F2F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C4077B02-4826-4FA3-A6D1-6B399164FDC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5FDF"/>
    <w:rsid w:val="31F51F83"/>
    <w:rsid w:val="57FF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line="590" w:lineRule="atLeas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font132"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  <w:vertAlign w:val="superscript"/>
    </w:rPr>
  </w:style>
  <w:style w:type="character" w:customStyle="1" w:styleId="8">
    <w:name w:val="font221"/>
    <w:qFormat/>
    <w:uiPriority w:val="0"/>
    <w:rPr>
      <w:rFonts w:hint="eastAsia" w:ascii="仿宋_GB2312" w:eastAsia="仿宋_GB2312" w:cs="仿宋_GB2312"/>
      <w:b/>
      <w:bCs/>
      <w:color w:val="000000"/>
      <w:sz w:val="20"/>
      <w:szCs w:val="20"/>
      <w:u w:val="none"/>
      <w:vertAlign w:val="superscript"/>
    </w:rPr>
  </w:style>
  <w:style w:type="character" w:customStyle="1" w:styleId="9">
    <w:name w:val="font111"/>
    <w:qFormat/>
    <w:uiPriority w:val="0"/>
    <w:rPr>
      <w:rFonts w:hint="eastAsia" w:ascii="仿宋_GB2312" w:eastAsia="仿宋_GB2312" w:cs="仿宋_GB2312"/>
      <w:color w:val="FF0000"/>
      <w:sz w:val="20"/>
      <w:szCs w:val="20"/>
      <w:u w:val="none"/>
    </w:rPr>
  </w:style>
  <w:style w:type="character" w:customStyle="1" w:styleId="10">
    <w:name w:val="font231"/>
    <w:qFormat/>
    <w:uiPriority w:val="0"/>
    <w:rPr>
      <w:rFonts w:hint="eastAsia" w:ascii="仿宋_GB2312" w:eastAsia="仿宋_GB2312" w:cs="仿宋_GB2312"/>
      <w:b/>
      <w:bCs/>
      <w:color w:val="FF0000"/>
      <w:sz w:val="20"/>
      <w:szCs w:val="20"/>
      <w:u w:val="none"/>
    </w:rPr>
  </w:style>
  <w:style w:type="character" w:customStyle="1" w:styleId="11">
    <w:name w:val="font1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2">
    <w:name w:val="font18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2025-06-18T10:18:00Z</dcterms:created>
  <dc:creator>f&amp;Y</dc:creator>
  <cp:lastModifiedBy>f&amp;Y</cp:lastModifiedBy>
  <dcterms:modified xsi:type="dcterms:W3CDTF">2025-06-18T10:20:05Z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A5E002B0621249F4BD3F9F04B6EA86F5_13</vt:lpwstr>
  </property>
  <property fmtid="{D5CDD505-2E9C-101B-9397-08002B2CF9AE}" pid="4" name="KSOTemplateDocerSaveRecord">
    <vt:lpwstr>eyJoZGlkIjoiNjIxNzMzNWIxNjRmNzdjZTk3YWEyYjEzM2JmODgwZGUiLCJ1c2VySWQiOiI3NTgxMzE4MDgifQ==</vt:lpwstr>
  </property>
</Properties>
</file>