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525CB">
      <w:pPr>
        <w:spacing w:before="101" w:line="420" w:lineRule="exact"/>
        <w:ind w:left="18"/>
        <w:rPr>
          <w:rFonts w:ascii="Times New Roman" w:hAnsi="Times New Roman" w:eastAsia="Times New Roman" w:cs="Times New Roman"/>
          <w:sz w:val="31"/>
          <w:szCs w:val="31"/>
        </w:rPr>
      </w:pPr>
      <w:r>
        <w:rPr>
          <w:rFonts w:ascii="黑体" w:hAnsi="黑体" w:eastAsia="黑体" w:cs="黑体"/>
          <w:spacing w:val="-4"/>
          <w:position w:val="1"/>
          <w:sz w:val="31"/>
          <w:szCs w:val="31"/>
        </w:rPr>
        <w:t>附件</w:t>
      </w:r>
      <w:r>
        <w:rPr>
          <w:rFonts w:ascii="黑体" w:hAnsi="黑体" w:eastAsia="黑体" w:cs="黑体"/>
          <w:spacing w:val="-37"/>
          <w:position w:val="1"/>
          <w:sz w:val="31"/>
          <w:szCs w:val="31"/>
        </w:rPr>
        <w:t xml:space="preserve"> </w:t>
      </w:r>
      <w:r>
        <w:rPr>
          <w:rFonts w:ascii="Times New Roman" w:hAnsi="Times New Roman" w:eastAsia="Times New Roman" w:cs="Times New Roman"/>
          <w:spacing w:val="-4"/>
          <w:position w:val="1"/>
          <w:sz w:val="31"/>
          <w:szCs w:val="31"/>
        </w:rPr>
        <w:t>1</w:t>
      </w:r>
    </w:p>
    <w:p w14:paraId="732F2597">
      <w:pPr>
        <w:spacing w:line="273" w:lineRule="auto"/>
        <w:rPr>
          <w:rFonts w:ascii="Arial"/>
          <w:sz w:val="21"/>
        </w:rPr>
      </w:pPr>
    </w:p>
    <w:p w14:paraId="4DA0C33B">
      <w:pPr>
        <w:spacing w:line="274" w:lineRule="auto"/>
        <w:rPr>
          <w:rFonts w:ascii="Arial"/>
          <w:sz w:val="21"/>
        </w:rPr>
      </w:pPr>
    </w:p>
    <w:p w14:paraId="7D37EDC2">
      <w:pPr>
        <w:pStyle w:val="2"/>
        <w:spacing w:before="140" w:line="577" w:lineRule="exact"/>
        <w:ind w:left="845"/>
        <w:outlineLvl w:val="0"/>
        <w:rPr>
          <w:sz w:val="43"/>
          <w:szCs w:val="43"/>
        </w:rPr>
      </w:pPr>
      <w:r>
        <w:rPr>
          <w:rFonts w:ascii="Times New Roman" w:hAnsi="Times New Roman" w:eastAsia="Times New Roman" w:cs="Times New Roman"/>
          <w:spacing w:val="5"/>
          <w:position w:val="2"/>
          <w:sz w:val="43"/>
          <w:szCs w:val="43"/>
        </w:rPr>
        <w:t xml:space="preserve">2026 </w:t>
      </w:r>
      <w:r>
        <w:rPr>
          <w:b/>
          <w:bCs/>
          <w:spacing w:val="5"/>
          <w:position w:val="2"/>
          <w:sz w:val="43"/>
          <w:szCs w:val="43"/>
        </w:rPr>
        <w:t>年湖南省重大品种研发推广应用</w:t>
      </w:r>
    </w:p>
    <w:p w14:paraId="626EE72E">
      <w:pPr>
        <w:pStyle w:val="2"/>
        <w:spacing w:before="182" w:line="598" w:lineRule="exact"/>
        <w:ind w:left="2434"/>
        <w:outlineLvl w:val="0"/>
        <w:rPr>
          <w:sz w:val="43"/>
          <w:szCs w:val="43"/>
        </w:rPr>
      </w:pPr>
      <w:r>
        <w:rPr>
          <w:b/>
          <w:bCs/>
          <w:spacing w:val="5"/>
          <w:position w:val="2"/>
          <w:sz w:val="43"/>
          <w:szCs w:val="43"/>
        </w:rPr>
        <w:t>一体化</w:t>
      </w:r>
      <w:r>
        <w:rPr>
          <w:rFonts w:hint="eastAsia"/>
          <w:b/>
          <w:bCs/>
          <w:spacing w:val="5"/>
          <w:position w:val="2"/>
          <w:sz w:val="43"/>
          <w:szCs w:val="43"/>
          <w:lang w:eastAsia="zh-CN"/>
        </w:rPr>
        <w:t>项</w:t>
      </w:r>
      <w:r>
        <w:rPr>
          <w:b/>
          <w:bCs/>
          <w:spacing w:val="5"/>
          <w:position w:val="2"/>
          <w:sz w:val="43"/>
          <w:szCs w:val="43"/>
        </w:rPr>
        <w:t>目实施方案</w:t>
      </w:r>
    </w:p>
    <w:p w14:paraId="7BCD27E2">
      <w:pPr>
        <w:spacing w:line="283" w:lineRule="auto"/>
        <w:rPr>
          <w:rFonts w:ascii="Arial"/>
          <w:sz w:val="21"/>
        </w:rPr>
      </w:pPr>
    </w:p>
    <w:p w14:paraId="59A758C6">
      <w:pPr>
        <w:spacing w:line="283" w:lineRule="auto"/>
        <w:rPr>
          <w:rFonts w:ascii="Arial"/>
          <w:sz w:val="21"/>
        </w:rPr>
      </w:pPr>
    </w:p>
    <w:p w14:paraId="707C50F0">
      <w:pPr>
        <w:spacing w:before="101" w:line="334" w:lineRule="auto"/>
        <w:ind w:left="1" w:right="90" w:firstLine="642"/>
        <w:jc w:val="both"/>
        <w:rPr>
          <w:rFonts w:ascii="仿宋" w:hAnsi="仿宋" w:eastAsia="仿宋" w:cs="仿宋"/>
          <w:sz w:val="31"/>
          <w:szCs w:val="31"/>
        </w:rPr>
      </w:pPr>
      <w:r>
        <w:rPr>
          <w:rFonts w:ascii="仿宋" w:hAnsi="仿宋" w:eastAsia="仿宋" w:cs="仿宋"/>
          <w:spacing w:val="3"/>
          <w:sz w:val="31"/>
          <w:szCs w:val="31"/>
        </w:rPr>
        <w:t>按照《农业农村部 财政部关于做好</w:t>
      </w:r>
      <w:r>
        <w:rPr>
          <w:rFonts w:ascii="仿宋" w:hAnsi="仿宋" w:eastAsia="仿宋" w:cs="仿宋"/>
          <w:spacing w:val="-56"/>
          <w:sz w:val="31"/>
          <w:szCs w:val="31"/>
        </w:rPr>
        <w:t xml:space="preserve"> </w:t>
      </w:r>
      <w:r>
        <w:rPr>
          <w:rFonts w:ascii="Times New Roman" w:hAnsi="Times New Roman" w:eastAsia="Times New Roman" w:cs="Times New Roman"/>
          <w:spacing w:val="3"/>
          <w:sz w:val="31"/>
          <w:szCs w:val="31"/>
        </w:rPr>
        <w:t>2026</w:t>
      </w:r>
      <w:r>
        <w:rPr>
          <w:rFonts w:ascii="Times New Roman" w:hAnsi="Times New Roman" w:eastAsia="Times New Roman" w:cs="Times New Roman"/>
          <w:spacing w:val="21"/>
          <w:w w:val="101"/>
          <w:sz w:val="31"/>
          <w:szCs w:val="31"/>
        </w:rPr>
        <w:t xml:space="preserve"> </w:t>
      </w:r>
      <w:r>
        <w:rPr>
          <w:rFonts w:ascii="仿宋" w:hAnsi="仿宋" w:eastAsia="仿宋" w:cs="仿宋"/>
          <w:spacing w:val="3"/>
          <w:sz w:val="31"/>
          <w:szCs w:val="31"/>
        </w:rPr>
        <w:t>年粮油生产保障等</w:t>
      </w:r>
      <w:r>
        <w:rPr>
          <w:rFonts w:ascii="仿宋" w:hAnsi="仿宋" w:eastAsia="仿宋" w:cs="仿宋"/>
          <w:spacing w:val="6"/>
          <w:sz w:val="31"/>
          <w:szCs w:val="31"/>
        </w:rPr>
        <w:t>项目实施工作的通知》（农计财发〔</w:t>
      </w:r>
      <w:r>
        <w:rPr>
          <w:rFonts w:ascii="Times New Roman" w:hAnsi="Times New Roman" w:eastAsia="Times New Roman" w:cs="Times New Roman"/>
          <w:spacing w:val="6"/>
          <w:sz w:val="31"/>
          <w:szCs w:val="31"/>
        </w:rPr>
        <w:t>2026</w:t>
      </w:r>
      <w:r>
        <w:rPr>
          <w:rFonts w:ascii="仿宋" w:hAnsi="仿宋" w:eastAsia="仿宋" w:cs="仿宋"/>
          <w:spacing w:val="6"/>
          <w:sz w:val="31"/>
          <w:szCs w:val="31"/>
        </w:rPr>
        <w:t>〕</w:t>
      </w:r>
      <w:r>
        <w:rPr>
          <w:rFonts w:ascii="Times New Roman" w:hAnsi="Times New Roman" w:eastAsia="Times New Roman" w:cs="Times New Roman"/>
          <w:spacing w:val="6"/>
          <w:sz w:val="31"/>
          <w:szCs w:val="31"/>
        </w:rPr>
        <w:t>4</w:t>
      </w:r>
      <w:r>
        <w:rPr>
          <w:rFonts w:ascii="Times New Roman" w:hAnsi="Times New Roman" w:eastAsia="Times New Roman" w:cs="Times New Roman"/>
          <w:spacing w:val="47"/>
          <w:sz w:val="31"/>
          <w:szCs w:val="31"/>
        </w:rPr>
        <w:t xml:space="preserve"> </w:t>
      </w:r>
      <w:r>
        <w:rPr>
          <w:rFonts w:ascii="仿宋" w:hAnsi="仿宋" w:eastAsia="仿宋" w:cs="仿宋"/>
          <w:spacing w:val="6"/>
          <w:sz w:val="31"/>
          <w:szCs w:val="31"/>
        </w:rPr>
        <w:t>号）要求，特制定本工作方案。</w:t>
      </w:r>
    </w:p>
    <w:p w14:paraId="249A93F7">
      <w:pPr>
        <w:spacing w:before="97" w:line="228" w:lineRule="auto"/>
        <w:ind w:left="647"/>
        <w:outlineLvl w:val="1"/>
        <w:rPr>
          <w:rFonts w:ascii="黑体" w:hAnsi="黑体" w:eastAsia="黑体" w:cs="黑体"/>
          <w:sz w:val="31"/>
          <w:szCs w:val="31"/>
        </w:rPr>
      </w:pPr>
      <w:r>
        <w:rPr>
          <w:rFonts w:ascii="黑体" w:hAnsi="黑体" w:eastAsia="黑体" w:cs="黑体"/>
          <w:spacing w:val="5"/>
          <w:sz w:val="31"/>
          <w:szCs w:val="31"/>
        </w:rPr>
        <w:t>一、主要目标</w:t>
      </w:r>
    </w:p>
    <w:p w14:paraId="4395B3CD">
      <w:pPr>
        <w:spacing w:before="143" w:line="344" w:lineRule="auto"/>
        <w:ind w:firstLine="642"/>
        <w:rPr>
          <w:rFonts w:ascii="仿宋" w:hAnsi="仿宋" w:eastAsia="仿宋" w:cs="仿宋"/>
          <w:sz w:val="31"/>
          <w:szCs w:val="31"/>
        </w:rPr>
      </w:pPr>
      <w:r>
        <w:rPr>
          <w:rFonts w:ascii="仿宋" w:hAnsi="仿宋" w:eastAsia="仿宋" w:cs="仿宋"/>
          <w:spacing w:val="9"/>
          <w:sz w:val="31"/>
          <w:szCs w:val="31"/>
        </w:rPr>
        <w:t>遴选在我省大面积推广的镉低积累（需为湖南省</w:t>
      </w:r>
      <w:r>
        <w:rPr>
          <w:rFonts w:ascii="仿宋" w:hAnsi="仿宋" w:eastAsia="仿宋" w:cs="仿宋"/>
          <w:spacing w:val="-47"/>
          <w:sz w:val="31"/>
          <w:szCs w:val="31"/>
        </w:rPr>
        <w:t xml:space="preserve"> </w:t>
      </w:r>
      <w:r>
        <w:rPr>
          <w:rFonts w:ascii="Times New Roman" w:hAnsi="Times New Roman" w:eastAsia="Times New Roman" w:cs="Times New Roman"/>
          <w:spacing w:val="9"/>
          <w:sz w:val="31"/>
          <w:szCs w:val="31"/>
        </w:rPr>
        <w:t xml:space="preserve">2026 </w:t>
      </w:r>
      <w:r>
        <w:rPr>
          <w:rFonts w:ascii="仿宋" w:hAnsi="仿宋" w:eastAsia="仿宋" w:cs="仿宋"/>
          <w:spacing w:val="9"/>
          <w:sz w:val="31"/>
          <w:szCs w:val="31"/>
        </w:rPr>
        <w:t>年利</w:t>
      </w:r>
      <w:r>
        <w:rPr>
          <w:rFonts w:ascii="仿宋" w:hAnsi="仿宋" w:eastAsia="仿宋" w:cs="仿宋"/>
          <w:spacing w:val="17"/>
          <w:sz w:val="31"/>
          <w:szCs w:val="31"/>
        </w:rPr>
        <w:t>用镉低积累水稻品种推进受污染耕地安全利用工作方案明确的</w:t>
      </w:r>
      <w:r>
        <w:rPr>
          <w:rFonts w:ascii="仿宋" w:hAnsi="仿宋" w:eastAsia="仿宋" w:cs="仿宋"/>
          <w:spacing w:val="12"/>
          <w:sz w:val="31"/>
          <w:szCs w:val="31"/>
        </w:rPr>
        <w:t>品种，下同）和广适早稻品种</w:t>
      </w:r>
      <w:r>
        <w:rPr>
          <w:rFonts w:ascii="Times New Roman" w:hAnsi="Times New Roman" w:eastAsia="Times New Roman" w:cs="Times New Roman"/>
          <w:spacing w:val="12"/>
          <w:sz w:val="31"/>
          <w:szCs w:val="31"/>
        </w:rPr>
        <w:t xml:space="preserve">≤4 </w:t>
      </w:r>
      <w:r>
        <w:rPr>
          <w:rFonts w:ascii="仿宋" w:hAnsi="仿宋" w:eastAsia="仿宋" w:cs="仿宋"/>
          <w:spacing w:val="12"/>
          <w:sz w:val="31"/>
          <w:szCs w:val="31"/>
        </w:rPr>
        <w:t>个；镉低积累和高产、优质、广适中稻品种</w:t>
      </w:r>
      <w:r>
        <w:rPr>
          <w:rFonts w:ascii="Times New Roman" w:hAnsi="Times New Roman" w:eastAsia="Times New Roman" w:cs="Times New Roman"/>
          <w:spacing w:val="12"/>
          <w:sz w:val="31"/>
          <w:szCs w:val="31"/>
        </w:rPr>
        <w:t xml:space="preserve">≤5 </w:t>
      </w:r>
      <w:r>
        <w:rPr>
          <w:rFonts w:ascii="仿宋" w:hAnsi="仿宋" w:eastAsia="仿宋" w:cs="仿宋"/>
          <w:spacing w:val="12"/>
          <w:sz w:val="31"/>
          <w:szCs w:val="31"/>
        </w:rPr>
        <w:t>个；镉低积累和高档、优质、广</w:t>
      </w:r>
      <w:r>
        <w:rPr>
          <w:rFonts w:ascii="仿宋" w:hAnsi="仿宋" w:eastAsia="仿宋" w:cs="仿宋"/>
          <w:spacing w:val="11"/>
          <w:sz w:val="31"/>
          <w:szCs w:val="31"/>
        </w:rPr>
        <w:t>适晚稻品种</w:t>
      </w:r>
      <w:r>
        <w:rPr>
          <w:rFonts w:ascii="Times New Roman" w:hAnsi="Times New Roman" w:eastAsia="Times New Roman" w:cs="Times New Roman"/>
          <w:spacing w:val="11"/>
          <w:sz w:val="31"/>
          <w:szCs w:val="31"/>
        </w:rPr>
        <w:t>≤6</w:t>
      </w:r>
      <w:r>
        <w:rPr>
          <w:rFonts w:ascii="仿宋" w:hAnsi="仿宋" w:eastAsia="仿宋" w:cs="仿宋"/>
          <w:spacing w:val="5"/>
          <w:sz w:val="31"/>
          <w:szCs w:val="31"/>
        </w:rPr>
        <w:t>个进行推广补助。支持补助品种开展亲本繁育、种子生产、质量控制和高产高效栽培等工作，并形成系列配套技术规范；建立高</w:t>
      </w:r>
      <w:r>
        <w:rPr>
          <w:rFonts w:ascii="仿宋" w:hAnsi="仿宋" w:eastAsia="仿宋" w:cs="仿宋"/>
          <w:spacing w:val="1"/>
          <w:sz w:val="31"/>
          <w:szCs w:val="31"/>
        </w:rPr>
        <w:t>产示范片，示范片平均单产高于全省同类水稻大田生产</w:t>
      </w:r>
      <w:r>
        <w:rPr>
          <w:rFonts w:ascii="仿宋" w:hAnsi="仿宋" w:eastAsia="仿宋" w:cs="仿宋"/>
          <w:spacing w:val="-47"/>
          <w:sz w:val="31"/>
          <w:szCs w:val="31"/>
        </w:rPr>
        <w:t xml:space="preserve"> </w:t>
      </w:r>
      <w:r>
        <w:rPr>
          <w:rFonts w:ascii="Times New Roman" w:hAnsi="Times New Roman" w:eastAsia="Times New Roman" w:cs="Times New Roman"/>
          <w:spacing w:val="1"/>
          <w:sz w:val="31"/>
          <w:szCs w:val="31"/>
        </w:rPr>
        <w:t>5%</w:t>
      </w:r>
      <w:r>
        <w:rPr>
          <w:rFonts w:ascii="仿宋" w:hAnsi="仿宋" w:eastAsia="仿宋" w:cs="仿宋"/>
          <w:spacing w:val="1"/>
          <w:sz w:val="31"/>
          <w:szCs w:val="31"/>
        </w:rPr>
        <w:t>以上。</w:t>
      </w:r>
      <w:r>
        <w:rPr>
          <w:rFonts w:ascii="仿宋" w:hAnsi="仿宋" w:eastAsia="仿宋" w:cs="仿宋"/>
          <w:spacing w:val="2"/>
          <w:sz w:val="31"/>
          <w:szCs w:val="31"/>
        </w:rPr>
        <w:t>累计实现补助品种新增省内推广面积</w:t>
      </w:r>
      <w:r>
        <w:rPr>
          <w:rFonts w:ascii="仿宋" w:hAnsi="仿宋" w:eastAsia="仿宋" w:cs="仿宋"/>
          <w:spacing w:val="-20"/>
          <w:sz w:val="31"/>
          <w:szCs w:val="31"/>
        </w:rPr>
        <w:t xml:space="preserve"> </w:t>
      </w:r>
      <w:r>
        <w:rPr>
          <w:rFonts w:ascii="Times New Roman" w:hAnsi="Times New Roman" w:eastAsia="Times New Roman" w:cs="Times New Roman"/>
          <w:spacing w:val="2"/>
          <w:sz w:val="31"/>
          <w:szCs w:val="31"/>
        </w:rPr>
        <w:t>150</w:t>
      </w:r>
      <w:r>
        <w:rPr>
          <w:rFonts w:ascii="Times New Roman" w:hAnsi="Times New Roman" w:eastAsia="Times New Roman" w:cs="Times New Roman"/>
          <w:spacing w:val="35"/>
          <w:sz w:val="31"/>
          <w:szCs w:val="31"/>
        </w:rPr>
        <w:t xml:space="preserve"> </w:t>
      </w:r>
      <w:r>
        <w:rPr>
          <w:rFonts w:ascii="仿宋" w:hAnsi="仿宋" w:eastAsia="仿宋" w:cs="仿宋"/>
          <w:spacing w:val="2"/>
          <w:sz w:val="31"/>
          <w:szCs w:val="31"/>
        </w:rPr>
        <w:t>万亩以上，推动全省水</w:t>
      </w:r>
      <w:r>
        <w:rPr>
          <w:rFonts w:ascii="仿宋" w:hAnsi="仿宋" w:eastAsia="仿宋" w:cs="仿宋"/>
          <w:spacing w:val="-3"/>
          <w:sz w:val="31"/>
          <w:szCs w:val="31"/>
        </w:rPr>
        <w:t>稻种植面积扩增、单产提高、品质提升和加快耕地安全利用进程。</w:t>
      </w:r>
    </w:p>
    <w:p w14:paraId="5DDF0CAF">
      <w:pPr>
        <w:spacing w:before="66" w:line="227" w:lineRule="auto"/>
        <w:ind w:left="647"/>
        <w:outlineLvl w:val="1"/>
        <w:rPr>
          <w:rFonts w:ascii="黑体" w:hAnsi="黑体" w:eastAsia="黑体" w:cs="黑体"/>
          <w:sz w:val="31"/>
          <w:szCs w:val="31"/>
        </w:rPr>
      </w:pPr>
      <w:r>
        <w:rPr>
          <w:rFonts w:ascii="黑体" w:hAnsi="黑体" w:eastAsia="黑体" w:cs="黑体"/>
          <w:spacing w:val="7"/>
          <w:sz w:val="31"/>
          <w:szCs w:val="31"/>
        </w:rPr>
        <w:t>二、品种条件</w:t>
      </w:r>
    </w:p>
    <w:p w14:paraId="407EEB45">
      <w:pPr>
        <w:spacing w:before="149" w:line="337" w:lineRule="auto"/>
        <w:ind w:left="22" w:right="7" w:firstLine="667"/>
        <w:rPr>
          <w:rFonts w:ascii="仿宋" w:hAnsi="仿宋" w:eastAsia="仿宋" w:cs="仿宋"/>
          <w:sz w:val="31"/>
          <w:szCs w:val="31"/>
        </w:rPr>
      </w:pPr>
      <w:r>
        <w:rPr>
          <w:rFonts w:ascii="仿宋" w:hAnsi="仿宋" w:eastAsia="仿宋" w:cs="仿宋"/>
          <w:sz w:val="31"/>
          <w:szCs w:val="31"/>
        </w:rPr>
        <w:t>申请水稻品种须为</w:t>
      </w:r>
      <w:r>
        <w:rPr>
          <w:rFonts w:ascii="仿宋" w:hAnsi="仿宋" w:eastAsia="仿宋" w:cs="仿宋"/>
          <w:spacing w:val="-59"/>
          <w:sz w:val="31"/>
          <w:szCs w:val="31"/>
        </w:rPr>
        <w:t xml:space="preserve"> </w:t>
      </w:r>
      <w:r>
        <w:rPr>
          <w:rFonts w:ascii="Times New Roman" w:hAnsi="Times New Roman" w:eastAsia="Times New Roman" w:cs="Times New Roman"/>
          <w:sz w:val="31"/>
          <w:szCs w:val="31"/>
        </w:rPr>
        <w:t>2018</w:t>
      </w:r>
      <w:r>
        <w:rPr>
          <w:rFonts w:ascii="Times New Roman" w:hAnsi="Times New Roman" w:eastAsia="Times New Roman" w:cs="Times New Roman"/>
          <w:spacing w:val="24"/>
          <w:sz w:val="31"/>
          <w:szCs w:val="31"/>
        </w:rPr>
        <w:t xml:space="preserve"> </w:t>
      </w:r>
      <w:r>
        <w:rPr>
          <w:rFonts w:ascii="仿宋" w:hAnsi="仿宋" w:eastAsia="仿宋" w:cs="仿宋"/>
          <w:sz w:val="31"/>
          <w:szCs w:val="31"/>
        </w:rPr>
        <w:t>年</w:t>
      </w:r>
      <w:r>
        <w:rPr>
          <w:rFonts w:ascii="仿宋" w:hAnsi="仿宋" w:eastAsia="仿宋" w:cs="仿宋"/>
          <w:spacing w:val="-37"/>
          <w:sz w:val="31"/>
          <w:szCs w:val="31"/>
        </w:rPr>
        <w:t xml:space="preserve"> </w:t>
      </w:r>
      <w:r>
        <w:rPr>
          <w:rFonts w:ascii="Times New Roman" w:hAnsi="Times New Roman" w:eastAsia="Times New Roman" w:cs="Times New Roman"/>
          <w:sz w:val="31"/>
          <w:szCs w:val="31"/>
        </w:rPr>
        <w:t>1</w:t>
      </w:r>
      <w:r>
        <w:rPr>
          <w:rFonts w:ascii="Times New Roman" w:hAnsi="Times New Roman" w:eastAsia="Times New Roman" w:cs="Times New Roman"/>
          <w:spacing w:val="34"/>
          <w:sz w:val="31"/>
          <w:szCs w:val="31"/>
        </w:rPr>
        <w:t xml:space="preserve"> </w:t>
      </w:r>
      <w:r>
        <w:rPr>
          <w:rFonts w:ascii="仿宋" w:hAnsi="仿宋" w:eastAsia="仿宋" w:cs="仿宋"/>
          <w:sz w:val="31"/>
          <w:szCs w:val="31"/>
        </w:rPr>
        <w:t>月</w:t>
      </w:r>
      <w:r>
        <w:rPr>
          <w:rFonts w:ascii="仿宋" w:hAnsi="仿宋" w:eastAsia="仿宋" w:cs="仿宋"/>
          <w:spacing w:val="-37"/>
          <w:sz w:val="31"/>
          <w:szCs w:val="31"/>
        </w:rPr>
        <w:t xml:space="preserve"> </w:t>
      </w:r>
      <w:r>
        <w:rPr>
          <w:rFonts w:ascii="Times New Roman" w:hAnsi="Times New Roman" w:eastAsia="Times New Roman" w:cs="Times New Roman"/>
          <w:sz w:val="31"/>
          <w:szCs w:val="31"/>
        </w:rPr>
        <w:t xml:space="preserve">1  </w:t>
      </w:r>
      <w:r>
        <w:rPr>
          <w:rFonts w:ascii="仿宋" w:hAnsi="仿宋" w:eastAsia="仿宋" w:cs="仿宋"/>
          <w:sz w:val="31"/>
          <w:szCs w:val="31"/>
        </w:rPr>
        <w:t>日以后通过国家、湖南省</w:t>
      </w:r>
      <w:r>
        <w:rPr>
          <w:rFonts w:ascii="仿宋" w:hAnsi="仿宋" w:eastAsia="仿宋" w:cs="仿宋"/>
          <w:spacing w:val="6"/>
          <w:sz w:val="31"/>
          <w:szCs w:val="31"/>
        </w:rPr>
        <w:t>审定或通过湖南引种公告（对于接续支持的品种，不做此要求</w:t>
      </w:r>
      <w:r>
        <w:rPr>
          <w:rFonts w:ascii="仿宋" w:hAnsi="仿宋" w:eastAsia="仿宋" w:cs="仿宋"/>
          <w:spacing w:val="-69"/>
          <w:w w:val="80"/>
          <w:sz w:val="31"/>
          <w:szCs w:val="31"/>
        </w:rPr>
        <w:t>），</w:t>
      </w:r>
    </w:p>
    <w:p w14:paraId="42339601">
      <w:pPr>
        <w:spacing w:line="337" w:lineRule="auto"/>
        <w:rPr>
          <w:rFonts w:ascii="仿宋" w:hAnsi="仿宋" w:eastAsia="仿宋" w:cs="仿宋"/>
          <w:sz w:val="31"/>
          <w:szCs w:val="31"/>
        </w:rPr>
        <w:sectPr>
          <w:headerReference r:id="rId5" w:type="default"/>
          <w:footerReference r:id="rId6" w:type="default"/>
          <w:pgSz w:w="11906" w:h="16838"/>
          <w:pgMar w:top="400" w:right="1441" w:bottom="1850" w:left="1542" w:header="0" w:footer="1483" w:gutter="0"/>
          <w:cols w:space="720" w:num="1"/>
        </w:sectPr>
      </w:pPr>
    </w:p>
    <w:p w14:paraId="2FFA0BC4">
      <w:pPr>
        <w:spacing w:line="257" w:lineRule="auto"/>
        <w:rPr>
          <w:rFonts w:ascii="Arial"/>
          <w:sz w:val="21"/>
        </w:rPr>
      </w:pPr>
    </w:p>
    <w:p w14:paraId="2F82D8E2">
      <w:pPr>
        <w:spacing w:line="257" w:lineRule="auto"/>
        <w:rPr>
          <w:rFonts w:ascii="Arial"/>
          <w:sz w:val="21"/>
        </w:rPr>
      </w:pPr>
    </w:p>
    <w:p w14:paraId="2F006692">
      <w:pPr>
        <w:spacing w:line="257" w:lineRule="auto"/>
        <w:rPr>
          <w:rFonts w:ascii="Arial"/>
          <w:sz w:val="21"/>
        </w:rPr>
      </w:pPr>
    </w:p>
    <w:p w14:paraId="13CE80AA">
      <w:pPr>
        <w:spacing w:line="257" w:lineRule="auto"/>
        <w:rPr>
          <w:rFonts w:ascii="Arial"/>
          <w:sz w:val="21"/>
        </w:rPr>
      </w:pPr>
    </w:p>
    <w:p w14:paraId="5D7387D5">
      <w:pPr>
        <w:spacing w:line="257" w:lineRule="auto"/>
        <w:rPr>
          <w:rFonts w:ascii="Arial"/>
          <w:sz w:val="21"/>
        </w:rPr>
      </w:pPr>
    </w:p>
    <w:p w14:paraId="5756355B">
      <w:pPr>
        <w:spacing w:line="257" w:lineRule="auto"/>
        <w:rPr>
          <w:rFonts w:ascii="Arial"/>
          <w:sz w:val="21"/>
        </w:rPr>
      </w:pPr>
    </w:p>
    <w:p w14:paraId="53D1060B">
      <w:pPr>
        <w:spacing w:line="257" w:lineRule="auto"/>
        <w:rPr>
          <w:rFonts w:ascii="Arial"/>
          <w:sz w:val="21"/>
        </w:rPr>
      </w:pPr>
    </w:p>
    <w:p w14:paraId="785D1DE5">
      <w:pPr>
        <w:spacing w:before="101" w:line="223" w:lineRule="auto"/>
        <w:ind w:left="22"/>
        <w:rPr>
          <w:rFonts w:ascii="仿宋" w:hAnsi="仿宋" w:eastAsia="仿宋" w:cs="仿宋"/>
          <w:sz w:val="31"/>
          <w:szCs w:val="31"/>
        </w:rPr>
      </w:pPr>
      <w:r>
        <w:rPr>
          <w:rFonts w:ascii="仿宋" w:hAnsi="仿宋" w:eastAsia="仿宋" w:cs="仿宋"/>
          <w:spacing w:val="7"/>
          <w:sz w:val="31"/>
          <w:szCs w:val="31"/>
        </w:rPr>
        <w:t>且具备以下条件之一：</w:t>
      </w:r>
    </w:p>
    <w:p w14:paraId="5DDE6059">
      <w:pPr>
        <w:spacing w:before="156" w:line="340" w:lineRule="auto"/>
        <w:ind w:left="13" w:right="11" w:firstLine="667"/>
        <w:rPr>
          <w:rFonts w:ascii="仿宋" w:hAnsi="仿宋" w:eastAsia="仿宋" w:cs="仿宋"/>
          <w:sz w:val="31"/>
          <w:szCs w:val="31"/>
        </w:rPr>
      </w:pPr>
      <w:r>
        <w:rPr>
          <w:rFonts w:ascii="Times New Roman" w:hAnsi="Times New Roman" w:eastAsia="Times New Roman" w:cs="Times New Roman"/>
          <w:spacing w:val="-3"/>
          <w:sz w:val="31"/>
          <w:szCs w:val="31"/>
        </w:rPr>
        <w:t>1.</w:t>
      </w:r>
      <w:r>
        <w:rPr>
          <w:rFonts w:ascii="仿宋" w:hAnsi="仿宋" w:eastAsia="仿宋" w:cs="仿宋"/>
          <w:spacing w:val="-3"/>
          <w:sz w:val="31"/>
          <w:szCs w:val="31"/>
        </w:rPr>
        <w:t>早稻：近三年在我省年均推广面积</w:t>
      </w:r>
      <w:r>
        <w:rPr>
          <w:rFonts w:ascii="Times New Roman" w:hAnsi="Times New Roman" w:eastAsia="Times New Roman" w:cs="Times New Roman"/>
          <w:spacing w:val="-3"/>
          <w:sz w:val="31"/>
          <w:szCs w:val="31"/>
        </w:rPr>
        <w:t>≥10.0</w:t>
      </w:r>
      <w:r>
        <w:rPr>
          <w:rFonts w:ascii="Times New Roman" w:hAnsi="Times New Roman" w:eastAsia="Times New Roman" w:cs="Times New Roman"/>
          <w:spacing w:val="32"/>
          <w:sz w:val="31"/>
          <w:szCs w:val="31"/>
        </w:rPr>
        <w:t xml:space="preserve"> </w:t>
      </w:r>
      <w:r>
        <w:rPr>
          <w:rFonts w:ascii="仿宋" w:hAnsi="仿宋" w:eastAsia="仿宋" w:cs="仿宋"/>
          <w:spacing w:val="-4"/>
          <w:sz w:val="31"/>
          <w:szCs w:val="31"/>
        </w:rPr>
        <w:t>万亩，单产</w:t>
      </w:r>
      <w:r>
        <w:rPr>
          <w:rFonts w:ascii="Times New Roman" w:hAnsi="Times New Roman" w:eastAsia="Times New Roman" w:cs="Times New Roman"/>
          <w:spacing w:val="-4"/>
          <w:sz w:val="31"/>
          <w:szCs w:val="31"/>
        </w:rPr>
        <w:t>≥500.00</w:t>
      </w:r>
      <w:r>
        <w:rPr>
          <w:rFonts w:ascii="仿宋" w:hAnsi="仿宋" w:eastAsia="仿宋" w:cs="仿宋"/>
          <w:spacing w:val="16"/>
          <w:sz w:val="31"/>
          <w:szCs w:val="31"/>
        </w:rPr>
        <w:t>公斤9亩，稻瘟病综合指数</w:t>
      </w:r>
      <w:r>
        <w:rPr>
          <w:rFonts w:ascii="Times New Roman" w:hAnsi="Times New Roman" w:eastAsia="Times New Roman" w:cs="Times New Roman"/>
          <w:spacing w:val="16"/>
          <w:sz w:val="31"/>
          <w:szCs w:val="31"/>
        </w:rPr>
        <w:t>≤5.0</w:t>
      </w:r>
      <w:r>
        <w:rPr>
          <w:rFonts w:ascii="仿宋" w:hAnsi="仿宋" w:eastAsia="仿宋" w:cs="仿宋"/>
          <w:spacing w:val="16"/>
          <w:sz w:val="31"/>
          <w:szCs w:val="31"/>
        </w:rPr>
        <w:t>；</w:t>
      </w:r>
    </w:p>
    <w:p w14:paraId="1E879638">
      <w:pPr>
        <w:spacing w:before="15" w:line="342" w:lineRule="auto"/>
        <w:ind w:left="13" w:right="11" w:firstLine="636"/>
        <w:rPr>
          <w:rFonts w:ascii="仿宋" w:hAnsi="仿宋" w:eastAsia="仿宋" w:cs="仿宋"/>
          <w:sz w:val="31"/>
          <w:szCs w:val="31"/>
        </w:rPr>
      </w:pPr>
      <w:r>
        <w:rPr>
          <w:rFonts w:ascii="Times New Roman" w:hAnsi="Times New Roman" w:eastAsia="Times New Roman" w:cs="Times New Roman"/>
          <w:spacing w:val="-3"/>
          <w:sz w:val="31"/>
          <w:szCs w:val="31"/>
        </w:rPr>
        <w:t>2.</w:t>
      </w:r>
      <w:r>
        <w:rPr>
          <w:rFonts w:ascii="仿宋" w:hAnsi="仿宋" w:eastAsia="仿宋" w:cs="仿宋"/>
          <w:spacing w:val="-3"/>
          <w:sz w:val="31"/>
          <w:szCs w:val="31"/>
        </w:rPr>
        <w:t>中稻：近三年在我省年均推广面积</w:t>
      </w:r>
      <w:r>
        <w:rPr>
          <w:rFonts w:ascii="Times New Roman" w:hAnsi="Times New Roman" w:eastAsia="Times New Roman" w:cs="Times New Roman"/>
          <w:spacing w:val="-3"/>
          <w:sz w:val="31"/>
          <w:szCs w:val="31"/>
        </w:rPr>
        <w:t>≥10.0</w:t>
      </w:r>
      <w:r>
        <w:rPr>
          <w:rFonts w:ascii="Times New Roman" w:hAnsi="Times New Roman" w:eastAsia="Times New Roman" w:cs="Times New Roman"/>
          <w:spacing w:val="51"/>
          <w:sz w:val="31"/>
          <w:szCs w:val="31"/>
        </w:rPr>
        <w:t xml:space="preserve"> </w:t>
      </w:r>
      <w:r>
        <w:rPr>
          <w:rFonts w:ascii="仿宋" w:hAnsi="仿宋" w:eastAsia="仿宋" w:cs="仿宋"/>
          <w:spacing w:val="-3"/>
          <w:sz w:val="31"/>
          <w:szCs w:val="31"/>
        </w:rPr>
        <w:t>万亩，单产</w:t>
      </w:r>
      <w:r>
        <w:rPr>
          <w:rFonts w:ascii="Times New Roman" w:hAnsi="Times New Roman" w:eastAsia="Times New Roman" w:cs="Times New Roman"/>
          <w:spacing w:val="-3"/>
          <w:sz w:val="31"/>
          <w:szCs w:val="31"/>
        </w:rPr>
        <w:t>≥570.00</w:t>
      </w:r>
      <w:r>
        <w:rPr>
          <w:rFonts w:ascii="仿宋" w:hAnsi="仿宋" w:eastAsia="仿宋" w:cs="仿宋"/>
          <w:spacing w:val="13"/>
          <w:sz w:val="31"/>
          <w:szCs w:val="31"/>
        </w:rPr>
        <w:t>公斤</w:t>
      </w:r>
      <w:r>
        <w:rPr>
          <w:rFonts w:ascii="Times New Roman" w:hAnsi="Times New Roman" w:eastAsia="Times New Roman" w:cs="Times New Roman"/>
          <w:spacing w:val="13"/>
          <w:sz w:val="31"/>
          <w:szCs w:val="31"/>
        </w:rPr>
        <w:t>/</w:t>
      </w:r>
      <w:r>
        <w:rPr>
          <w:rFonts w:ascii="仿宋" w:hAnsi="仿宋" w:eastAsia="仿宋" w:cs="仿宋"/>
          <w:spacing w:val="13"/>
          <w:sz w:val="31"/>
          <w:szCs w:val="31"/>
        </w:rPr>
        <w:t>亩且米质达到国（部）标或省级评选的三级优质米（含）</w:t>
      </w:r>
      <w:r>
        <w:rPr>
          <w:rFonts w:ascii="仿宋" w:hAnsi="仿宋" w:eastAsia="仿宋" w:cs="仿宋"/>
          <w:spacing w:val="6"/>
          <w:sz w:val="31"/>
          <w:szCs w:val="31"/>
        </w:rPr>
        <w:t>以上，稻瘟病综合指数</w:t>
      </w:r>
      <w:r>
        <w:rPr>
          <w:rFonts w:ascii="Times New Roman" w:hAnsi="Times New Roman" w:eastAsia="Times New Roman" w:cs="Times New Roman"/>
          <w:spacing w:val="6"/>
          <w:sz w:val="31"/>
          <w:szCs w:val="31"/>
        </w:rPr>
        <w:t>≤4.0</w:t>
      </w:r>
      <w:r>
        <w:rPr>
          <w:rFonts w:ascii="仿宋" w:hAnsi="仿宋" w:eastAsia="仿宋" w:cs="仿宋"/>
          <w:spacing w:val="6"/>
          <w:sz w:val="31"/>
          <w:szCs w:val="31"/>
        </w:rPr>
        <w:t>；</w:t>
      </w:r>
    </w:p>
    <w:p w14:paraId="20F48877">
      <w:pPr>
        <w:spacing w:before="10" w:line="343" w:lineRule="auto"/>
        <w:ind w:left="13" w:right="11" w:firstLine="642"/>
        <w:rPr>
          <w:rFonts w:ascii="仿宋" w:hAnsi="仿宋" w:eastAsia="仿宋" w:cs="仿宋"/>
          <w:sz w:val="31"/>
          <w:szCs w:val="31"/>
        </w:rPr>
      </w:pPr>
      <w:r>
        <w:rPr>
          <w:rFonts w:ascii="Times New Roman" w:hAnsi="Times New Roman" w:eastAsia="Times New Roman" w:cs="Times New Roman"/>
          <w:spacing w:val="-3"/>
          <w:sz w:val="31"/>
          <w:szCs w:val="31"/>
        </w:rPr>
        <w:t>3.</w:t>
      </w:r>
      <w:r>
        <w:rPr>
          <w:rFonts w:ascii="仿宋" w:hAnsi="仿宋" w:eastAsia="仿宋" w:cs="仿宋"/>
          <w:spacing w:val="-3"/>
          <w:sz w:val="31"/>
          <w:szCs w:val="31"/>
        </w:rPr>
        <w:t>晚稻：近三年在我省年均推广面积</w:t>
      </w:r>
      <w:r>
        <w:rPr>
          <w:rFonts w:ascii="Times New Roman" w:hAnsi="Times New Roman" w:eastAsia="Times New Roman" w:cs="Times New Roman"/>
          <w:spacing w:val="-3"/>
          <w:sz w:val="31"/>
          <w:szCs w:val="31"/>
        </w:rPr>
        <w:t>≥10.0</w:t>
      </w:r>
      <w:r>
        <w:rPr>
          <w:rFonts w:ascii="Times New Roman" w:hAnsi="Times New Roman" w:eastAsia="Times New Roman" w:cs="Times New Roman"/>
          <w:spacing w:val="44"/>
          <w:w w:val="101"/>
          <w:sz w:val="31"/>
          <w:szCs w:val="31"/>
        </w:rPr>
        <w:t xml:space="preserve"> </w:t>
      </w:r>
      <w:r>
        <w:rPr>
          <w:rFonts w:ascii="仿宋" w:hAnsi="仿宋" w:eastAsia="仿宋" w:cs="仿宋"/>
          <w:spacing w:val="-3"/>
          <w:sz w:val="31"/>
          <w:szCs w:val="31"/>
        </w:rPr>
        <w:t>万亩，单产</w:t>
      </w:r>
      <w:r>
        <w:rPr>
          <w:rFonts w:ascii="Times New Roman" w:hAnsi="Times New Roman" w:eastAsia="Times New Roman" w:cs="Times New Roman"/>
          <w:spacing w:val="-3"/>
          <w:sz w:val="31"/>
          <w:szCs w:val="31"/>
        </w:rPr>
        <w:t>≥520.00</w:t>
      </w:r>
      <w:r>
        <w:rPr>
          <w:rFonts w:ascii="仿宋" w:hAnsi="仿宋" w:eastAsia="仿宋" w:cs="仿宋"/>
          <w:spacing w:val="13"/>
          <w:sz w:val="31"/>
          <w:szCs w:val="31"/>
        </w:rPr>
        <w:t>公斤</w:t>
      </w:r>
      <w:r>
        <w:rPr>
          <w:rFonts w:ascii="Times New Roman" w:hAnsi="Times New Roman" w:eastAsia="Times New Roman" w:cs="Times New Roman"/>
          <w:spacing w:val="13"/>
          <w:sz w:val="31"/>
          <w:szCs w:val="31"/>
        </w:rPr>
        <w:t>/</w:t>
      </w:r>
      <w:r>
        <w:rPr>
          <w:rFonts w:ascii="仿宋" w:hAnsi="仿宋" w:eastAsia="仿宋" w:cs="仿宋"/>
          <w:spacing w:val="13"/>
          <w:sz w:val="31"/>
          <w:szCs w:val="31"/>
        </w:rPr>
        <w:t>亩且米质达到国（部）标或省级评选的二级优质米（含）</w:t>
      </w:r>
      <w:r>
        <w:rPr>
          <w:rFonts w:ascii="仿宋" w:hAnsi="仿宋" w:eastAsia="仿宋" w:cs="仿宋"/>
          <w:spacing w:val="6"/>
          <w:sz w:val="31"/>
          <w:szCs w:val="31"/>
        </w:rPr>
        <w:t>以上，稻瘟病综合指数</w:t>
      </w:r>
      <w:r>
        <w:rPr>
          <w:rFonts w:ascii="Times New Roman" w:hAnsi="Times New Roman" w:eastAsia="Times New Roman" w:cs="Times New Roman"/>
          <w:spacing w:val="6"/>
          <w:sz w:val="31"/>
          <w:szCs w:val="31"/>
        </w:rPr>
        <w:t>≤5.0</w:t>
      </w:r>
      <w:r>
        <w:rPr>
          <w:rFonts w:ascii="仿宋" w:hAnsi="仿宋" w:eastAsia="仿宋" w:cs="仿宋"/>
          <w:spacing w:val="6"/>
          <w:sz w:val="31"/>
          <w:szCs w:val="31"/>
        </w:rPr>
        <w:t>。</w:t>
      </w:r>
    </w:p>
    <w:p w14:paraId="474EA3E2">
      <w:pPr>
        <w:spacing w:before="60" w:line="222" w:lineRule="auto"/>
        <w:ind w:left="675"/>
        <w:rPr>
          <w:rFonts w:ascii="仿宋" w:hAnsi="仿宋" w:eastAsia="仿宋" w:cs="仿宋"/>
          <w:sz w:val="31"/>
          <w:szCs w:val="31"/>
        </w:rPr>
      </w:pPr>
      <w:r>
        <w:rPr>
          <w:rFonts w:ascii="仿宋" w:hAnsi="仿宋" w:eastAsia="仿宋" w:cs="仿宋"/>
          <w:spacing w:val="7"/>
          <w:sz w:val="31"/>
          <w:szCs w:val="31"/>
        </w:rPr>
        <w:t>生产急需镉低积累品种不受以上条件限制。</w:t>
      </w:r>
    </w:p>
    <w:p w14:paraId="1314925E">
      <w:pPr>
        <w:spacing w:before="202" w:line="345" w:lineRule="auto"/>
        <w:ind w:left="14" w:firstLine="667"/>
        <w:rPr>
          <w:rFonts w:ascii="仿宋" w:hAnsi="仿宋" w:eastAsia="仿宋" w:cs="仿宋"/>
          <w:sz w:val="31"/>
          <w:szCs w:val="31"/>
        </w:rPr>
      </w:pPr>
      <w:r>
        <w:rPr>
          <w:rFonts w:ascii="仿宋" w:hAnsi="仿宋" w:eastAsia="仿宋" w:cs="仿宋"/>
          <w:spacing w:val="4"/>
          <w:sz w:val="31"/>
          <w:szCs w:val="31"/>
        </w:rPr>
        <w:t>以上单产、抗性、品质等指标以品种申报提交的含湖南种植</w:t>
      </w:r>
      <w:r>
        <w:rPr>
          <w:rFonts w:ascii="仿宋" w:hAnsi="仿宋" w:eastAsia="仿宋" w:cs="仿宋"/>
          <w:spacing w:val="6"/>
          <w:sz w:val="31"/>
          <w:szCs w:val="31"/>
        </w:rPr>
        <w:t>区域的审定公告数据为准，推广面积通过品种</w:t>
      </w:r>
      <w:r>
        <w:rPr>
          <w:rFonts w:ascii="仿宋" w:hAnsi="仿宋" w:eastAsia="仿宋" w:cs="仿宋"/>
          <w:spacing w:val="5"/>
          <w:sz w:val="31"/>
          <w:szCs w:val="31"/>
        </w:rPr>
        <w:t>年度销售数量、亩</w:t>
      </w:r>
      <w:r>
        <w:rPr>
          <w:rFonts w:ascii="仿宋" w:hAnsi="仿宋" w:eastAsia="仿宋" w:cs="仿宋"/>
          <w:spacing w:val="6"/>
          <w:sz w:val="31"/>
          <w:szCs w:val="31"/>
        </w:rPr>
        <w:t>用种量等进行核算，种子年度销售数量由专业</w:t>
      </w:r>
      <w:r>
        <w:rPr>
          <w:rFonts w:ascii="仿宋" w:hAnsi="仿宋" w:eastAsia="仿宋" w:cs="仿宋"/>
          <w:spacing w:val="5"/>
          <w:sz w:val="31"/>
          <w:szCs w:val="31"/>
        </w:rPr>
        <w:t>评估机构提供专项</w:t>
      </w:r>
      <w:r>
        <w:rPr>
          <w:rFonts w:ascii="仿宋" w:hAnsi="仿宋" w:eastAsia="仿宋" w:cs="仿宋"/>
          <w:spacing w:val="6"/>
          <w:sz w:val="31"/>
          <w:szCs w:val="31"/>
        </w:rPr>
        <w:t>审计报告及佐证资料确定（单产、抗性和用种</w:t>
      </w:r>
      <w:r>
        <w:rPr>
          <w:rFonts w:ascii="仿宋" w:hAnsi="仿宋" w:eastAsia="仿宋" w:cs="仿宋"/>
          <w:spacing w:val="5"/>
          <w:sz w:val="31"/>
          <w:szCs w:val="31"/>
        </w:rPr>
        <w:t>量取两年区试数据</w:t>
      </w:r>
      <w:r>
        <w:rPr>
          <w:rFonts w:ascii="仿宋" w:hAnsi="仿宋" w:eastAsia="仿宋" w:cs="仿宋"/>
          <w:spacing w:val="-5"/>
          <w:sz w:val="31"/>
          <w:szCs w:val="31"/>
        </w:rPr>
        <w:t>平均值，国家审定或省级审定取数据平均值）。重点支</w:t>
      </w:r>
      <w:r>
        <w:rPr>
          <w:rFonts w:ascii="仿宋" w:hAnsi="仿宋" w:eastAsia="仿宋" w:cs="仿宋"/>
          <w:spacing w:val="-6"/>
          <w:sz w:val="31"/>
          <w:szCs w:val="31"/>
        </w:rPr>
        <w:t>持关键核心</w:t>
      </w:r>
      <w:r>
        <w:rPr>
          <w:rFonts w:ascii="仿宋" w:hAnsi="仿宋" w:eastAsia="仿宋" w:cs="仿宋"/>
          <w:spacing w:val="6"/>
          <w:sz w:val="31"/>
          <w:szCs w:val="31"/>
        </w:rPr>
        <w:t>技术攻关、育种联合攻关、农业生物育种重大</w:t>
      </w:r>
      <w:r>
        <w:rPr>
          <w:rFonts w:ascii="仿宋" w:hAnsi="仿宋" w:eastAsia="仿宋" w:cs="仿宋"/>
          <w:spacing w:val="5"/>
          <w:sz w:val="31"/>
          <w:szCs w:val="31"/>
        </w:rPr>
        <w:t>专项和重点研发计</w:t>
      </w:r>
      <w:r>
        <w:rPr>
          <w:rFonts w:ascii="仿宋" w:hAnsi="仿宋" w:eastAsia="仿宋" w:cs="仿宋"/>
          <w:spacing w:val="3"/>
          <w:sz w:val="31"/>
          <w:szCs w:val="31"/>
        </w:rPr>
        <w:t>划等国家种业重大科技任务选育的品种，</w:t>
      </w:r>
      <w:r>
        <w:rPr>
          <w:rFonts w:ascii="仿宋" w:hAnsi="仿宋" w:eastAsia="仿宋" w:cs="仿宋"/>
          <w:spacing w:val="-79"/>
          <w:sz w:val="31"/>
          <w:szCs w:val="31"/>
        </w:rPr>
        <w:t xml:space="preserve"> </w:t>
      </w:r>
      <w:r>
        <w:rPr>
          <w:rFonts w:ascii="仿宋" w:hAnsi="仿宋" w:eastAsia="仿宋" w:cs="仿宋"/>
          <w:spacing w:val="3"/>
          <w:sz w:val="31"/>
          <w:szCs w:val="31"/>
        </w:rPr>
        <w:t>以及纳入国家农作物优</w:t>
      </w:r>
      <w:r>
        <w:rPr>
          <w:rFonts w:ascii="仿宋" w:hAnsi="仿宋" w:eastAsia="仿宋" w:cs="仿宋"/>
          <w:spacing w:val="1"/>
          <w:sz w:val="31"/>
          <w:szCs w:val="31"/>
        </w:rPr>
        <w:t>良品种推广目录的品种。</w:t>
      </w:r>
    </w:p>
    <w:p w14:paraId="09D96E7F">
      <w:pPr>
        <w:spacing w:line="228" w:lineRule="auto"/>
        <w:ind w:left="661"/>
        <w:outlineLvl w:val="1"/>
        <w:rPr>
          <w:rFonts w:ascii="黑体" w:hAnsi="黑体" w:eastAsia="黑体" w:cs="黑体"/>
          <w:sz w:val="31"/>
          <w:szCs w:val="31"/>
        </w:rPr>
      </w:pPr>
      <w:r>
        <w:rPr>
          <w:rFonts w:ascii="黑体" w:hAnsi="黑体" w:eastAsia="黑体" w:cs="黑体"/>
          <w:spacing w:val="7"/>
          <w:sz w:val="31"/>
          <w:szCs w:val="31"/>
        </w:rPr>
        <w:t>三、补助对象</w:t>
      </w:r>
    </w:p>
    <w:p w14:paraId="01C9460D">
      <w:pPr>
        <w:spacing w:before="196" w:line="331" w:lineRule="auto"/>
        <w:ind w:left="9" w:right="9" w:firstLine="655"/>
        <w:jc w:val="both"/>
        <w:rPr>
          <w:rFonts w:ascii="仿宋" w:hAnsi="仿宋" w:eastAsia="仿宋" w:cs="仿宋"/>
          <w:sz w:val="31"/>
          <w:szCs w:val="31"/>
        </w:rPr>
      </w:pPr>
      <w:r>
        <w:rPr>
          <w:rFonts w:ascii="仿宋" w:hAnsi="仿宋" w:eastAsia="仿宋" w:cs="仿宋"/>
          <w:spacing w:val="4"/>
          <w:sz w:val="31"/>
          <w:szCs w:val="31"/>
        </w:rPr>
        <w:t>补助对象原则上为承担重大品种示范推广的种业企业，重点</w:t>
      </w:r>
      <w:r>
        <w:rPr>
          <w:rFonts w:ascii="仿宋" w:hAnsi="仿宋" w:eastAsia="仿宋" w:cs="仿宋"/>
          <w:spacing w:val="5"/>
          <w:sz w:val="31"/>
          <w:szCs w:val="31"/>
        </w:rPr>
        <w:t>支持国家种业阵型企业、育繁推一体化企业申报，申报单位可以</w:t>
      </w:r>
      <w:r>
        <w:rPr>
          <w:rFonts w:ascii="仿宋" w:hAnsi="仿宋" w:eastAsia="仿宋" w:cs="仿宋"/>
          <w:spacing w:val="9"/>
          <w:sz w:val="31"/>
          <w:szCs w:val="31"/>
        </w:rPr>
        <w:t>是注册地非本省的种业企业。申报对象应符合以下条件：</w:t>
      </w:r>
    </w:p>
    <w:p w14:paraId="778B2C45">
      <w:pPr>
        <w:spacing w:line="331" w:lineRule="auto"/>
        <w:rPr>
          <w:rFonts w:ascii="仿宋" w:hAnsi="仿宋" w:eastAsia="仿宋" w:cs="仿宋"/>
          <w:sz w:val="31"/>
          <w:szCs w:val="31"/>
        </w:rPr>
        <w:sectPr>
          <w:footerReference r:id="rId7" w:type="default"/>
          <w:pgSz w:w="11906" w:h="16838"/>
          <w:pgMar w:top="400" w:right="1520" w:bottom="1850" w:left="1528" w:header="0" w:footer="1483" w:gutter="0"/>
          <w:cols w:space="720" w:num="1"/>
        </w:sectPr>
      </w:pPr>
    </w:p>
    <w:p w14:paraId="5F6C65C9">
      <w:pPr>
        <w:spacing w:line="257" w:lineRule="auto"/>
        <w:rPr>
          <w:rFonts w:ascii="Arial"/>
          <w:sz w:val="21"/>
        </w:rPr>
      </w:pPr>
    </w:p>
    <w:p w14:paraId="064F87E9">
      <w:pPr>
        <w:spacing w:line="257" w:lineRule="auto"/>
        <w:rPr>
          <w:rFonts w:ascii="Arial"/>
          <w:sz w:val="21"/>
        </w:rPr>
      </w:pPr>
    </w:p>
    <w:p w14:paraId="5D27B0F9">
      <w:pPr>
        <w:spacing w:line="257" w:lineRule="auto"/>
        <w:rPr>
          <w:rFonts w:ascii="Arial"/>
          <w:sz w:val="21"/>
        </w:rPr>
      </w:pPr>
    </w:p>
    <w:p w14:paraId="5F8F116D">
      <w:pPr>
        <w:spacing w:line="257" w:lineRule="auto"/>
        <w:rPr>
          <w:rFonts w:ascii="Arial"/>
          <w:sz w:val="21"/>
        </w:rPr>
      </w:pPr>
    </w:p>
    <w:p w14:paraId="04418F79">
      <w:pPr>
        <w:spacing w:line="257" w:lineRule="auto"/>
        <w:rPr>
          <w:rFonts w:ascii="Arial"/>
          <w:sz w:val="21"/>
        </w:rPr>
      </w:pPr>
    </w:p>
    <w:p w14:paraId="2753CDF6">
      <w:pPr>
        <w:spacing w:line="258" w:lineRule="auto"/>
        <w:rPr>
          <w:rFonts w:ascii="Arial"/>
          <w:sz w:val="21"/>
        </w:rPr>
      </w:pPr>
    </w:p>
    <w:p w14:paraId="3D764C9C">
      <w:pPr>
        <w:spacing w:line="258" w:lineRule="auto"/>
        <w:rPr>
          <w:rFonts w:ascii="Arial"/>
          <w:sz w:val="21"/>
        </w:rPr>
      </w:pPr>
    </w:p>
    <w:p w14:paraId="334DA51B">
      <w:pPr>
        <w:spacing w:before="100" w:line="344" w:lineRule="auto"/>
        <w:ind w:left="34" w:right="82" w:firstLine="605"/>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71"/>
          <w:sz w:val="31"/>
          <w:szCs w:val="31"/>
        </w:rPr>
        <w:t xml:space="preserve"> </w:t>
      </w:r>
      <w:r>
        <w:rPr>
          <w:rFonts w:ascii="仿宋" w:hAnsi="仿宋" w:eastAsia="仿宋" w:cs="仿宋"/>
          <w:spacing w:val="2"/>
          <w:sz w:val="31"/>
          <w:szCs w:val="31"/>
        </w:rPr>
        <w:t>一）申报单位须是具有独立法人资格、具有一定研发能力</w:t>
      </w:r>
      <w:r>
        <w:rPr>
          <w:rFonts w:ascii="仿宋" w:hAnsi="仿宋" w:eastAsia="仿宋" w:cs="仿宋"/>
          <w:spacing w:val="-3"/>
          <w:sz w:val="31"/>
          <w:szCs w:val="31"/>
        </w:rPr>
        <w:t>的企业；</w:t>
      </w:r>
    </w:p>
    <w:p w14:paraId="7545444D">
      <w:pPr>
        <w:spacing w:before="4" w:line="344" w:lineRule="auto"/>
        <w:ind w:left="2" w:right="78" w:firstLine="638"/>
        <w:rPr>
          <w:rFonts w:ascii="仿宋" w:hAnsi="仿宋" w:eastAsia="仿宋" w:cs="仿宋"/>
          <w:sz w:val="31"/>
          <w:szCs w:val="31"/>
        </w:rPr>
      </w:pPr>
      <w:r>
        <w:rPr>
          <w:rFonts w:ascii="仿宋" w:hAnsi="仿宋" w:eastAsia="仿宋" w:cs="仿宋"/>
          <w:spacing w:val="5"/>
          <w:sz w:val="31"/>
          <w:szCs w:val="31"/>
        </w:rPr>
        <w:t>（二）申报企业不是品种第一选育单位的，须与第一选育单</w:t>
      </w:r>
      <w:r>
        <w:rPr>
          <w:rFonts w:ascii="仿宋" w:hAnsi="仿宋" w:eastAsia="仿宋" w:cs="仿宋"/>
          <w:spacing w:val="17"/>
          <w:sz w:val="31"/>
          <w:szCs w:val="31"/>
        </w:rPr>
        <w:t>位联合申报。联合参与申报的单位须是申报品种的选育推广单</w:t>
      </w:r>
      <w:r>
        <w:rPr>
          <w:rFonts w:ascii="仿宋" w:hAnsi="仿宋" w:eastAsia="仿宋" w:cs="仿宋"/>
          <w:spacing w:val="9"/>
          <w:sz w:val="31"/>
          <w:szCs w:val="31"/>
        </w:rPr>
        <w:t>位、销售推广企业或种植合作社、家庭农场、产业协会等；</w:t>
      </w:r>
    </w:p>
    <w:p w14:paraId="00901DB4">
      <w:pPr>
        <w:spacing w:line="330" w:lineRule="auto"/>
        <w:ind w:left="12" w:right="80" w:firstLine="628"/>
        <w:rPr>
          <w:rFonts w:ascii="仿宋" w:hAnsi="仿宋" w:eastAsia="仿宋" w:cs="仿宋"/>
          <w:sz w:val="31"/>
          <w:szCs w:val="31"/>
        </w:rPr>
      </w:pPr>
      <w:r>
        <w:rPr>
          <w:rFonts w:ascii="仿宋" w:hAnsi="仿宋" w:eastAsia="仿宋" w:cs="仿宋"/>
          <w:spacing w:val="5"/>
          <w:sz w:val="31"/>
          <w:szCs w:val="31"/>
        </w:rPr>
        <w:t>（三）申报的品种符合种子生产经营管理相关规定，申报品</w:t>
      </w:r>
      <w:r>
        <w:rPr>
          <w:rFonts w:ascii="仿宋" w:hAnsi="仿宋" w:eastAsia="仿宋" w:cs="仿宋"/>
          <w:spacing w:val="8"/>
          <w:sz w:val="31"/>
          <w:szCs w:val="31"/>
        </w:rPr>
        <w:t>种为授权品种的，须经品种权人的同意；</w:t>
      </w:r>
    </w:p>
    <w:p w14:paraId="572019F7">
      <w:pPr>
        <w:spacing w:before="2" w:line="333" w:lineRule="auto"/>
        <w:ind w:left="7" w:right="80" w:firstLine="633"/>
        <w:rPr>
          <w:rFonts w:ascii="仿宋" w:hAnsi="仿宋" w:eastAsia="仿宋" w:cs="仿宋"/>
          <w:sz w:val="31"/>
          <w:szCs w:val="31"/>
        </w:rPr>
      </w:pPr>
      <w:r>
        <w:rPr>
          <w:rFonts w:ascii="仿宋" w:hAnsi="仿宋" w:eastAsia="仿宋" w:cs="仿宋"/>
          <w:spacing w:val="3"/>
          <w:sz w:val="31"/>
          <w:szCs w:val="31"/>
        </w:rPr>
        <w:t>（四）同一品种只能由</w:t>
      </w:r>
      <w:r>
        <w:rPr>
          <w:rFonts w:ascii="仿宋" w:hAnsi="仿宋" w:eastAsia="仿宋" w:cs="仿宋"/>
          <w:spacing w:val="-21"/>
          <w:sz w:val="31"/>
          <w:szCs w:val="31"/>
        </w:rPr>
        <w:t xml:space="preserve"> </w:t>
      </w:r>
      <w:r>
        <w:rPr>
          <w:rFonts w:ascii="Times New Roman" w:hAnsi="Times New Roman" w:eastAsia="Times New Roman" w:cs="Times New Roman"/>
          <w:spacing w:val="3"/>
          <w:sz w:val="31"/>
          <w:szCs w:val="31"/>
        </w:rPr>
        <w:t xml:space="preserve">1 </w:t>
      </w:r>
      <w:r>
        <w:rPr>
          <w:rFonts w:ascii="仿宋" w:hAnsi="仿宋" w:eastAsia="仿宋" w:cs="仿宋"/>
          <w:spacing w:val="3"/>
          <w:sz w:val="31"/>
          <w:szCs w:val="31"/>
        </w:rPr>
        <w:t>个企业进行申报，申报时间在前的</w:t>
      </w:r>
      <w:r>
        <w:rPr>
          <w:rFonts w:ascii="仿宋" w:hAnsi="仿宋" w:eastAsia="仿宋" w:cs="仿宋"/>
          <w:spacing w:val="2"/>
          <w:sz w:val="31"/>
          <w:szCs w:val="31"/>
        </w:rPr>
        <w:t>优先；</w:t>
      </w:r>
    </w:p>
    <w:p w14:paraId="34B4CF0D">
      <w:pPr>
        <w:spacing w:before="7" w:line="338" w:lineRule="auto"/>
        <w:ind w:right="78" w:firstLine="640"/>
        <w:rPr>
          <w:rFonts w:ascii="仿宋" w:hAnsi="仿宋" w:eastAsia="仿宋" w:cs="仿宋"/>
          <w:sz w:val="31"/>
          <w:szCs w:val="31"/>
        </w:rPr>
      </w:pPr>
      <w:r>
        <w:rPr>
          <w:rFonts w:ascii="仿宋" w:hAnsi="仿宋" w:eastAsia="仿宋" w:cs="仿宋"/>
          <w:spacing w:val="6"/>
          <w:sz w:val="31"/>
          <w:szCs w:val="31"/>
        </w:rPr>
        <w:t>（五）申报企业近</w:t>
      </w:r>
      <w:r>
        <w:rPr>
          <w:rFonts w:ascii="仿宋" w:hAnsi="仿宋" w:eastAsia="仿宋" w:cs="仿宋"/>
          <w:spacing w:val="-61"/>
          <w:sz w:val="31"/>
          <w:szCs w:val="31"/>
        </w:rPr>
        <w:t xml:space="preserve"> </w:t>
      </w:r>
      <w:r>
        <w:rPr>
          <w:rFonts w:ascii="Times New Roman" w:hAnsi="Times New Roman" w:eastAsia="Times New Roman" w:cs="Times New Roman"/>
          <w:spacing w:val="6"/>
          <w:sz w:val="31"/>
          <w:szCs w:val="31"/>
        </w:rPr>
        <w:t xml:space="preserve">3 </w:t>
      </w:r>
      <w:r>
        <w:rPr>
          <w:rFonts w:ascii="仿宋" w:hAnsi="仿宋" w:eastAsia="仿宋" w:cs="仿宋"/>
          <w:spacing w:val="6"/>
          <w:sz w:val="31"/>
          <w:szCs w:val="31"/>
        </w:rPr>
        <w:t>年有不良信用记录；</w:t>
      </w:r>
      <w:r>
        <w:rPr>
          <w:rFonts w:ascii="Times New Roman" w:hAnsi="Times New Roman" w:eastAsia="Times New Roman" w:cs="Times New Roman"/>
          <w:spacing w:val="6"/>
          <w:sz w:val="31"/>
          <w:szCs w:val="31"/>
        </w:rPr>
        <w:t xml:space="preserve">2024 </w:t>
      </w:r>
      <w:r>
        <w:rPr>
          <w:rFonts w:ascii="仿宋" w:hAnsi="仿宋" w:eastAsia="仿宋" w:cs="仿宋"/>
          <w:spacing w:val="6"/>
          <w:sz w:val="31"/>
          <w:szCs w:val="31"/>
        </w:rPr>
        <w:t>年至</w:t>
      </w:r>
      <w:r>
        <w:rPr>
          <w:rFonts w:ascii="仿宋" w:hAnsi="仿宋" w:eastAsia="仿宋" w:cs="仿宋"/>
          <w:spacing w:val="-68"/>
          <w:sz w:val="31"/>
          <w:szCs w:val="31"/>
        </w:rPr>
        <w:t xml:space="preserve"> </w:t>
      </w:r>
      <w:r>
        <w:rPr>
          <w:rFonts w:ascii="Times New Roman" w:hAnsi="Times New Roman" w:eastAsia="Times New Roman" w:cs="Times New Roman"/>
          <w:spacing w:val="6"/>
          <w:sz w:val="31"/>
          <w:szCs w:val="31"/>
        </w:rPr>
        <w:t>202</w:t>
      </w:r>
      <w:r>
        <w:rPr>
          <w:rFonts w:ascii="Times New Roman" w:hAnsi="Times New Roman" w:eastAsia="Times New Roman" w:cs="Times New Roman"/>
          <w:spacing w:val="5"/>
          <w:sz w:val="31"/>
          <w:szCs w:val="31"/>
        </w:rPr>
        <w:t xml:space="preserve">6 </w:t>
      </w:r>
      <w:r>
        <w:rPr>
          <w:rFonts w:ascii="仿宋" w:hAnsi="仿宋" w:eastAsia="仿宋" w:cs="仿宋"/>
          <w:spacing w:val="5"/>
          <w:sz w:val="31"/>
          <w:szCs w:val="31"/>
        </w:rPr>
        <w:t>年</w:t>
      </w:r>
      <w:r>
        <w:rPr>
          <w:rFonts w:ascii="仿宋" w:hAnsi="仿宋" w:eastAsia="仿宋" w:cs="仿宋"/>
          <w:spacing w:val="16"/>
          <w:sz w:val="31"/>
          <w:szCs w:val="31"/>
        </w:rPr>
        <w:t>期间在</w:t>
      </w:r>
      <w:r>
        <w:rPr>
          <w:rFonts w:ascii="Times New Roman" w:hAnsi="Times New Roman" w:eastAsia="Times New Roman" w:cs="Times New Roman"/>
          <w:spacing w:val="16"/>
          <w:sz w:val="31"/>
          <w:szCs w:val="31"/>
        </w:rPr>
        <w:t>“</w:t>
      </w:r>
      <w:r>
        <w:rPr>
          <w:rFonts w:ascii="Times New Roman" w:hAnsi="Times New Roman" w:eastAsia="Times New Roman" w:cs="Times New Roman"/>
          <w:spacing w:val="-38"/>
          <w:sz w:val="31"/>
          <w:szCs w:val="31"/>
        </w:rPr>
        <w:t xml:space="preserve"> </w:t>
      </w:r>
      <w:r>
        <w:rPr>
          <w:rFonts w:ascii="仿宋" w:hAnsi="仿宋" w:eastAsia="仿宋" w:cs="仿宋"/>
          <w:spacing w:val="16"/>
          <w:sz w:val="31"/>
          <w:szCs w:val="31"/>
        </w:rPr>
        <w:t>两个通道</w:t>
      </w:r>
      <w:r>
        <w:rPr>
          <w:rFonts w:ascii="Times New Roman" w:hAnsi="Times New Roman" w:eastAsia="Times New Roman" w:cs="Times New Roman"/>
          <w:spacing w:val="16"/>
          <w:sz w:val="31"/>
          <w:szCs w:val="31"/>
        </w:rPr>
        <w:t>”</w:t>
      </w:r>
      <w:r>
        <w:rPr>
          <w:rFonts w:ascii="Times New Roman" w:hAnsi="Times New Roman" w:eastAsia="Times New Roman" w:cs="Times New Roman"/>
          <w:spacing w:val="-52"/>
          <w:sz w:val="31"/>
          <w:szCs w:val="31"/>
        </w:rPr>
        <w:t xml:space="preserve"> </w:t>
      </w:r>
      <w:r>
        <w:rPr>
          <w:rFonts w:ascii="仿宋" w:hAnsi="仿宋" w:eastAsia="仿宋" w:cs="仿宋"/>
          <w:spacing w:val="16"/>
          <w:sz w:val="31"/>
          <w:szCs w:val="31"/>
        </w:rPr>
        <w:t>专项整治中测试报告造假、</w:t>
      </w:r>
      <w:r>
        <w:rPr>
          <w:rFonts w:ascii="仿宋" w:hAnsi="仿宋" w:eastAsia="仿宋" w:cs="仿宋"/>
          <w:spacing w:val="15"/>
          <w:sz w:val="31"/>
          <w:szCs w:val="31"/>
        </w:rPr>
        <w:t>试验数据弄虚作</w:t>
      </w:r>
      <w:r>
        <w:rPr>
          <w:rFonts w:ascii="仿宋" w:hAnsi="仿宋" w:eastAsia="仿宋" w:cs="仿宋"/>
          <w:spacing w:val="6"/>
          <w:sz w:val="31"/>
          <w:szCs w:val="31"/>
        </w:rPr>
        <w:t>假、品种试验真实性不合格等问题，被农业</w:t>
      </w:r>
      <w:r>
        <w:rPr>
          <w:rFonts w:ascii="仿宋" w:hAnsi="仿宋" w:eastAsia="仿宋" w:cs="仿宋"/>
          <w:spacing w:val="5"/>
          <w:sz w:val="31"/>
          <w:szCs w:val="31"/>
        </w:rPr>
        <w:t>农村部或省级农业农村主管部门通报的直接违规单位；以及存在假冒侵权、严重违法失信、因质量问题造成重大生产损失和事故等行为的企业，实行</w:t>
      </w:r>
      <w:r>
        <w:rPr>
          <w:rFonts w:ascii="仿宋" w:hAnsi="仿宋" w:eastAsia="仿宋" w:cs="仿宋"/>
          <w:spacing w:val="7"/>
          <w:sz w:val="31"/>
          <w:szCs w:val="31"/>
        </w:rPr>
        <w:t>一票否决。</w:t>
      </w:r>
    </w:p>
    <w:p w14:paraId="4C6A8D82">
      <w:pPr>
        <w:spacing w:before="33" w:line="227" w:lineRule="auto"/>
        <w:ind w:left="667"/>
        <w:outlineLvl w:val="1"/>
        <w:rPr>
          <w:rFonts w:ascii="黑体" w:hAnsi="黑体" w:eastAsia="黑体" w:cs="黑体"/>
          <w:sz w:val="31"/>
          <w:szCs w:val="31"/>
        </w:rPr>
      </w:pPr>
      <w:r>
        <w:rPr>
          <w:rFonts w:ascii="黑体" w:hAnsi="黑体" w:eastAsia="黑体" w:cs="黑体"/>
          <w:spacing w:val="6"/>
          <w:sz w:val="31"/>
          <w:szCs w:val="31"/>
        </w:rPr>
        <w:t>四、补助方式及标准</w:t>
      </w:r>
    </w:p>
    <w:p w14:paraId="2F812194">
      <w:pPr>
        <w:spacing w:before="146" w:line="327" w:lineRule="auto"/>
        <w:ind w:left="13" w:firstLine="633"/>
        <w:jc w:val="both"/>
        <w:rPr>
          <w:rFonts w:ascii="仿宋" w:hAnsi="仿宋" w:eastAsia="仿宋" w:cs="仿宋"/>
          <w:sz w:val="31"/>
          <w:szCs w:val="31"/>
        </w:rPr>
      </w:pPr>
      <w:r>
        <w:rPr>
          <w:rFonts w:ascii="仿宋" w:hAnsi="仿宋" w:eastAsia="仿宋" w:cs="仿宋"/>
          <w:sz w:val="31"/>
          <w:szCs w:val="31"/>
        </w:rPr>
        <w:t>水稻品种总补助资金</w:t>
      </w:r>
      <w:r>
        <w:rPr>
          <w:rFonts w:ascii="仿宋" w:hAnsi="仿宋" w:eastAsia="仿宋" w:cs="仿宋"/>
          <w:spacing w:val="-88"/>
          <w:sz w:val="31"/>
          <w:szCs w:val="31"/>
        </w:rPr>
        <w:t xml:space="preserve"> </w:t>
      </w:r>
      <w:r>
        <w:rPr>
          <w:rFonts w:ascii="Times New Roman" w:hAnsi="Times New Roman" w:eastAsia="Times New Roman" w:cs="Times New Roman"/>
          <w:sz w:val="31"/>
          <w:szCs w:val="31"/>
        </w:rPr>
        <w:t xml:space="preserve">5300 </w:t>
      </w:r>
      <w:r>
        <w:rPr>
          <w:rFonts w:ascii="仿宋" w:hAnsi="仿宋" w:eastAsia="仿宋" w:cs="仿宋"/>
          <w:sz w:val="31"/>
          <w:szCs w:val="31"/>
        </w:rPr>
        <w:t>万元。参照</w:t>
      </w:r>
      <w:r>
        <w:rPr>
          <w:rFonts w:ascii="Times New Roman" w:hAnsi="Times New Roman" w:eastAsia="Times New Roman" w:cs="Times New Roman"/>
          <w:sz w:val="31"/>
          <w:szCs w:val="31"/>
        </w:rPr>
        <w:t>202</w:t>
      </w:r>
      <w:r>
        <w:rPr>
          <w:rFonts w:ascii="Times New Roman" w:hAnsi="Times New Roman" w:eastAsia="Times New Roman" w:cs="Times New Roman"/>
          <w:spacing w:val="-1"/>
          <w:sz w:val="31"/>
          <w:szCs w:val="31"/>
        </w:rPr>
        <w:t xml:space="preserve">5 </w:t>
      </w:r>
      <w:r>
        <w:rPr>
          <w:rFonts w:ascii="仿宋" w:hAnsi="仿宋" w:eastAsia="仿宋" w:cs="仿宋"/>
          <w:spacing w:val="-1"/>
          <w:sz w:val="31"/>
          <w:szCs w:val="31"/>
        </w:rPr>
        <w:t>年度的推广面积，</w:t>
      </w:r>
      <w:r>
        <w:rPr>
          <w:rFonts w:ascii="仿宋" w:hAnsi="仿宋" w:eastAsia="仿宋" w:cs="仿宋"/>
          <w:spacing w:val="6"/>
          <w:sz w:val="31"/>
          <w:szCs w:val="31"/>
        </w:rPr>
        <w:t>对</w:t>
      </w:r>
      <w:r>
        <w:rPr>
          <w:rFonts w:ascii="仿宋" w:hAnsi="仿宋" w:eastAsia="仿宋" w:cs="仿宋"/>
          <w:spacing w:val="-59"/>
          <w:sz w:val="31"/>
          <w:szCs w:val="31"/>
        </w:rPr>
        <w:t xml:space="preserve"> </w:t>
      </w:r>
      <w:r>
        <w:rPr>
          <w:rFonts w:ascii="Times New Roman" w:hAnsi="Times New Roman" w:eastAsia="Times New Roman" w:cs="Times New Roman"/>
          <w:spacing w:val="6"/>
          <w:sz w:val="31"/>
          <w:szCs w:val="31"/>
        </w:rPr>
        <w:t xml:space="preserve">2026 </w:t>
      </w:r>
      <w:r>
        <w:rPr>
          <w:rFonts w:ascii="仿宋" w:hAnsi="仿宋" w:eastAsia="仿宋" w:cs="仿宋"/>
          <w:spacing w:val="6"/>
          <w:sz w:val="31"/>
          <w:szCs w:val="31"/>
        </w:rPr>
        <w:t>年度新增推广面积进行补助，补助标准为每亩不超过</w:t>
      </w:r>
      <w:r>
        <w:rPr>
          <w:rFonts w:ascii="仿宋" w:hAnsi="仿宋" w:eastAsia="仿宋" w:cs="仿宋"/>
          <w:spacing w:val="-62"/>
          <w:sz w:val="31"/>
          <w:szCs w:val="31"/>
        </w:rPr>
        <w:t xml:space="preserve"> </w:t>
      </w:r>
      <w:r>
        <w:rPr>
          <w:rFonts w:ascii="Times New Roman" w:hAnsi="Times New Roman" w:eastAsia="Times New Roman" w:cs="Times New Roman"/>
          <w:spacing w:val="6"/>
          <w:sz w:val="31"/>
          <w:szCs w:val="31"/>
        </w:rPr>
        <w:t>30</w:t>
      </w:r>
      <w:r>
        <w:rPr>
          <w:rFonts w:ascii="仿宋" w:hAnsi="仿宋" w:eastAsia="仿宋" w:cs="仿宋"/>
          <w:spacing w:val="3"/>
          <w:sz w:val="31"/>
          <w:szCs w:val="31"/>
        </w:rPr>
        <w:t>元，单品种年度补助金额不超过</w:t>
      </w:r>
      <w:r>
        <w:rPr>
          <w:rFonts w:ascii="仿宋" w:hAnsi="仿宋" w:eastAsia="仿宋" w:cs="仿宋"/>
          <w:spacing w:val="-58"/>
          <w:sz w:val="31"/>
          <w:szCs w:val="31"/>
        </w:rPr>
        <w:t xml:space="preserve"> </w:t>
      </w:r>
      <w:r>
        <w:rPr>
          <w:rFonts w:ascii="Times New Roman" w:hAnsi="Times New Roman" w:eastAsia="Times New Roman" w:cs="Times New Roman"/>
          <w:spacing w:val="3"/>
          <w:sz w:val="31"/>
          <w:szCs w:val="31"/>
        </w:rPr>
        <w:t>500</w:t>
      </w:r>
      <w:r>
        <w:rPr>
          <w:rFonts w:ascii="Times New Roman" w:hAnsi="Times New Roman" w:eastAsia="Times New Roman" w:cs="Times New Roman"/>
          <w:spacing w:val="35"/>
          <w:w w:val="101"/>
          <w:sz w:val="31"/>
          <w:szCs w:val="31"/>
        </w:rPr>
        <w:t xml:space="preserve"> </w:t>
      </w:r>
      <w:r>
        <w:rPr>
          <w:rFonts w:ascii="仿宋" w:hAnsi="仿宋" w:eastAsia="仿宋" w:cs="仿宋"/>
          <w:spacing w:val="3"/>
          <w:sz w:val="31"/>
          <w:szCs w:val="31"/>
        </w:rPr>
        <w:t>万元，一次性实施补助，最</w:t>
      </w:r>
      <w:r>
        <w:rPr>
          <w:rFonts w:ascii="仿宋" w:hAnsi="仿宋" w:eastAsia="仿宋" w:cs="仿宋"/>
          <w:spacing w:val="4"/>
          <w:sz w:val="31"/>
          <w:szCs w:val="31"/>
        </w:rPr>
        <w:t>多可连续支持</w:t>
      </w:r>
      <w:r>
        <w:rPr>
          <w:rFonts w:ascii="仿宋" w:hAnsi="仿宋" w:eastAsia="仿宋" w:cs="仿宋"/>
          <w:spacing w:val="-49"/>
          <w:sz w:val="31"/>
          <w:szCs w:val="31"/>
        </w:rPr>
        <w:t xml:space="preserve"> </w:t>
      </w:r>
      <w:r>
        <w:rPr>
          <w:rFonts w:ascii="Times New Roman" w:hAnsi="Times New Roman" w:eastAsia="Times New Roman" w:cs="Times New Roman"/>
          <w:spacing w:val="4"/>
          <w:sz w:val="31"/>
          <w:szCs w:val="31"/>
        </w:rPr>
        <w:t xml:space="preserve">3 </w:t>
      </w:r>
      <w:r>
        <w:rPr>
          <w:rFonts w:ascii="仿宋" w:hAnsi="仿宋" w:eastAsia="仿宋" w:cs="仿宋"/>
          <w:spacing w:val="4"/>
          <w:sz w:val="31"/>
          <w:szCs w:val="31"/>
        </w:rPr>
        <w:t>年。优先支持生产急需的镉低积累品种，对企业</w:t>
      </w:r>
      <w:r>
        <w:rPr>
          <w:rFonts w:ascii="仿宋" w:hAnsi="仿宋" w:eastAsia="仿宋" w:cs="仿宋"/>
          <w:spacing w:val="10"/>
          <w:sz w:val="31"/>
          <w:szCs w:val="31"/>
        </w:rPr>
        <w:t>完成省级下达年度推广任务（以《湖南省农业农村厅 湖南省财</w:t>
      </w:r>
      <w:r>
        <w:rPr>
          <w:rFonts w:ascii="仿宋" w:hAnsi="仿宋" w:eastAsia="仿宋" w:cs="仿宋"/>
          <w:spacing w:val="12"/>
          <w:sz w:val="31"/>
          <w:szCs w:val="31"/>
        </w:rPr>
        <w:t>政厅关于印发</w:t>
      </w:r>
      <w:r>
        <w:rPr>
          <w:rFonts w:ascii="微软雅黑" w:hAnsi="微软雅黑" w:eastAsia="微软雅黑" w:cs="微软雅黑"/>
          <w:spacing w:val="12"/>
          <w:sz w:val="31"/>
          <w:szCs w:val="31"/>
        </w:rPr>
        <w:t>〈</w:t>
      </w:r>
      <w:r>
        <w:rPr>
          <w:rFonts w:ascii="Times New Roman" w:hAnsi="Times New Roman" w:eastAsia="Times New Roman" w:cs="Times New Roman"/>
          <w:spacing w:val="12"/>
          <w:sz w:val="31"/>
          <w:szCs w:val="31"/>
        </w:rPr>
        <w:t>2026</w:t>
      </w:r>
      <w:r>
        <w:rPr>
          <w:rFonts w:ascii="Times New Roman" w:hAnsi="Times New Roman" w:eastAsia="Times New Roman" w:cs="Times New Roman"/>
          <w:spacing w:val="28"/>
          <w:sz w:val="31"/>
          <w:szCs w:val="31"/>
        </w:rPr>
        <w:t xml:space="preserve"> </w:t>
      </w:r>
      <w:r>
        <w:rPr>
          <w:rFonts w:ascii="仿宋" w:hAnsi="仿宋" w:eastAsia="仿宋" w:cs="仿宋"/>
          <w:spacing w:val="12"/>
          <w:sz w:val="31"/>
          <w:szCs w:val="31"/>
        </w:rPr>
        <w:t>年受污染耕地安全利用所需镉低积累水稻</w:t>
      </w:r>
    </w:p>
    <w:p w14:paraId="1CDE24E1">
      <w:pPr>
        <w:spacing w:line="327" w:lineRule="auto"/>
        <w:rPr>
          <w:rFonts w:ascii="仿宋" w:hAnsi="仿宋" w:eastAsia="仿宋" w:cs="仿宋"/>
          <w:sz w:val="31"/>
          <w:szCs w:val="31"/>
        </w:rPr>
        <w:sectPr>
          <w:footerReference r:id="rId8" w:type="default"/>
          <w:pgSz w:w="11906" w:h="16838"/>
          <w:pgMar w:top="400" w:right="1448" w:bottom="1757" w:left="1536" w:header="0" w:footer="1510" w:gutter="0"/>
          <w:cols w:space="720" w:num="1"/>
        </w:sectPr>
      </w:pPr>
    </w:p>
    <w:p w14:paraId="440D8174">
      <w:pPr>
        <w:spacing w:line="275" w:lineRule="auto"/>
        <w:rPr>
          <w:rFonts w:ascii="Arial"/>
          <w:sz w:val="21"/>
        </w:rPr>
      </w:pPr>
    </w:p>
    <w:p w14:paraId="70043364">
      <w:pPr>
        <w:spacing w:line="275" w:lineRule="auto"/>
        <w:rPr>
          <w:rFonts w:ascii="Arial"/>
          <w:sz w:val="21"/>
        </w:rPr>
      </w:pPr>
    </w:p>
    <w:p w14:paraId="5EAFC1F6">
      <w:pPr>
        <w:spacing w:line="275" w:lineRule="auto"/>
        <w:rPr>
          <w:rFonts w:ascii="Arial"/>
          <w:sz w:val="21"/>
        </w:rPr>
      </w:pPr>
    </w:p>
    <w:p w14:paraId="7B36AF00">
      <w:pPr>
        <w:spacing w:line="275" w:lineRule="auto"/>
        <w:rPr>
          <w:rFonts w:ascii="Arial"/>
          <w:sz w:val="21"/>
        </w:rPr>
      </w:pPr>
    </w:p>
    <w:p w14:paraId="1F7714C3">
      <w:pPr>
        <w:spacing w:line="275" w:lineRule="auto"/>
        <w:rPr>
          <w:rFonts w:ascii="Arial"/>
          <w:sz w:val="21"/>
        </w:rPr>
      </w:pPr>
    </w:p>
    <w:p w14:paraId="1524D682">
      <w:pPr>
        <w:spacing w:line="275" w:lineRule="auto"/>
        <w:rPr>
          <w:rFonts w:ascii="Arial"/>
          <w:sz w:val="21"/>
        </w:rPr>
      </w:pPr>
    </w:p>
    <w:p w14:paraId="5BD21854">
      <w:pPr>
        <w:spacing w:before="133" w:line="319" w:lineRule="auto"/>
        <w:ind w:left="22" w:right="50" w:firstLine="32"/>
        <w:jc w:val="both"/>
        <w:rPr>
          <w:rFonts w:ascii="仿宋" w:hAnsi="仿宋" w:eastAsia="仿宋" w:cs="仿宋"/>
          <w:sz w:val="31"/>
          <w:szCs w:val="31"/>
        </w:rPr>
      </w:pPr>
      <w:r>
        <w:rPr>
          <w:rFonts w:ascii="仿宋" w:hAnsi="仿宋" w:eastAsia="仿宋" w:cs="仿宋"/>
          <w:spacing w:val="8"/>
          <w:sz w:val="31"/>
          <w:szCs w:val="31"/>
        </w:rPr>
        <w:t>品种省级奖补方案</w:t>
      </w:r>
      <w:r>
        <w:rPr>
          <w:rFonts w:ascii="微软雅黑" w:hAnsi="微软雅黑" w:eastAsia="微软雅黑" w:cs="微软雅黑"/>
          <w:spacing w:val="8"/>
          <w:sz w:val="31"/>
          <w:szCs w:val="31"/>
        </w:rPr>
        <w:t>〉</w:t>
      </w:r>
      <w:r>
        <w:rPr>
          <w:rFonts w:ascii="微软雅黑" w:hAnsi="微软雅黑" w:eastAsia="微软雅黑" w:cs="微软雅黑"/>
          <w:spacing w:val="-29"/>
          <w:sz w:val="31"/>
          <w:szCs w:val="31"/>
        </w:rPr>
        <w:t xml:space="preserve"> </w:t>
      </w:r>
      <w:r>
        <w:rPr>
          <w:rFonts w:ascii="仿宋" w:hAnsi="仿宋" w:eastAsia="仿宋" w:cs="仿宋"/>
          <w:spacing w:val="8"/>
          <w:sz w:val="31"/>
          <w:szCs w:val="31"/>
        </w:rPr>
        <w:t>的通知</w:t>
      </w:r>
      <w:r>
        <w:rPr>
          <w:rFonts w:hint="eastAsia" w:ascii="仿宋" w:hAnsi="仿宋" w:eastAsia="仿宋" w:cs="仿宋"/>
          <w:spacing w:val="8"/>
          <w:sz w:val="31"/>
          <w:szCs w:val="31"/>
          <w:lang w:eastAsia="zh-CN"/>
        </w:rPr>
        <w:t>》以</w:t>
      </w:r>
      <w:r>
        <w:rPr>
          <w:rFonts w:ascii="仿宋" w:hAnsi="仿宋" w:eastAsia="仿宋" w:cs="仿宋"/>
          <w:spacing w:val="8"/>
          <w:sz w:val="31"/>
          <w:szCs w:val="31"/>
        </w:rPr>
        <w:t>湘农联〔</w:t>
      </w:r>
      <w:r>
        <w:rPr>
          <w:rFonts w:ascii="Times New Roman" w:hAnsi="Times New Roman" w:eastAsia="Times New Roman" w:cs="Times New Roman"/>
          <w:spacing w:val="8"/>
          <w:sz w:val="31"/>
          <w:szCs w:val="31"/>
        </w:rPr>
        <w:t>2026</w:t>
      </w:r>
      <w:r>
        <w:rPr>
          <w:rFonts w:ascii="仿宋" w:hAnsi="仿宋" w:eastAsia="仿宋" w:cs="仿宋"/>
          <w:spacing w:val="8"/>
          <w:sz w:val="31"/>
          <w:szCs w:val="31"/>
        </w:rPr>
        <w:t>〕</w:t>
      </w:r>
      <w:r>
        <w:rPr>
          <w:rFonts w:ascii="Times New Roman" w:hAnsi="Times New Roman" w:eastAsia="Times New Roman" w:cs="Times New Roman"/>
          <w:spacing w:val="8"/>
          <w:sz w:val="31"/>
          <w:szCs w:val="31"/>
        </w:rPr>
        <w:t>48</w:t>
      </w:r>
      <w:r>
        <w:rPr>
          <w:rFonts w:ascii="Times New Roman" w:hAnsi="Times New Roman" w:eastAsia="Times New Roman" w:cs="Times New Roman"/>
          <w:spacing w:val="34"/>
          <w:sz w:val="31"/>
          <w:szCs w:val="31"/>
        </w:rPr>
        <w:t xml:space="preserve"> </w:t>
      </w:r>
      <w:r>
        <w:rPr>
          <w:rFonts w:ascii="仿宋" w:hAnsi="仿宋" w:eastAsia="仿宋" w:cs="仿宋"/>
          <w:spacing w:val="8"/>
          <w:sz w:val="31"/>
          <w:szCs w:val="31"/>
        </w:rPr>
        <w:t>号文件为准）</w:t>
      </w:r>
      <w:r>
        <w:rPr>
          <w:rFonts w:ascii="仿宋" w:hAnsi="仿宋" w:eastAsia="仿宋" w:cs="仿宋"/>
          <w:spacing w:val="3"/>
          <w:sz w:val="31"/>
          <w:szCs w:val="31"/>
        </w:rPr>
        <w:t>且未享受省级财政补助的，单品种年度补助</w:t>
      </w:r>
      <w:r>
        <w:rPr>
          <w:rFonts w:ascii="仿宋" w:hAnsi="仿宋" w:eastAsia="仿宋" w:cs="仿宋"/>
          <w:spacing w:val="-56"/>
          <w:sz w:val="31"/>
          <w:szCs w:val="31"/>
        </w:rPr>
        <w:t xml:space="preserve"> </w:t>
      </w:r>
      <w:r>
        <w:rPr>
          <w:rFonts w:ascii="Times New Roman" w:hAnsi="Times New Roman" w:eastAsia="Times New Roman" w:cs="Times New Roman"/>
          <w:spacing w:val="3"/>
          <w:sz w:val="31"/>
          <w:szCs w:val="31"/>
        </w:rPr>
        <w:t>500</w:t>
      </w:r>
      <w:r>
        <w:rPr>
          <w:rFonts w:ascii="Times New Roman" w:hAnsi="Times New Roman" w:eastAsia="Times New Roman" w:cs="Times New Roman"/>
          <w:spacing w:val="35"/>
          <w:sz w:val="31"/>
          <w:szCs w:val="31"/>
        </w:rPr>
        <w:t xml:space="preserve"> </w:t>
      </w:r>
      <w:r>
        <w:rPr>
          <w:rFonts w:ascii="仿宋" w:hAnsi="仿宋" w:eastAsia="仿宋" w:cs="仿宋"/>
          <w:spacing w:val="3"/>
          <w:sz w:val="31"/>
          <w:szCs w:val="31"/>
        </w:rPr>
        <w:t>万元，对已享受</w:t>
      </w:r>
      <w:r>
        <w:rPr>
          <w:rFonts w:ascii="仿宋" w:hAnsi="仿宋" w:eastAsia="仿宋" w:cs="仿宋"/>
          <w:spacing w:val="8"/>
          <w:sz w:val="31"/>
          <w:szCs w:val="31"/>
        </w:rPr>
        <w:t>省级财政补助的不予以重复补助。</w:t>
      </w:r>
    </w:p>
    <w:p w14:paraId="11ADECB4">
      <w:pPr>
        <w:spacing w:before="74" w:line="228" w:lineRule="auto"/>
        <w:ind w:left="664"/>
        <w:outlineLvl w:val="1"/>
        <w:rPr>
          <w:rFonts w:ascii="黑体" w:hAnsi="黑体" w:eastAsia="黑体" w:cs="黑体"/>
          <w:sz w:val="31"/>
          <w:szCs w:val="31"/>
        </w:rPr>
      </w:pPr>
      <w:r>
        <w:rPr>
          <w:rFonts w:ascii="黑体" w:hAnsi="黑体" w:eastAsia="黑体" w:cs="黑体"/>
          <w:spacing w:val="6"/>
          <w:sz w:val="31"/>
          <w:szCs w:val="31"/>
        </w:rPr>
        <w:t>五、申报时间</w:t>
      </w:r>
    </w:p>
    <w:p w14:paraId="7814E570">
      <w:pPr>
        <w:spacing w:before="66" w:line="341" w:lineRule="auto"/>
        <w:ind w:left="14" w:right="50" w:firstLine="650"/>
        <w:rPr>
          <w:rFonts w:ascii="仿宋" w:hAnsi="仿宋" w:eastAsia="仿宋" w:cs="仿宋"/>
          <w:sz w:val="31"/>
          <w:szCs w:val="31"/>
        </w:rPr>
      </w:pPr>
      <w:r>
        <w:rPr>
          <w:rFonts w:ascii="仿宋" w:hAnsi="仿宋" w:eastAsia="仿宋" w:cs="仿宋"/>
          <w:spacing w:val="4"/>
          <w:sz w:val="31"/>
          <w:szCs w:val="31"/>
        </w:rPr>
        <w:t>早稻、中稻、晚稻分别在</w:t>
      </w:r>
      <w:r>
        <w:rPr>
          <w:rFonts w:ascii="Times New Roman" w:hAnsi="Times New Roman" w:eastAsia="Times New Roman" w:cs="Times New Roman"/>
          <w:spacing w:val="4"/>
          <w:sz w:val="31"/>
          <w:szCs w:val="31"/>
        </w:rPr>
        <w:t>9</w:t>
      </w:r>
      <w:r>
        <w:rPr>
          <w:rFonts w:ascii="仿宋" w:hAnsi="仿宋" w:eastAsia="仿宋" w:cs="仿宋"/>
          <w:spacing w:val="4"/>
          <w:sz w:val="31"/>
          <w:szCs w:val="31"/>
        </w:rPr>
        <w:t>月</w:t>
      </w:r>
      <w:r>
        <w:rPr>
          <w:rFonts w:ascii="Times New Roman" w:hAnsi="Times New Roman" w:eastAsia="Times New Roman" w:cs="Times New Roman"/>
          <w:spacing w:val="4"/>
          <w:sz w:val="31"/>
          <w:szCs w:val="31"/>
        </w:rPr>
        <w:t>15</w:t>
      </w:r>
      <w:r>
        <w:rPr>
          <w:rFonts w:ascii="仿宋" w:hAnsi="仿宋" w:eastAsia="仿宋" w:cs="仿宋"/>
          <w:spacing w:val="4"/>
          <w:sz w:val="31"/>
          <w:szCs w:val="31"/>
        </w:rPr>
        <w:t>日前、</w:t>
      </w:r>
      <w:r>
        <w:rPr>
          <w:rFonts w:ascii="Times New Roman" w:hAnsi="Times New Roman" w:eastAsia="Times New Roman" w:cs="Times New Roman"/>
          <w:spacing w:val="4"/>
          <w:sz w:val="31"/>
          <w:szCs w:val="31"/>
        </w:rPr>
        <w:t>9</w:t>
      </w:r>
      <w:r>
        <w:rPr>
          <w:rFonts w:ascii="仿宋" w:hAnsi="仿宋" w:eastAsia="仿宋" w:cs="仿宋"/>
          <w:spacing w:val="4"/>
          <w:sz w:val="31"/>
          <w:szCs w:val="31"/>
        </w:rPr>
        <w:t>月底前、</w:t>
      </w:r>
      <w:r>
        <w:rPr>
          <w:rFonts w:ascii="Times New Roman" w:hAnsi="Times New Roman" w:eastAsia="Times New Roman" w:cs="Times New Roman"/>
          <w:spacing w:val="4"/>
          <w:sz w:val="31"/>
          <w:szCs w:val="31"/>
        </w:rPr>
        <w:t>10</w:t>
      </w:r>
      <w:r>
        <w:rPr>
          <w:rFonts w:ascii="仿宋" w:hAnsi="仿宋" w:eastAsia="仿宋" w:cs="仿宋"/>
          <w:spacing w:val="4"/>
          <w:sz w:val="31"/>
          <w:szCs w:val="31"/>
        </w:rPr>
        <w:t>月底前进</w:t>
      </w:r>
      <w:r>
        <w:rPr>
          <w:rFonts w:ascii="仿宋" w:hAnsi="仿宋" w:eastAsia="仿宋" w:cs="仿宋"/>
          <w:spacing w:val="7"/>
          <w:sz w:val="31"/>
          <w:szCs w:val="31"/>
        </w:rPr>
        <w:t>行申报，</w:t>
      </w:r>
      <w:r>
        <w:rPr>
          <w:rFonts w:ascii="Times New Roman" w:hAnsi="Times New Roman" w:eastAsia="Times New Roman" w:cs="Times New Roman"/>
          <w:spacing w:val="7"/>
          <w:sz w:val="31"/>
          <w:szCs w:val="31"/>
        </w:rPr>
        <w:t>2026</w:t>
      </w:r>
      <w:r>
        <w:rPr>
          <w:rFonts w:ascii="仿宋" w:hAnsi="仿宋" w:eastAsia="仿宋" w:cs="仿宋"/>
          <w:spacing w:val="7"/>
          <w:sz w:val="31"/>
          <w:szCs w:val="31"/>
        </w:rPr>
        <w:t>年</w:t>
      </w:r>
      <w:r>
        <w:rPr>
          <w:rFonts w:ascii="Times New Roman" w:hAnsi="Times New Roman" w:eastAsia="Times New Roman" w:cs="Times New Roman"/>
          <w:spacing w:val="7"/>
          <w:sz w:val="31"/>
          <w:szCs w:val="31"/>
        </w:rPr>
        <w:t>12</w:t>
      </w:r>
      <w:r>
        <w:rPr>
          <w:rFonts w:ascii="仿宋" w:hAnsi="仿宋" w:eastAsia="仿宋" w:cs="仿宋"/>
          <w:spacing w:val="7"/>
          <w:sz w:val="31"/>
          <w:szCs w:val="31"/>
        </w:rPr>
        <w:t>月底前实施完毕。</w:t>
      </w:r>
    </w:p>
    <w:p w14:paraId="6497E662">
      <w:pPr>
        <w:spacing w:before="141" w:line="228" w:lineRule="auto"/>
        <w:ind w:left="665"/>
        <w:outlineLvl w:val="1"/>
        <w:rPr>
          <w:rFonts w:ascii="黑体" w:hAnsi="黑体" w:eastAsia="黑体" w:cs="黑体"/>
          <w:sz w:val="31"/>
          <w:szCs w:val="31"/>
        </w:rPr>
      </w:pPr>
      <w:r>
        <w:rPr>
          <w:rFonts w:ascii="黑体" w:hAnsi="黑体" w:eastAsia="黑体" w:cs="黑体"/>
          <w:spacing w:val="6"/>
          <w:sz w:val="31"/>
          <w:szCs w:val="31"/>
        </w:rPr>
        <w:t>六、实施内容</w:t>
      </w:r>
    </w:p>
    <w:p w14:paraId="19755D2F">
      <w:pPr>
        <w:spacing w:before="194" w:line="345" w:lineRule="auto"/>
        <w:ind w:left="12" w:right="49" w:firstLine="653"/>
        <w:jc w:val="both"/>
        <w:rPr>
          <w:rFonts w:ascii="仿宋" w:hAnsi="仿宋" w:eastAsia="仿宋" w:cs="仿宋"/>
          <w:sz w:val="31"/>
          <w:szCs w:val="31"/>
        </w:rPr>
      </w:pPr>
      <w:r>
        <w:rPr>
          <w:rFonts w:ascii="仿宋" w:hAnsi="仿宋" w:eastAsia="仿宋" w:cs="仿宋"/>
          <w:spacing w:val="4"/>
          <w:sz w:val="31"/>
          <w:szCs w:val="31"/>
        </w:rPr>
        <w:t>补助资金主要用于支持推广使用优良品种，加快品种更新换</w:t>
      </w:r>
      <w:r>
        <w:rPr>
          <w:rFonts w:ascii="仿宋" w:hAnsi="仿宋" w:eastAsia="仿宋" w:cs="仿宋"/>
          <w:spacing w:val="5"/>
          <w:sz w:val="31"/>
          <w:szCs w:val="31"/>
        </w:rPr>
        <w:t>代；支持开展种子质量控制；强化技术服务，加快优良品种与精量播种、绿色防控、低损收获等技术集成和推广应用；支持现有品种提纯复壮和选育提升；不得直接用于补贴种子价格和研发投</w:t>
      </w:r>
      <w:r>
        <w:rPr>
          <w:rFonts w:ascii="仿宋" w:hAnsi="仿宋" w:eastAsia="仿宋" w:cs="仿宋"/>
          <w:spacing w:val="9"/>
          <w:sz w:val="31"/>
          <w:szCs w:val="31"/>
        </w:rPr>
        <w:t>入，不得用于兴建楼堂馆所等无关支出。具体内容如下：</w:t>
      </w:r>
    </w:p>
    <w:p w14:paraId="2D0093B8">
      <w:pPr>
        <w:spacing w:line="345" w:lineRule="auto"/>
        <w:ind w:left="12" w:firstLine="635"/>
        <w:rPr>
          <w:rFonts w:ascii="仿宋" w:hAnsi="仿宋" w:eastAsia="仿宋" w:cs="仿宋"/>
          <w:sz w:val="31"/>
          <w:szCs w:val="31"/>
        </w:rPr>
      </w:pPr>
      <w:r>
        <w:rPr>
          <w:rFonts w:ascii="楷体" w:hAnsi="楷体" w:eastAsia="楷体" w:cs="楷体"/>
          <w:b/>
          <w:bCs/>
          <w:spacing w:val="1"/>
          <w:sz w:val="31"/>
          <w:szCs w:val="31"/>
        </w:rPr>
        <w:t>（</w:t>
      </w:r>
      <w:r>
        <w:rPr>
          <w:rFonts w:ascii="楷体" w:hAnsi="楷体" w:eastAsia="楷体" w:cs="楷体"/>
          <w:spacing w:val="-83"/>
          <w:sz w:val="31"/>
          <w:szCs w:val="31"/>
        </w:rPr>
        <w:t xml:space="preserve"> </w:t>
      </w:r>
      <w:r>
        <w:rPr>
          <w:rFonts w:ascii="楷体" w:hAnsi="楷体" w:eastAsia="楷体" w:cs="楷体"/>
          <w:b/>
          <w:bCs/>
          <w:spacing w:val="1"/>
          <w:sz w:val="31"/>
          <w:szCs w:val="31"/>
        </w:rPr>
        <w:t>一）开展品种提纯保优。</w:t>
      </w:r>
      <w:r>
        <w:rPr>
          <w:rFonts w:ascii="仿宋" w:hAnsi="仿宋" w:eastAsia="仿宋" w:cs="仿宋"/>
          <w:spacing w:val="1"/>
          <w:sz w:val="31"/>
          <w:szCs w:val="31"/>
        </w:rPr>
        <w:t>对品种的杂交亲本进行提纯复壮</w:t>
      </w:r>
      <w:r>
        <w:rPr>
          <w:rFonts w:ascii="仿宋" w:hAnsi="仿宋" w:eastAsia="仿宋" w:cs="仿宋"/>
          <w:spacing w:val="5"/>
          <w:sz w:val="31"/>
          <w:szCs w:val="31"/>
        </w:rPr>
        <w:t>和保优繁殖，持续保持品种的优良特性，防止品种退化，进一步</w:t>
      </w:r>
      <w:r>
        <w:rPr>
          <w:rFonts w:ascii="仿宋" w:hAnsi="仿宋" w:eastAsia="仿宋" w:cs="仿宋"/>
          <w:spacing w:val="7"/>
          <w:sz w:val="31"/>
          <w:szCs w:val="31"/>
        </w:rPr>
        <w:t>提高品种的丰产性和一致性。主要包括：亲本纯化、原种繁殖、</w:t>
      </w:r>
      <w:r>
        <w:rPr>
          <w:rFonts w:ascii="仿宋" w:hAnsi="仿宋" w:eastAsia="仿宋" w:cs="仿宋"/>
          <w:spacing w:val="5"/>
          <w:sz w:val="31"/>
          <w:szCs w:val="31"/>
        </w:rPr>
        <w:t>种子生产、种子储存、检测等相关工作。每个品种在省内建立隔</w:t>
      </w:r>
      <w:r>
        <w:rPr>
          <w:rFonts w:ascii="仿宋" w:hAnsi="仿宋" w:eastAsia="仿宋" w:cs="仿宋"/>
          <w:spacing w:val="-2"/>
          <w:sz w:val="31"/>
          <w:szCs w:val="31"/>
        </w:rPr>
        <w:t>离条件良好的亲本繁殖、制种基地达</w:t>
      </w:r>
      <w:r>
        <w:rPr>
          <w:rFonts w:ascii="仿宋" w:hAnsi="仿宋" w:eastAsia="仿宋" w:cs="仿宋"/>
          <w:spacing w:val="-59"/>
          <w:sz w:val="31"/>
          <w:szCs w:val="31"/>
        </w:rPr>
        <w:t xml:space="preserve"> </w:t>
      </w:r>
      <w:r>
        <w:rPr>
          <w:rFonts w:ascii="Times New Roman" w:hAnsi="Times New Roman" w:eastAsia="Times New Roman" w:cs="Times New Roman"/>
          <w:spacing w:val="-2"/>
          <w:sz w:val="31"/>
          <w:szCs w:val="31"/>
        </w:rPr>
        <w:t xml:space="preserve">500 </w:t>
      </w:r>
      <w:r>
        <w:rPr>
          <w:rFonts w:ascii="仿宋" w:hAnsi="仿宋" w:eastAsia="仿宋" w:cs="仿宋"/>
          <w:spacing w:val="-2"/>
          <w:sz w:val="31"/>
          <w:szCs w:val="31"/>
        </w:rPr>
        <w:t>亩（</w:t>
      </w:r>
      <w:r>
        <w:rPr>
          <w:rFonts w:ascii="仿宋" w:hAnsi="仿宋" w:eastAsia="仿宋" w:cs="仿宋"/>
          <w:spacing w:val="-74"/>
          <w:sz w:val="31"/>
          <w:szCs w:val="31"/>
        </w:rPr>
        <w:t xml:space="preserve"> </w:t>
      </w:r>
      <w:r>
        <w:rPr>
          <w:rFonts w:ascii="仿宋" w:hAnsi="仿宋" w:eastAsia="仿宋" w:cs="仿宋"/>
          <w:spacing w:val="-2"/>
          <w:sz w:val="31"/>
          <w:szCs w:val="31"/>
        </w:rPr>
        <w:t>常规水稻）和</w:t>
      </w:r>
      <w:r>
        <w:rPr>
          <w:rFonts w:ascii="仿宋" w:hAnsi="仿宋" w:eastAsia="仿宋" w:cs="仿宋"/>
          <w:spacing w:val="-39"/>
          <w:sz w:val="31"/>
          <w:szCs w:val="31"/>
        </w:rPr>
        <w:t xml:space="preserve"> </w:t>
      </w:r>
      <w:r>
        <w:rPr>
          <w:rFonts w:ascii="Times New Roman" w:hAnsi="Times New Roman" w:eastAsia="Times New Roman" w:cs="Times New Roman"/>
          <w:spacing w:val="-2"/>
          <w:sz w:val="31"/>
          <w:szCs w:val="31"/>
        </w:rPr>
        <w:t>1000</w:t>
      </w:r>
      <w:r>
        <w:rPr>
          <w:rFonts w:ascii="仿宋" w:hAnsi="仿宋" w:eastAsia="仿宋" w:cs="仿宋"/>
          <w:spacing w:val="4"/>
          <w:sz w:val="31"/>
          <w:szCs w:val="31"/>
        </w:rPr>
        <w:t>亩（杂交水稻）</w:t>
      </w:r>
      <w:r>
        <w:rPr>
          <w:rFonts w:ascii="仿宋" w:hAnsi="仿宋" w:eastAsia="仿宋" w:cs="仿宋"/>
          <w:spacing w:val="-90"/>
          <w:sz w:val="31"/>
          <w:szCs w:val="31"/>
        </w:rPr>
        <w:t xml:space="preserve"> </w:t>
      </w:r>
      <w:r>
        <w:rPr>
          <w:rFonts w:ascii="仿宋" w:hAnsi="仿宋" w:eastAsia="仿宋" w:cs="仿宋"/>
          <w:spacing w:val="4"/>
          <w:sz w:val="31"/>
          <w:szCs w:val="31"/>
        </w:rPr>
        <w:t>以上，年生产能力达</w:t>
      </w:r>
      <w:r>
        <w:rPr>
          <w:rFonts w:ascii="仿宋" w:hAnsi="仿宋" w:eastAsia="仿宋" w:cs="仿宋"/>
          <w:spacing w:val="-60"/>
          <w:sz w:val="31"/>
          <w:szCs w:val="31"/>
        </w:rPr>
        <w:t xml:space="preserve"> </w:t>
      </w:r>
      <w:r>
        <w:rPr>
          <w:rFonts w:ascii="Times New Roman" w:hAnsi="Times New Roman" w:eastAsia="Times New Roman" w:cs="Times New Roman"/>
          <w:spacing w:val="4"/>
          <w:sz w:val="31"/>
          <w:szCs w:val="31"/>
        </w:rPr>
        <w:t xml:space="preserve">50000 </w:t>
      </w:r>
      <w:r>
        <w:rPr>
          <w:rFonts w:ascii="仿宋" w:hAnsi="仿宋" w:eastAsia="仿宋" w:cs="仿宋"/>
          <w:spacing w:val="4"/>
          <w:sz w:val="31"/>
          <w:szCs w:val="31"/>
        </w:rPr>
        <w:t>公斤以上，不育</w:t>
      </w:r>
      <w:r>
        <w:rPr>
          <w:rFonts w:ascii="仿宋" w:hAnsi="仿宋" w:eastAsia="仿宋" w:cs="仿宋"/>
          <w:spacing w:val="3"/>
          <w:sz w:val="31"/>
          <w:szCs w:val="31"/>
        </w:rPr>
        <w:t>系、</w:t>
      </w:r>
      <w:r>
        <w:rPr>
          <w:rFonts w:ascii="仿宋" w:hAnsi="仿宋" w:eastAsia="仿宋" w:cs="仿宋"/>
          <w:spacing w:val="6"/>
          <w:sz w:val="31"/>
          <w:szCs w:val="31"/>
        </w:rPr>
        <w:t>恢复系和保持系亲本种子纯度达</w:t>
      </w:r>
      <w:r>
        <w:rPr>
          <w:rFonts w:ascii="仿宋" w:hAnsi="仿宋" w:eastAsia="仿宋" w:cs="仿宋"/>
          <w:spacing w:val="-54"/>
          <w:sz w:val="31"/>
          <w:szCs w:val="31"/>
        </w:rPr>
        <w:t xml:space="preserve"> </w:t>
      </w:r>
      <w:r>
        <w:rPr>
          <w:rFonts w:ascii="Times New Roman" w:hAnsi="Times New Roman" w:eastAsia="Times New Roman" w:cs="Times New Roman"/>
          <w:spacing w:val="6"/>
          <w:sz w:val="31"/>
          <w:szCs w:val="31"/>
        </w:rPr>
        <w:t>99.5%</w:t>
      </w:r>
      <w:r>
        <w:rPr>
          <w:rFonts w:ascii="仿宋" w:hAnsi="仿宋" w:eastAsia="仿宋" w:cs="仿宋"/>
          <w:spacing w:val="6"/>
          <w:sz w:val="31"/>
          <w:szCs w:val="31"/>
        </w:rPr>
        <w:t>以上，常规种原种种子纯</w:t>
      </w:r>
      <w:r>
        <w:rPr>
          <w:rFonts w:ascii="仿宋" w:hAnsi="仿宋" w:eastAsia="仿宋" w:cs="仿宋"/>
          <w:spacing w:val="4"/>
          <w:sz w:val="31"/>
          <w:szCs w:val="31"/>
        </w:rPr>
        <w:t>度达</w:t>
      </w:r>
      <w:r>
        <w:rPr>
          <w:rFonts w:ascii="仿宋" w:hAnsi="仿宋" w:eastAsia="仿宋" w:cs="仿宋"/>
          <w:spacing w:val="-62"/>
          <w:sz w:val="31"/>
          <w:szCs w:val="31"/>
        </w:rPr>
        <w:t xml:space="preserve"> </w:t>
      </w:r>
      <w:r>
        <w:rPr>
          <w:rFonts w:ascii="Times New Roman" w:hAnsi="Times New Roman" w:eastAsia="Times New Roman" w:cs="Times New Roman"/>
          <w:spacing w:val="4"/>
          <w:sz w:val="31"/>
          <w:szCs w:val="31"/>
        </w:rPr>
        <w:t>99.9%</w:t>
      </w:r>
      <w:r>
        <w:rPr>
          <w:rFonts w:ascii="仿宋" w:hAnsi="仿宋" w:eastAsia="仿宋" w:cs="仿宋"/>
          <w:spacing w:val="4"/>
          <w:sz w:val="31"/>
          <w:szCs w:val="31"/>
        </w:rPr>
        <w:t>以上。</w:t>
      </w:r>
    </w:p>
    <w:p w14:paraId="57034013">
      <w:pPr>
        <w:spacing w:before="1" w:line="323" w:lineRule="auto"/>
        <w:ind w:left="28" w:right="52" w:firstLine="619"/>
        <w:rPr>
          <w:rFonts w:ascii="仿宋" w:hAnsi="仿宋" w:eastAsia="仿宋" w:cs="仿宋"/>
          <w:sz w:val="31"/>
          <w:szCs w:val="31"/>
        </w:rPr>
      </w:pPr>
      <w:r>
        <w:rPr>
          <w:rFonts w:ascii="楷体" w:hAnsi="楷体" w:eastAsia="楷体" w:cs="楷体"/>
          <w:b/>
          <w:bCs/>
          <w:spacing w:val="4"/>
          <w:sz w:val="31"/>
          <w:szCs w:val="31"/>
        </w:rPr>
        <w:t>（二）加快品种推广应用。</w:t>
      </w:r>
      <w:r>
        <w:rPr>
          <w:rFonts w:ascii="仿宋" w:hAnsi="仿宋" w:eastAsia="仿宋" w:cs="仿宋"/>
          <w:spacing w:val="4"/>
          <w:sz w:val="31"/>
          <w:szCs w:val="31"/>
        </w:rPr>
        <w:t>品种生产示范片</w:t>
      </w:r>
      <w:r>
        <w:rPr>
          <w:rFonts w:ascii="仿宋" w:hAnsi="仿宋" w:eastAsia="仿宋" w:cs="仿宋"/>
          <w:spacing w:val="3"/>
          <w:sz w:val="31"/>
          <w:szCs w:val="31"/>
        </w:rPr>
        <w:t>建设和良种良法</w:t>
      </w:r>
      <w:r>
        <w:rPr>
          <w:rFonts w:ascii="仿宋" w:hAnsi="仿宋" w:eastAsia="仿宋" w:cs="仿宋"/>
          <w:spacing w:val="5"/>
          <w:sz w:val="31"/>
          <w:szCs w:val="31"/>
        </w:rPr>
        <w:t>配套的高产高效示范。主要包括：品种与机械化精量</w:t>
      </w:r>
      <w:r>
        <w:rPr>
          <w:rFonts w:ascii="仿宋" w:hAnsi="仿宋" w:eastAsia="仿宋" w:cs="仿宋"/>
          <w:spacing w:val="4"/>
          <w:sz w:val="31"/>
          <w:szCs w:val="31"/>
        </w:rPr>
        <w:t>播种、低损</w:t>
      </w:r>
    </w:p>
    <w:p w14:paraId="3E843E3C">
      <w:pPr>
        <w:spacing w:line="323" w:lineRule="auto"/>
        <w:rPr>
          <w:rFonts w:ascii="仿宋" w:hAnsi="仿宋" w:eastAsia="仿宋" w:cs="仿宋"/>
          <w:sz w:val="31"/>
          <w:szCs w:val="31"/>
        </w:rPr>
        <w:sectPr>
          <w:footerReference r:id="rId9" w:type="default"/>
          <w:pgSz w:w="11906" w:h="16838"/>
          <w:pgMar w:top="400" w:right="1478" w:bottom="1850" w:left="1528" w:header="0" w:footer="1483" w:gutter="0"/>
          <w:cols w:space="720" w:num="1"/>
        </w:sectPr>
      </w:pPr>
    </w:p>
    <w:p w14:paraId="1580EF96">
      <w:pPr>
        <w:spacing w:line="250" w:lineRule="auto"/>
        <w:rPr>
          <w:rFonts w:ascii="Arial"/>
          <w:sz w:val="21"/>
        </w:rPr>
      </w:pPr>
    </w:p>
    <w:p w14:paraId="1DAFB58C">
      <w:pPr>
        <w:spacing w:line="250" w:lineRule="auto"/>
        <w:rPr>
          <w:rFonts w:ascii="Arial"/>
          <w:sz w:val="21"/>
        </w:rPr>
      </w:pPr>
    </w:p>
    <w:p w14:paraId="3B34EDE0">
      <w:pPr>
        <w:spacing w:line="250" w:lineRule="auto"/>
        <w:rPr>
          <w:rFonts w:ascii="Arial"/>
          <w:sz w:val="21"/>
        </w:rPr>
      </w:pPr>
    </w:p>
    <w:p w14:paraId="03ED82EC">
      <w:pPr>
        <w:spacing w:line="250" w:lineRule="auto"/>
        <w:rPr>
          <w:rFonts w:ascii="Arial"/>
          <w:sz w:val="21"/>
        </w:rPr>
      </w:pPr>
    </w:p>
    <w:p w14:paraId="0A661FB7">
      <w:pPr>
        <w:spacing w:line="250" w:lineRule="auto"/>
        <w:rPr>
          <w:rFonts w:ascii="Arial"/>
          <w:sz w:val="21"/>
        </w:rPr>
      </w:pPr>
    </w:p>
    <w:p w14:paraId="3643D448">
      <w:pPr>
        <w:spacing w:line="250" w:lineRule="auto"/>
        <w:rPr>
          <w:rFonts w:ascii="Arial"/>
          <w:sz w:val="21"/>
        </w:rPr>
      </w:pPr>
    </w:p>
    <w:p w14:paraId="3EAB8BB9">
      <w:pPr>
        <w:spacing w:line="251" w:lineRule="auto"/>
        <w:rPr>
          <w:rFonts w:ascii="Arial"/>
          <w:sz w:val="21"/>
        </w:rPr>
      </w:pPr>
    </w:p>
    <w:p w14:paraId="63717C6E">
      <w:pPr>
        <w:spacing w:before="101" w:line="354" w:lineRule="auto"/>
        <w:ind w:right="45"/>
        <w:jc w:val="both"/>
        <w:rPr>
          <w:rFonts w:ascii="仿宋" w:hAnsi="仿宋" w:eastAsia="仿宋" w:cs="仿宋"/>
          <w:sz w:val="31"/>
          <w:szCs w:val="31"/>
        </w:rPr>
      </w:pPr>
      <w:r>
        <w:rPr>
          <w:rFonts w:ascii="仿宋" w:hAnsi="仿宋" w:eastAsia="仿宋" w:cs="仿宋"/>
          <w:spacing w:val="4"/>
          <w:sz w:val="31"/>
          <w:szCs w:val="31"/>
        </w:rPr>
        <w:t>机械化收获等技术的集成应用。水稻每个品种在全省建立</w:t>
      </w:r>
      <w:r>
        <w:rPr>
          <w:rFonts w:ascii="仿宋" w:hAnsi="仿宋" w:eastAsia="仿宋" w:cs="仿宋"/>
          <w:spacing w:val="-60"/>
          <w:sz w:val="31"/>
          <w:szCs w:val="31"/>
        </w:rPr>
        <w:t xml:space="preserve"> </w:t>
      </w:r>
      <w:r>
        <w:rPr>
          <w:rFonts w:ascii="Times New Roman" w:hAnsi="Times New Roman" w:eastAsia="Times New Roman" w:cs="Times New Roman"/>
          <w:spacing w:val="4"/>
          <w:sz w:val="31"/>
          <w:szCs w:val="31"/>
        </w:rPr>
        <w:t>500</w:t>
      </w:r>
      <w:r>
        <w:rPr>
          <w:rFonts w:ascii="Times New Roman" w:hAnsi="Times New Roman" w:eastAsia="Times New Roman" w:cs="Times New Roman"/>
          <w:spacing w:val="21"/>
          <w:sz w:val="31"/>
          <w:szCs w:val="31"/>
        </w:rPr>
        <w:t xml:space="preserve"> </w:t>
      </w:r>
      <w:r>
        <w:rPr>
          <w:rFonts w:ascii="仿宋" w:hAnsi="仿宋" w:eastAsia="仿宋" w:cs="仿宋"/>
          <w:spacing w:val="4"/>
          <w:sz w:val="31"/>
          <w:szCs w:val="31"/>
        </w:rPr>
        <w:t>亩</w:t>
      </w:r>
      <w:r>
        <w:rPr>
          <w:rFonts w:ascii="仿宋" w:hAnsi="仿宋" w:eastAsia="仿宋" w:cs="仿宋"/>
          <w:spacing w:val="5"/>
          <w:sz w:val="31"/>
          <w:szCs w:val="31"/>
        </w:rPr>
        <w:t>示范片不低于</w:t>
      </w:r>
      <w:r>
        <w:rPr>
          <w:rFonts w:ascii="仿宋" w:hAnsi="仿宋" w:eastAsia="仿宋" w:cs="仿宋"/>
          <w:spacing w:val="-62"/>
          <w:sz w:val="31"/>
          <w:szCs w:val="31"/>
        </w:rPr>
        <w:t xml:space="preserve"> </w:t>
      </w:r>
      <w:r>
        <w:rPr>
          <w:rFonts w:ascii="Times New Roman" w:hAnsi="Times New Roman" w:eastAsia="Times New Roman" w:cs="Times New Roman"/>
          <w:spacing w:val="5"/>
          <w:sz w:val="31"/>
          <w:szCs w:val="31"/>
        </w:rPr>
        <w:t xml:space="preserve">5 </w:t>
      </w:r>
      <w:r>
        <w:rPr>
          <w:rFonts w:ascii="仿宋" w:hAnsi="仿宋" w:eastAsia="仿宋" w:cs="仿宋"/>
          <w:spacing w:val="5"/>
          <w:sz w:val="31"/>
          <w:szCs w:val="31"/>
        </w:rPr>
        <w:t>个，水稻示范区病虫发率明</w:t>
      </w:r>
      <w:r>
        <w:rPr>
          <w:rFonts w:ascii="仿宋" w:hAnsi="仿宋" w:eastAsia="仿宋" w:cs="仿宋"/>
          <w:spacing w:val="4"/>
          <w:sz w:val="31"/>
          <w:szCs w:val="31"/>
        </w:rPr>
        <w:t>显降低，机收损失率</w:t>
      </w:r>
      <w:r>
        <w:rPr>
          <w:rFonts w:ascii="仿宋" w:hAnsi="仿宋" w:eastAsia="仿宋" w:cs="仿宋"/>
          <w:spacing w:val="7"/>
          <w:sz w:val="31"/>
          <w:szCs w:val="31"/>
        </w:rPr>
        <w:t>低于</w:t>
      </w:r>
      <w:r>
        <w:rPr>
          <w:rFonts w:ascii="仿宋" w:hAnsi="仿宋" w:eastAsia="仿宋" w:cs="仿宋"/>
          <w:spacing w:val="-52"/>
          <w:sz w:val="31"/>
          <w:szCs w:val="31"/>
        </w:rPr>
        <w:t xml:space="preserve"> </w:t>
      </w:r>
      <w:r>
        <w:rPr>
          <w:rFonts w:ascii="Times New Roman" w:hAnsi="Times New Roman" w:eastAsia="Times New Roman" w:cs="Times New Roman"/>
          <w:spacing w:val="7"/>
          <w:sz w:val="31"/>
          <w:szCs w:val="31"/>
        </w:rPr>
        <w:t>20%</w:t>
      </w:r>
      <w:r>
        <w:rPr>
          <w:rFonts w:ascii="仿宋" w:hAnsi="仿宋" w:eastAsia="仿宋" w:cs="仿宋"/>
          <w:spacing w:val="7"/>
          <w:sz w:val="31"/>
          <w:szCs w:val="31"/>
        </w:rPr>
        <w:t>，平均产量比当地大田生产品种增产</w:t>
      </w:r>
      <w:r>
        <w:rPr>
          <w:rFonts w:ascii="仿宋" w:hAnsi="仿宋" w:eastAsia="仿宋" w:cs="仿宋"/>
          <w:spacing w:val="-60"/>
          <w:sz w:val="31"/>
          <w:szCs w:val="31"/>
        </w:rPr>
        <w:t xml:space="preserve"> </w:t>
      </w:r>
      <w:r>
        <w:rPr>
          <w:rFonts w:ascii="Times New Roman" w:hAnsi="Times New Roman" w:eastAsia="Times New Roman" w:cs="Times New Roman"/>
          <w:spacing w:val="7"/>
          <w:sz w:val="31"/>
          <w:szCs w:val="31"/>
        </w:rPr>
        <w:t>5%</w:t>
      </w:r>
      <w:r>
        <w:rPr>
          <w:rFonts w:ascii="仿宋" w:hAnsi="仿宋" w:eastAsia="仿宋" w:cs="仿宋"/>
          <w:spacing w:val="7"/>
          <w:sz w:val="31"/>
          <w:szCs w:val="31"/>
        </w:rPr>
        <w:t>以上。</w:t>
      </w:r>
    </w:p>
    <w:p w14:paraId="553C3BC8">
      <w:pPr>
        <w:spacing w:before="6" w:line="343" w:lineRule="auto"/>
        <w:ind w:left="7" w:right="43" w:firstLine="628"/>
        <w:rPr>
          <w:rFonts w:ascii="仿宋" w:hAnsi="仿宋" w:eastAsia="仿宋" w:cs="仿宋"/>
          <w:sz w:val="31"/>
          <w:szCs w:val="31"/>
        </w:rPr>
      </w:pPr>
      <w:r>
        <w:rPr>
          <w:rFonts w:ascii="楷体" w:hAnsi="楷体" w:eastAsia="楷体" w:cs="楷体"/>
          <w:b/>
          <w:bCs/>
          <w:spacing w:val="3"/>
          <w:sz w:val="31"/>
          <w:szCs w:val="31"/>
        </w:rPr>
        <w:t>（三）严格种子质量控制。</w:t>
      </w:r>
      <w:r>
        <w:rPr>
          <w:rFonts w:ascii="仿宋" w:hAnsi="仿宋" w:eastAsia="仿宋" w:cs="仿宋"/>
          <w:spacing w:val="3"/>
          <w:sz w:val="31"/>
          <w:szCs w:val="31"/>
        </w:rPr>
        <w:t>对补助品种加强质量控制，提升</w:t>
      </w:r>
      <w:r>
        <w:rPr>
          <w:rFonts w:ascii="仿宋" w:hAnsi="仿宋" w:eastAsia="仿宋" w:cs="仿宋"/>
          <w:spacing w:val="5"/>
          <w:sz w:val="31"/>
          <w:szCs w:val="31"/>
        </w:rPr>
        <w:t>种子质量水平，主要包括：对补助品种进行品种的优势生产区域性鉴定；开展种子质量认证工作，对杂交种子的纯度、净度、发</w:t>
      </w:r>
      <w:r>
        <w:rPr>
          <w:rFonts w:ascii="仿宋" w:hAnsi="仿宋" w:eastAsia="仿宋" w:cs="仿宋"/>
          <w:spacing w:val="8"/>
          <w:sz w:val="31"/>
          <w:szCs w:val="31"/>
        </w:rPr>
        <w:t>芽率、水分等指标进行认证评定。</w:t>
      </w:r>
    </w:p>
    <w:p w14:paraId="54809E3F">
      <w:pPr>
        <w:spacing w:before="4" w:line="345" w:lineRule="auto"/>
        <w:ind w:left="1" w:right="44" w:firstLine="634"/>
        <w:rPr>
          <w:rFonts w:ascii="仿宋" w:hAnsi="仿宋" w:eastAsia="仿宋" w:cs="仿宋"/>
          <w:sz w:val="31"/>
          <w:szCs w:val="31"/>
        </w:rPr>
      </w:pPr>
      <w:r>
        <w:rPr>
          <w:rFonts w:ascii="楷体" w:hAnsi="楷体" w:eastAsia="楷体" w:cs="楷体"/>
          <w:b/>
          <w:bCs/>
          <w:spacing w:val="4"/>
          <w:sz w:val="31"/>
          <w:szCs w:val="31"/>
        </w:rPr>
        <w:t>（四）加强生产技术服务。</w:t>
      </w:r>
      <w:r>
        <w:rPr>
          <w:rFonts w:ascii="仿宋" w:hAnsi="仿宋" w:eastAsia="仿宋" w:cs="仿宋"/>
          <w:spacing w:val="4"/>
          <w:sz w:val="31"/>
          <w:szCs w:val="31"/>
        </w:rPr>
        <w:t>加强种业企业、</w:t>
      </w:r>
      <w:r>
        <w:rPr>
          <w:rFonts w:ascii="仿宋" w:hAnsi="仿宋" w:eastAsia="仿宋" w:cs="仿宋"/>
          <w:spacing w:val="3"/>
          <w:sz w:val="31"/>
          <w:szCs w:val="31"/>
        </w:rPr>
        <w:t>科研院所和生产</w:t>
      </w:r>
      <w:r>
        <w:rPr>
          <w:rFonts w:ascii="仿宋" w:hAnsi="仿宋" w:eastAsia="仿宋" w:cs="仿宋"/>
          <w:spacing w:val="5"/>
          <w:sz w:val="31"/>
          <w:szCs w:val="31"/>
        </w:rPr>
        <w:t>主体的紧密结合，共同构建品种应用技术体系，确保品种顺利推广。主要包括：制定品种亲本繁育、杂交制种、高效种植等关键推广环节的技术规程，种子生产基地技术指导、高产示范基地技术服务等。</w:t>
      </w:r>
    </w:p>
    <w:p w14:paraId="161716A7">
      <w:pPr>
        <w:spacing w:before="1" w:line="227" w:lineRule="auto"/>
        <w:ind w:left="642"/>
        <w:outlineLvl w:val="1"/>
        <w:rPr>
          <w:rFonts w:ascii="黑体" w:hAnsi="黑体" w:eastAsia="黑体" w:cs="黑体"/>
          <w:sz w:val="31"/>
          <w:szCs w:val="31"/>
        </w:rPr>
      </w:pPr>
      <w:r>
        <w:rPr>
          <w:rFonts w:ascii="黑体" w:hAnsi="黑体" w:eastAsia="黑体" w:cs="黑体"/>
          <w:spacing w:val="8"/>
          <w:sz w:val="31"/>
          <w:szCs w:val="31"/>
        </w:rPr>
        <w:t>七、实施程序</w:t>
      </w:r>
    </w:p>
    <w:p w14:paraId="271ABD65">
      <w:pPr>
        <w:spacing w:before="198" w:line="344" w:lineRule="auto"/>
        <w:ind w:left="23" w:firstLine="612"/>
        <w:rPr>
          <w:rFonts w:ascii="仿宋" w:hAnsi="仿宋" w:eastAsia="仿宋" w:cs="仿宋"/>
          <w:sz w:val="31"/>
          <w:szCs w:val="31"/>
        </w:rPr>
      </w:pPr>
      <w:r>
        <w:rPr>
          <w:rFonts w:ascii="楷体" w:hAnsi="楷体" w:eastAsia="楷体" w:cs="楷体"/>
          <w:b/>
          <w:bCs/>
          <w:spacing w:val="1"/>
          <w:sz w:val="31"/>
          <w:szCs w:val="31"/>
        </w:rPr>
        <w:t>（</w:t>
      </w:r>
      <w:r>
        <w:rPr>
          <w:rFonts w:ascii="楷体" w:hAnsi="楷体" w:eastAsia="楷体" w:cs="楷体"/>
          <w:spacing w:val="-71"/>
          <w:sz w:val="31"/>
          <w:szCs w:val="31"/>
        </w:rPr>
        <w:t xml:space="preserve"> </w:t>
      </w:r>
      <w:r>
        <w:rPr>
          <w:rFonts w:ascii="楷体" w:hAnsi="楷体" w:eastAsia="楷体" w:cs="楷体"/>
          <w:b/>
          <w:bCs/>
          <w:spacing w:val="1"/>
          <w:sz w:val="31"/>
          <w:szCs w:val="31"/>
        </w:rPr>
        <w:t>一）发布通告。</w:t>
      </w:r>
      <w:r>
        <w:rPr>
          <w:rFonts w:ascii="仿宋" w:hAnsi="仿宋" w:eastAsia="仿宋" w:cs="仿宋"/>
          <w:spacing w:val="1"/>
          <w:sz w:val="31"/>
          <w:szCs w:val="31"/>
        </w:rPr>
        <w:t>省级编制项目实施方案，报送农业农村部</w:t>
      </w:r>
      <w:r>
        <w:rPr>
          <w:rFonts w:ascii="仿宋" w:hAnsi="仿宋" w:eastAsia="仿宋" w:cs="仿宋"/>
          <w:spacing w:val="6"/>
          <w:sz w:val="31"/>
          <w:szCs w:val="31"/>
        </w:rPr>
        <w:t>审核，审核同意后由省农业农村厅、财政厅发布项目实施通告。</w:t>
      </w:r>
    </w:p>
    <w:p w14:paraId="3F7FE3DE">
      <w:pPr>
        <w:spacing w:before="1" w:line="344" w:lineRule="auto"/>
        <w:ind w:left="1" w:right="43" w:firstLine="634"/>
        <w:rPr>
          <w:rFonts w:ascii="仿宋" w:hAnsi="仿宋" w:eastAsia="仿宋" w:cs="仿宋"/>
          <w:sz w:val="31"/>
          <w:szCs w:val="31"/>
        </w:rPr>
      </w:pPr>
      <w:r>
        <w:rPr>
          <w:rFonts w:ascii="楷体" w:hAnsi="楷体" w:eastAsia="楷体" w:cs="楷体"/>
          <w:b/>
          <w:bCs/>
          <w:spacing w:val="8"/>
          <w:sz w:val="31"/>
          <w:szCs w:val="31"/>
        </w:rPr>
        <w:t>（二</w:t>
      </w:r>
      <w:r>
        <w:rPr>
          <w:rFonts w:ascii="楷体" w:hAnsi="楷体" w:eastAsia="楷体" w:cs="楷体"/>
          <w:b/>
          <w:bCs/>
          <w:spacing w:val="-40"/>
          <w:sz w:val="31"/>
          <w:szCs w:val="31"/>
        </w:rPr>
        <w:t>）</w:t>
      </w:r>
      <w:r>
        <w:rPr>
          <w:rFonts w:hint="eastAsia" w:ascii="楷体" w:hAnsi="楷体" w:eastAsia="楷体" w:cs="楷体"/>
          <w:b/>
          <w:bCs/>
          <w:spacing w:val="-40"/>
          <w:sz w:val="31"/>
          <w:szCs w:val="31"/>
          <w:lang w:eastAsia="zh-CN"/>
        </w:rPr>
        <w:t>项</w:t>
      </w:r>
      <w:r>
        <w:rPr>
          <w:rFonts w:ascii="楷体" w:hAnsi="楷体" w:eastAsia="楷体" w:cs="楷体"/>
          <w:b/>
          <w:bCs/>
          <w:spacing w:val="8"/>
          <w:sz w:val="31"/>
          <w:szCs w:val="31"/>
        </w:rPr>
        <w:t>目申报。</w:t>
      </w:r>
      <w:r>
        <w:rPr>
          <w:rFonts w:ascii="仿宋" w:hAnsi="仿宋" w:eastAsia="仿宋" w:cs="仿宋"/>
          <w:spacing w:val="8"/>
          <w:sz w:val="31"/>
          <w:szCs w:val="31"/>
        </w:rPr>
        <w:t>种业企业按照通告要求自愿向省农业农村</w:t>
      </w:r>
      <w:r>
        <w:rPr>
          <w:rFonts w:ascii="仿宋" w:hAnsi="仿宋" w:eastAsia="仿宋" w:cs="仿宋"/>
          <w:spacing w:val="5"/>
          <w:sz w:val="31"/>
          <w:szCs w:val="31"/>
        </w:rPr>
        <w:t>厅申报符合条件的品种。企业对申报材料的真实性、准确性和合规性负责。</w:t>
      </w:r>
    </w:p>
    <w:p w14:paraId="4C4C6C0C">
      <w:pPr>
        <w:spacing w:before="1" w:line="345" w:lineRule="auto"/>
        <w:ind w:left="2" w:right="33" w:firstLine="609"/>
        <w:rPr>
          <w:rFonts w:ascii="仿宋" w:hAnsi="仿宋" w:eastAsia="仿宋" w:cs="仿宋"/>
          <w:sz w:val="31"/>
          <w:szCs w:val="31"/>
        </w:rPr>
      </w:pPr>
      <w:r>
        <w:rPr>
          <w:rFonts w:ascii="楷体" w:hAnsi="楷体" w:eastAsia="楷体" w:cs="楷体"/>
          <w:b/>
          <w:bCs/>
          <w:spacing w:val="-4"/>
          <w:sz w:val="31"/>
          <w:szCs w:val="31"/>
        </w:rPr>
        <w:t>（三</w:t>
      </w:r>
      <w:r>
        <w:rPr>
          <w:rFonts w:ascii="楷体" w:hAnsi="楷体" w:eastAsia="楷体" w:cs="楷体"/>
          <w:b/>
          <w:bCs/>
          <w:spacing w:val="-32"/>
          <w:sz w:val="31"/>
          <w:szCs w:val="31"/>
        </w:rPr>
        <w:t>）</w:t>
      </w:r>
      <w:r>
        <w:rPr>
          <w:rFonts w:hint="eastAsia" w:ascii="楷体" w:hAnsi="楷体" w:eastAsia="楷体" w:cs="楷体"/>
          <w:b/>
          <w:bCs/>
          <w:spacing w:val="-32"/>
          <w:sz w:val="31"/>
          <w:szCs w:val="31"/>
          <w:lang w:eastAsia="zh-CN"/>
        </w:rPr>
        <w:t>项</w:t>
      </w:r>
      <w:r>
        <w:rPr>
          <w:rFonts w:ascii="楷体" w:hAnsi="楷体" w:eastAsia="楷体" w:cs="楷体"/>
          <w:b/>
          <w:bCs/>
          <w:spacing w:val="-4"/>
          <w:sz w:val="31"/>
          <w:szCs w:val="31"/>
        </w:rPr>
        <w:t>目遴选。</w:t>
      </w:r>
      <w:r>
        <w:rPr>
          <w:rFonts w:ascii="仿宋" w:hAnsi="仿宋" w:eastAsia="仿宋" w:cs="仿宋"/>
          <w:spacing w:val="-4"/>
          <w:sz w:val="31"/>
          <w:szCs w:val="31"/>
        </w:rPr>
        <w:t>由省农业农村厅制定遴选工作方案，采取会</w:t>
      </w:r>
      <w:r>
        <w:rPr>
          <w:rFonts w:ascii="仿宋" w:hAnsi="仿宋" w:eastAsia="仿宋" w:cs="仿宋"/>
          <w:spacing w:val="-5"/>
          <w:sz w:val="31"/>
          <w:szCs w:val="31"/>
        </w:rPr>
        <w:t>议评审与现场考察相结合的方式，组织项目评审。基</w:t>
      </w:r>
      <w:r>
        <w:rPr>
          <w:rFonts w:ascii="仿宋" w:hAnsi="仿宋" w:eastAsia="仿宋" w:cs="仿宋"/>
          <w:spacing w:val="-6"/>
          <w:sz w:val="31"/>
          <w:szCs w:val="31"/>
        </w:rPr>
        <w:t>本程序如下：</w:t>
      </w:r>
    </w:p>
    <w:p w14:paraId="31B4EB6A">
      <w:pPr>
        <w:spacing w:before="3" w:line="345" w:lineRule="auto"/>
        <w:ind w:left="10" w:right="45" w:firstLine="641"/>
        <w:rPr>
          <w:rFonts w:ascii="仿宋" w:hAnsi="仿宋" w:eastAsia="仿宋" w:cs="仿宋"/>
          <w:sz w:val="31"/>
          <w:szCs w:val="31"/>
        </w:rPr>
      </w:pPr>
      <w:r>
        <w:rPr>
          <w:rFonts w:ascii="Times New Roman" w:hAnsi="Times New Roman" w:eastAsia="Times New Roman" w:cs="Times New Roman"/>
          <w:b/>
          <w:bCs/>
          <w:spacing w:val="7"/>
          <w:sz w:val="31"/>
          <w:szCs w:val="31"/>
        </w:rPr>
        <w:t>1.</w:t>
      </w:r>
      <w:r>
        <w:rPr>
          <w:rFonts w:ascii="仿宋" w:hAnsi="仿宋" w:eastAsia="仿宋" w:cs="仿宋"/>
          <w:b/>
          <w:bCs/>
          <w:spacing w:val="7"/>
          <w:sz w:val="31"/>
          <w:szCs w:val="31"/>
        </w:rPr>
        <w:t>材料审查</w:t>
      </w:r>
      <w:r>
        <w:rPr>
          <w:rFonts w:ascii="仿宋" w:hAnsi="仿宋" w:eastAsia="仿宋" w:cs="仿宋"/>
          <w:spacing w:val="7"/>
          <w:sz w:val="31"/>
          <w:szCs w:val="31"/>
        </w:rPr>
        <w:t>。聘请第三方会计师事务所对申报材料</w:t>
      </w:r>
      <w:r>
        <w:rPr>
          <w:rFonts w:ascii="仿宋" w:hAnsi="仿宋" w:eastAsia="仿宋" w:cs="仿宋"/>
          <w:spacing w:val="6"/>
          <w:sz w:val="31"/>
          <w:szCs w:val="31"/>
        </w:rPr>
        <w:t>进行审查</w:t>
      </w:r>
      <w:r>
        <w:rPr>
          <w:rFonts w:ascii="仿宋" w:hAnsi="仿宋" w:eastAsia="仿宋" w:cs="仿宋"/>
          <w:spacing w:val="8"/>
          <w:sz w:val="31"/>
          <w:szCs w:val="31"/>
        </w:rPr>
        <w:t>和面积核查，形成统一审查报告。</w:t>
      </w:r>
    </w:p>
    <w:p w14:paraId="7B66A48B">
      <w:pPr>
        <w:spacing w:line="345" w:lineRule="auto"/>
        <w:rPr>
          <w:rFonts w:ascii="仿宋" w:hAnsi="仿宋" w:eastAsia="仿宋" w:cs="仿宋"/>
          <w:sz w:val="31"/>
          <w:szCs w:val="31"/>
        </w:rPr>
        <w:sectPr>
          <w:footerReference r:id="rId10" w:type="default"/>
          <w:pgSz w:w="11906" w:h="16838"/>
          <w:pgMar w:top="400" w:right="1484" w:bottom="1757" w:left="1541" w:header="0" w:footer="1510" w:gutter="0"/>
          <w:cols w:space="720" w:num="1"/>
        </w:sectPr>
      </w:pPr>
    </w:p>
    <w:p w14:paraId="5EE9DB91">
      <w:pPr>
        <w:spacing w:line="256" w:lineRule="auto"/>
        <w:rPr>
          <w:rFonts w:ascii="Arial"/>
          <w:sz w:val="21"/>
        </w:rPr>
      </w:pPr>
    </w:p>
    <w:p w14:paraId="686D05B5">
      <w:pPr>
        <w:spacing w:line="256" w:lineRule="auto"/>
        <w:rPr>
          <w:rFonts w:ascii="Arial"/>
          <w:sz w:val="21"/>
        </w:rPr>
      </w:pPr>
    </w:p>
    <w:p w14:paraId="1E2E3B17">
      <w:pPr>
        <w:spacing w:line="256" w:lineRule="auto"/>
        <w:rPr>
          <w:rFonts w:ascii="Arial"/>
          <w:sz w:val="21"/>
        </w:rPr>
      </w:pPr>
    </w:p>
    <w:p w14:paraId="0BF90168">
      <w:pPr>
        <w:spacing w:line="256" w:lineRule="auto"/>
        <w:rPr>
          <w:rFonts w:ascii="Arial"/>
          <w:sz w:val="21"/>
        </w:rPr>
      </w:pPr>
    </w:p>
    <w:p w14:paraId="29B462E8">
      <w:pPr>
        <w:spacing w:line="256" w:lineRule="auto"/>
        <w:rPr>
          <w:rFonts w:ascii="Arial"/>
          <w:sz w:val="21"/>
        </w:rPr>
      </w:pPr>
    </w:p>
    <w:p w14:paraId="19712D3C">
      <w:pPr>
        <w:spacing w:line="256" w:lineRule="auto"/>
        <w:rPr>
          <w:rFonts w:ascii="Arial"/>
          <w:sz w:val="21"/>
        </w:rPr>
      </w:pPr>
    </w:p>
    <w:p w14:paraId="6BDEE986">
      <w:pPr>
        <w:spacing w:line="257" w:lineRule="auto"/>
        <w:rPr>
          <w:rFonts w:ascii="Arial"/>
          <w:sz w:val="21"/>
        </w:rPr>
      </w:pPr>
    </w:p>
    <w:p w14:paraId="36283784">
      <w:pPr>
        <w:spacing w:before="101" w:line="297" w:lineRule="auto"/>
        <w:ind w:left="14" w:right="80" w:firstLine="636"/>
        <w:rPr>
          <w:rFonts w:ascii="仿宋" w:hAnsi="仿宋" w:eastAsia="仿宋" w:cs="仿宋"/>
          <w:sz w:val="31"/>
          <w:szCs w:val="31"/>
        </w:rPr>
      </w:pPr>
      <w:r>
        <w:rPr>
          <w:rFonts w:ascii="Times New Roman" w:hAnsi="Times New Roman" w:eastAsia="Times New Roman" w:cs="Times New Roman"/>
          <w:b/>
          <w:bCs/>
          <w:spacing w:val="7"/>
          <w:sz w:val="31"/>
          <w:szCs w:val="31"/>
        </w:rPr>
        <w:t>2.</w:t>
      </w:r>
      <w:r>
        <w:rPr>
          <w:rFonts w:ascii="仿宋" w:hAnsi="仿宋" w:eastAsia="仿宋" w:cs="仿宋"/>
          <w:b/>
          <w:bCs/>
          <w:spacing w:val="7"/>
          <w:sz w:val="31"/>
          <w:szCs w:val="31"/>
        </w:rPr>
        <w:t>面积核查。</w:t>
      </w:r>
      <w:r>
        <w:rPr>
          <w:rFonts w:ascii="仿宋" w:hAnsi="仿宋" w:eastAsia="仿宋" w:cs="仿宋"/>
          <w:spacing w:val="7"/>
          <w:sz w:val="31"/>
          <w:szCs w:val="31"/>
        </w:rPr>
        <w:t>根据每个品种申报时提供的销售台账，采取电</w:t>
      </w:r>
      <w:r>
        <w:rPr>
          <w:rFonts w:ascii="仿宋" w:hAnsi="仿宋" w:eastAsia="仿宋" w:cs="仿宋"/>
          <w:spacing w:val="11"/>
          <w:sz w:val="31"/>
          <w:szCs w:val="31"/>
        </w:rPr>
        <w:t>话调查或实地走访的方式，抽查不低于</w:t>
      </w:r>
      <w:r>
        <w:rPr>
          <w:rFonts w:ascii="仿宋" w:hAnsi="仿宋" w:eastAsia="仿宋" w:cs="仿宋"/>
          <w:spacing w:val="-53"/>
          <w:sz w:val="31"/>
          <w:szCs w:val="31"/>
        </w:rPr>
        <w:t xml:space="preserve"> </w:t>
      </w:r>
      <w:r>
        <w:rPr>
          <w:rFonts w:ascii="Microsoft JhengHei" w:hAnsi="Microsoft JhengHei" w:eastAsia="Microsoft JhengHei" w:cs="Microsoft JhengHei"/>
          <w:spacing w:val="11"/>
          <w:sz w:val="31"/>
          <w:szCs w:val="31"/>
        </w:rPr>
        <w:t>2</w:t>
      </w:r>
      <w:r>
        <w:rPr>
          <w:rFonts w:hint="eastAsia" w:ascii="Microsoft JhengHei" w:hAnsi="Microsoft JhengHei" w:eastAsia="宋体" w:cs="Microsoft JhengHei"/>
          <w:spacing w:val="11"/>
          <w:sz w:val="31"/>
          <w:szCs w:val="31"/>
          <w:lang w:eastAsia="zh-CN"/>
        </w:rPr>
        <w:t>‰</w:t>
      </w:r>
      <w:r>
        <w:rPr>
          <w:rFonts w:ascii="仿宋" w:hAnsi="仿宋" w:eastAsia="仿宋" w:cs="仿宋"/>
          <w:spacing w:val="11"/>
          <w:sz w:val="31"/>
          <w:szCs w:val="31"/>
        </w:rPr>
        <w:t>的农户；抽查不低于</w:t>
      </w:r>
      <w:r>
        <w:rPr>
          <w:rFonts w:ascii="Microsoft JhengHei" w:hAnsi="Microsoft JhengHei" w:eastAsia="Microsoft JhengHei" w:cs="Microsoft JhengHei"/>
          <w:sz w:val="31"/>
          <w:szCs w:val="31"/>
        </w:rPr>
        <w:t>10%</w:t>
      </w:r>
      <w:r>
        <w:rPr>
          <w:rFonts w:ascii="仿宋" w:hAnsi="仿宋" w:eastAsia="仿宋" w:cs="仿宋"/>
          <w:sz w:val="31"/>
          <w:szCs w:val="31"/>
        </w:rPr>
        <w:t>的品种县（市、</w:t>
      </w:r>
      <w:r>
        <w:rPr>
          <w:rFonts w:ascii="仿宋" w:hAnsi="仿宋" w:eastAsia="仿宋" w:cs="仿宋"/>
          <w:spacing w:val="-81"/>
          <w:sz w:val="31"/>
          <w:szCs w:val="31"/>
        </w:rPr>
        <w:t xml:space="preserve"> </w:t>
      </w:r>
      <w:r>
        <w:rPr>
          <w:rFonts w:ascii="仿宋" w:hAnsi="仿宋" w:eastAsia="仿宋" w:cs="仿宋"/>
          <w:sz w:val="31"/>
          <w:szCs w:val="31"/>
        </w:rPr>
        <w:t>区）生产地，查验县（市、</w:t>
      </w:r>
      <w:r>
        <w:rPr>
          <w:rFonts w:ascii="仿宋" w:hAnsi="仿宋" w:eastAsia="仿宋" w:cs="仿宋"/>
          <w:spacing w:val="-93"/>
          <w:sz w:val="31"/>
          <w:szCs w:val="31"/>
        </w:rPr>
        <w:t xml:space="preserve"> </w:t>
      </w:r>
      <w:r>
        <w:rPr>
          <w:rFonts w:ascii="仿宋" w:hAnsi="仿宋" w:eastAsia="仿宋" w:cs="仿宋"/>
          <w:sz w:val="31"/>
          <w:szCs w:val="31"/>
        </w:rPr>
        <w:t>区）生产地农业</w:t>
      </w:r>
      <w:r>
        <w:rPr>
          <w:rFonts w:ascii="仿宋" w:hAnsi="仿宋" w:eastAsia="仿宋" w:cs="仿宋"/>
          <w:spacing w:val="5"/>
          <w:sz w:val="31"/>
          <w:szCs w:val="31"/>
        </w:rPr>
        <w:t>农村行政主管部门品种经营备案和品种生产面积统计情况，对销售的数量和形成的生产面积进行核查。经核查销售的数量和形成</w:t>
      </w:r>
      <w:r>
        <w:rPr>
          <w:rFonts w:ascii="仿宋" w:hAnsi="仿宋" w:eastAsia="仿宋" w:cs="仿宋"/>
          <w:spacing w:val="11"/>
          <w:sz w:val="31"/>
          <w:szCs w:val="31"/>
        </w:rPr>
        <w:t>的生产面积误差超过</w:t>
      </w:r>
      <w:r>
        <w:rPr>
          <w:rFonts w:ascii="Microsoft JhengHei" w:hAnsi="Microsoft JhengHei" w:eastAsia="Microsoft JhengHei" w:cs="Microsoft JhengHei"/>
          <w:spacing w:val="11"/>
          <w:sz w:val="31"/>
          <w:szCs w:val="31"/>
        </w:rPr>
        <w:t>15%</w:t>
      </w:r>
      <w:r>
        <w:rPr>
          <w:rFonts w:ascii="仿宋" w:hAnsi="仿宋" w:eastAsia="仿宋" w:cs="仿宋"/>
          <w:spacing w:val="11"/>
          <w:sz w:val="31"/>
          <w:szCs w:val="31"/>
        </w:rPr>
        <w:t>和存在弄虚作假行为的取消项目评审</w:t>
      </w:r>
      <w:r>
        <w:rPr>
          <w:rFonts w:ascii="仿宋" w:hAnsi="仿宋" w:eastAsia="仿宋" w:cs="仿宋"/>
          <w:spacing w:val="2"/>
          <w:sz w:val="31"/>
          <w:szCs w:val="31"/>
        </w:rPr>
        <w:t>资格。</w:t>
      </w:r>
    </w:p>
    <w:p w14:paraId="28D91FFD">
      <w:pPr>
        <w:spacing w:before="68" w:line="345" w:lineRule="auto"/>
        <w:ind w:left="15" w:firstLine="632"/>
        <w:rPr>
          <w:rFonts w:ascii="仿宋" w:hAnsi="仿宋" w:eastAsia="仿宋" w:cs="仿宋"/>
          <w:sz w:val="31"/>
          <w:szCs w:val="31"/>
        </w:rPr>
      </w:pPr>
      <w:r>
        <w:rPr>
          <w:rFonts w:ascii="Times New Roman" w:hAnsi="Times New Roman" w:eastAsia="Times New Roman" w:cs="Times New Roman"/>
          <w:b/>
          <w:bCs/>
          <w:spacing w:val="7"/>
          <w:sz w:val="31"/>
          <w:szCs w:val="31"/>
        </w:rPr>
        <w:t>3.</w:t>
      </w:r>
      <w:r>
        <w:rPr>
          <w:rFonts w:ascii="仿宋" w:hAnsi="仿宋" w:eastAsia="仿宋" w:cs="仿宋"/>
          <w:b/>
          <w:bCs/>
          <w:spacing w:val="7"/>
          <w:sz w:val="31"/>
          <w:szCs w:val="31"/>
        </w:rPr>
        <w:t>专家评审。</w:t>
      </w:r>
      <w:r>
        <w:rPr>
          <w:rFonts w:ascii="仿宋" w:hAnsi="仿宋" w:eastAsia="仿宋" w:cs="仿宋"/>
          <w:spacing w:val="7"/>
          <w:sz w:val="31"/>
          <w:szCs w:val="31"/>
        </w:rPr>
        <w:t>聘请相关专家组建专家组，评审专家根据申报</w:t>
      </w:r>
      <w:r>
        <w:rPr>
          <w:rFonts w:ascii="仿宋" w:hAnsi="仿宋" w:eastAsia="仿宋" w:cs="仿宋"/>
          <w:spacing w:val="5"/>
          <w:sz w:val="31"/>
          <w:szCs w:val="31"/>
        </w:rPr>
        <w:t>材料和第三方会计师事务所形成统一审查报告开展评审工作。重点对申报单位开展面积推广、品种提纯复壮、种子生产、生产示</w:t>
      </w:r>
      <w:r>
        <w:rPr>
          <w:rFonts w:ascii="仿宋" w:hAnsi="仿宋" w:eastAsia="仿宋" w:cs="仿宋"/>
          <w:spacing w:val="-3"/>
          <w:sz w:val="31"/>
          <w:szCs w:val="31"/>
        </w:rPr>
        <w:t>范、助力农民增收、技术培训等内容进行审查，并形成评审意见，</w:t>
      </w:r>
      <w:r>
        <w:rPr>
          <w:rFonts w:ascii="仿宋" w:hAnsi="仿宋" w:eastAsia="仿宋" w:cs="仿宋"/>
          <w:spacing w:val="9"/>
          <w:sz w:val="31"/>
          <w:szCs w:val="31"/>
        </w:rPr>
        <w:t>按照得分高低依次确定补助品种、企业和资金额度。</w:t>
      </w:r>
    </w:p>
    <w:p w14:paraId="58E854F5">
      <w:pPr>
        <w:spacing w:before="1" w:line="345" w:lineRule="auto"/>
        <w:ind w:left="17" w:right="83" w:firstLine="630"/>
        <w:rPr>
          <w:rFonts w:ascii="仿宋" w:hAnsi="仿宋" w:eastAsia="仿宋" w:cs="仿宋"/>
          <w:sz w:val="31"/>
          <w:szCs w:val="31"/>
        </w:rPr>
      </w:pPr>
      <w:r>
        <w:rPr>
          <w:rFonts w:ascii="楷体" w:hAnsi="楷体" w:eastAsia="楷体" w:cs="楷体"/>
          <w:b/>
          <w:bCs/>
          <w:spacing w:val="4"/>
          <w:sz w:val="31"/>
          <w:szCs w:val="31"/>
        </w:rPr>
        <w:t>（四）遴选公示。</w:t>
      </w:r>
      <w:r>
        <w:rPr>
          <w:rFonts w:ascii="仿宋" w:hAnsi="仿宋" w:eastAsia="仿宋" w:cs="仿宋"/>
          <w:spacing w:val="4"/>
          <w:sz w:val="31"/>
          <w:szCs w:val="31"/>
        </w:rPr>
        <w:t>遴选结果上报农业农村部备案确认；在省</w:t>
      </w:r>
      <w:r>
        <w:rPr>
          <w:rFonts w:ascii="仿宋" w:hAnsi="仿宋" w:eastAsia="仿宋" w:cs="仿宋"/>
          <w:spacing w:val="9"/>
          <w:sz w:val="31"/>
          <w:szCs w:val="31"/>
        </w:rPr>
        <w:t>农业农村厅网站向社会公示补助品种和企业，接受社会监督。</w:t>
      </w:r>
    </w:p>
    <w:p w14:paraId="40B12E9E">
      <w:pPr>
        <w:spacing w:line="229" w:lineRule="auto"/>
        <w:ind w:left="655"/>
        <w:outlineLvl w:val="1"/>
        <w:rPr>
          <w:rFonts w:ascii="黑体" w:hAnsi="黑体" w:eastAsia="黑体" w:cs="黑体"/>
          <w:sz w:val="31"/>
          <w:szCs w:val="31"/>
        </w:rPr>
      </w:pPr>
      <w:r>
        <w:rPr>
          <w:rFonts w:ascii="黑体" w:hAnsi="黑体" w:eastAsia="黑体" w:cs="黑体"/>
          <w:spacing w:val="8"/>
          <w:sz w:val="31"/>
          <w:szCs w:val="31"/>
        </w:rPr>
        <w:t>八、监管措施</w:t>
      </w:r>
    </w:p>
    <w:p w14:paraId="71CAD236">
      <w:pPr>
        <w:spacing w:before="191" w:line="345" w:lineRule="auto"/>
        <w:ind w:left="18" w:firstLine="629"/>
        <w:rPr>
          <w:rFonts w:ascii="仿宋" w:hAnsi="仿宋" w:eastAsia="仿宋" w:cs="仿宋"/>
          <w:sz w:val="31"/>
          <w:szCs w:val="31"/>
        </w:rPr>
      </w:pPr>
      <w:r>
        <w:rPr>
          <w:rFonts w:ascii="楷体" w:hAnsi="楷体" w:eastAsia="楷体" w:cs="楷体"/>
          <w:b/>
          <w:bCs/>
          <w:spacing w:val="1"/>
          <w:sz w:val="31"/>
          <w:szCs w:val="31"/>
        </w:rPr>
        <w:t>（</w:t>
      </w:r>
      <w:r>
        <w:rPr>
          <w:rFonts w:ascii="楷体" w:hAnsi="楷体" w:eastAsia="楷体" w:cs="楷体"/>
          <w:spacing w:val="-76"/>
          <w:sz w:val="31"/>
          <w:szCs w:val="31"/>
        </w:rPr>
        <w:t xml:space="preserve"> </w:t>
      </w:r>
      <w:r>
        <w:rPr>
          <w:rFonts w:ascii="楷体" w:hAnsi="楷体" w:eastAsia="楷体" w:cs="楷体"/>
          <w:b/>
          <w:bCs/>
          <w:spacing w:val="1"/>
          <w:sz w:val="31"/>
          <w:szCs w:val="31"/>
        </w:rPr>
        <w:t>一）加强协调配合。</w:t>
      </w:r>
      <w:r>
        <w:rPr>
          <w:rFonts w:ascii="仿宋" w:hAnsi="仿宋" w:eastAsia="仿宋" w:cs="仿宋"/>
          <w:spacing w:val="1"/>
          <w:sz w:val="31"/>
          <w:szCs w:val="31"/>
        </w:rPr>
        <w:t>加强部门间协同，省农业农村厅、财</w:t>
      </w:r>
      <w:r>
        <w:rPr>
          <w:rFonts w:ascii="仿宋" w:hAnsi="仿宋" w:eastAsia="仿宋" w:cs="仿宋"/>
          <w:spacing w:val="5"/>
          <w:sz w:val="31"/>
          <w:szCs w:val="31"/>
        </w:rPr>
        <w:t>政厅建立重大品种推广补助工作推进机制，在方案制定、品种遴</w:t>
      </w:r>
      <w:r>
        <w:rPr>
          <w:rFonts w:ascii="仿宋" w:hAnsi="仿宋" w:eastAsia="仿宋" w:cs="仿宋"/>
          <w:spacing w:val="-3"/>
          <w:sz w:val="31"/>
          <w:szCs w:val="31"/>
        </w:rPr>
        <w:t>选、资金监管和绩效考核等方面做好统筹协调。加强系统内配合，</w:t>
      </w:r>
      <w:r>
        <w:rPr>
          <w:rFonts w:ascii="仿宋" w:hAnsi="仿宋" w:eastAsia="仿宋" w:cs="仿宋"/>
          <w:spacing w:val="5"/>
          <w:sz w:val="31"/>
          <w:szCs w:val="31"/>
        </w:rPr>
        <w:t>省农业农村厅相关处室单位共同研究制定实施方案，细化目标任</w:t>
      </w:r>
      <w:r>
        <w:rPr>
          <w:rFonts w:ascii="仿宋" w:hAnsi="仿宋" w:eastAsia="仿宋" w:cs="仿宋"/>
          <w:spacing w:val="9"/>
          <w:sz w:val="31"/>
          <w:szCs w:val="31"/>
        </w:rPr>
        <w:t>务，协同推进项目实施，确保品种推广补助工作落实落地。</w:t>
      </w:r>
    </w:p>
    <w:p w14:paraId="69C544FF">
      <w:pPr>
        <w:spacing w:before="5" w:line="323" w:lineRule="auto"/>
        <w:ind w:left="54" w:right="82" w:firstLine="593"/>
        <w:rPr>
          <w:rFonts w:ascii="仿宋" w:hAnsi="仿宋" w:eastAsia="仿宋" w:cs="仿宋"/>
          <w:sz w:val="31"/>
          <w:szCs w:val="31"/>
        </w:rPr>
      </w:pPr>
      <w:r>
        <w:rPr>
          <w:rFonts w:ascii="楷体" w:hAnsi="楷体" w:eastAsia="楷体" w:cs="楷体"/>
          <w:b/>
          <w:bCs/>
          <w:spacing w:val="8"/>
          <w:sz w:val="31"/>
          <w:szCs w:val="31"/>
        </w:rPr>
        <w:t>（二）规范资金管理。</w:t>
      </w:r>
      <w:r>
        <w:rPr>
          <w:rFonts w:ascii="仿宋" w:hAnsi="仿宋" w:eastAsia="仿宋" w:cs="仿宋"/>
          <w:spacing w:val="8"/>
          <w:sz w:val="31"/>
          <w:szCs w:val="31"/>
        </w:rPr>
        <w:t>按照</w:t>
      </w:r>
      <w:r>
        <w:rPr>
          <w:rFonts w:hint="eastAsia" w:ascii="仿宋" w:hAnsi="仿宋" w:eastAsia="仿宋" w:cs="仿宋"/>
          <w:spacing w:val="8"/>
          <w:sz w:val="31"/>
          <w:szCs w:val="31"/>
          <w:lang w:eastAsia="zh-CN"/>
        </w:rPr>
        <w:t>中共中央办公厅、国务院办公厅</w:t>
      </w:r>
      <w:r>
        <w:rPr>
          <w:rFonts w:ascii="仿宋" w:hAnsi="仿宋" w:eastAsia="仿宋" w:cs="仿宋"/>
          <w:spacing w:val="4"/>
          <w:sz w:val="31"/>
          <w:szCs w:val="31"/>
        </w:rPr>
        <w:t>印发《关于进一步加强财会监督工作的意见》要求，构建</w:t>
      </w:r>
      <w:r>
        <w:rPr>
          <w:rFonts w:ascii="仿宋" w:hAnsi="仿宋" w:eastAsia="仿宋" w:cs="仿宋"/>
          <w:spacing w:val="3"/>
          <w:sz w:val="31"/>
          <w:szCs w:val="31"/>
        </w:rPr>
        <w:t>完善相</w:t>
      </w:r>
    </w:p>
    <w:p w14:paraId="645D1177">
      <w:pPr>
        <w:spacing w:line="323" w:lineRule="auto"/>
        <w:rPr>
          <w:rFonts w:ascii="仿宋" w:hAnsi="仿宋" w:eastAsia="仿宋" w:cs="仿宋"/>
          <w:sz w:val="31"/>
          <w:szCs w:val="31"/>
        </w:rPr>
        <w:sectPr>
          <w:footerReference r:id="rId11" w:type="default"/>
          <w:pgSz w:w="11906" w:h="16838"/>
          <w:pgMar w:top="400" w:right="1448" w:bottom="1850" w:left="1528" w:header="0" w:footer="1364" w:gutter="0"/>
          <w:cols w:space="720" w:num="1"/>
        </w:sectPr>
      </w:pPr>
    </w:p>
    <w:p w14:paraId="434B926A">
      <w:pPr>
        <w:spacing w:line="256" w:lineRule="auto"/>
        <w:rPr>
          <w:rFonts w:ascii="Arial"/>
          <w:sz w:val="21"/>
        </w:rPr>
      </w:pPr>
    </w:p>
    <w:p w14:paraId="027A53E5">
      <w:pPr>
        <w:spacing w:line="256" w:lineRule="auto"/>
        <w:rPr>
          <w:rFonts w:ascii="Arial"/>
          <w:sz w:val="21"/>
        </w:rPr>
      </w:pPr>
    </w:p>
    <w:p w14:paraId="631BFEB1">
      <w:pPr>
        <w:spacing w:line="256" w:lineRule="auto"/>
        <w:rPr>
          <w:rFonts w:ascii="Arial"/>
          <w:sz w:val="21"/>
        </w:rPr>
      </w:pPr>
    </w:p>
    <w:p w14:paraId="3194BFD5">
      <w:pPr>
        <w:spacing w:line="256" w:lineRule="auto"/>
        <w:rPr>
          <w:rFonts w:ascii="Arial"/>
          <w:sz w:val="21"/>
        </w:rPr>
      </w:pPr>
    </w:p>
    <w:p w14:paraId="4F2547E9">
      <w:pPr>
        <w:spacing w:line="256" w:lineRule="auto"/>
        <w:rPr>
          <w:rFonts w:ascii="Arial"/>
          <w:sz w:val="21"/>
        </w:rPr>
      </w:pPr>
    </w:p>
    <w:p w14:paraId="45F1D970">
      <w:pPr>
        <w:spacing w:line="256" w:lineRule="auto"/>
        <w:rPr>
          <w:rFonts w:ascii="Arial"/>
          <w:sz w:val="21"/>
        </w:rPr>
      </w:pPr>
    </w:p>
    <w:p w14:paraId="4052B8C5">
      <w:pPr>
        <w:spacing w:line="257" w:lineRule="auto"/>
        <w:rPr>
          <w:rFonts w:ascii="Arial"/>
          <w:sz w:val="21"/>
        </w:rPr>
      </w:pPr>
    </w:p>
    <w:p w14:paraId="7D75722B">
      <w:pPr>
        <w:spacing w:before="101" w:line="344" w:lineRule="auto"/>
        <w:ind w:firstLine="15"/>
        <w:jc w:val="both"/>
        <w:rPr>
          <w:rFonts w:ascii="仿宋" w:hAnsi="仿宋" w:eastAsia="仿宋" w:cs="仿宋"/>
          <w:sz w:val="31"/>
          <w:szCs w:val="31"/>
        </w:rPr>
      </w:pPr>
      <w:r>
        <w:rPr>
          <w:rFonts w:ascii="仿宋" w:hAnsi="仿宋" w:eastAsia="仿宋" w:cs="仿宋"/>
          <w:spacing w:val="5"/>
          <w:sz w:val="31"/>
          <w:szCs w:val="31"/>
        </w:rPr>
        <w:t>关项目资金管理制度体系，制定各关键环节具体规程</w:t>
      </w:r>
      <w:r>
        <w:rPr>
          <w:rFonts w:ascii="仿宋" w:hAnsi="仿宋" w:eastAsia="仿宋" w:cs="仿宋"/>
          <w:spacing w:val="4"/>
          <w:sz w:val="31"/>
          <w:szCs w:val="31"/>
        </w:rPr>
        <w:t>办法，形成</w:t>
      </w:r>
      <w:r>
        <w:rPr>
          <w:rFonts w:ascii="仿宋" w:hAnsi="仿宋" w:eastAsia="仿宋" w:cs="仿宋"/>
          <w:spacing w:val="5"/>
          <w:sz w:val="31"/>
          <w:szCs w:val="31"/>
        </w:rPr>
        <w:t>全链条制度体系闭环；项目实施单位要建立工作档案，保障重大品种研发推广应用一体化工作有序开展，通过农业农村部转移支付管理平台及时据实上报资金执行情况；省农业农村厅加强项目执行定期调度督导，实行从部门到主体、从资金分配到结果评价的全覆盖穿透式监管；坚决查处虚报冒领、骗取套取、挤占挪用项目资金等违法违规行为，同时被处理企业</w:t>
      </w:r>
      <w:r>
        <w:rPr>
          <w:rFonts w:ascii="仿宋" w:hAnsi="仿宋" w:eastAsia="仿宋" w:cs="仿宋"/>
          <w:spacing w:val="-65"/>
          <w:sz w:val="31"/>
          <w:szCs w:val="31"/>
        </w:rPr>
        <w:t xml:space="preserve"> </w:t>
      </w:r>
      <w:r>
        <w:rPr>
          <w:rFonts w:ascii="Times New Roman" w:hAnsi="Times New Roman" w:eastAsia="Times New Roman" w:cs="Times New Roman"/>
          <w:spacing w:val="5"/>
          <w:sz w:val="31"/>
          <w:szCs w:val="31"/>
        </w:rPr>
        <w:t xml:space="preserve">3 </w:t>
      </w:r>
      <w:r>
        <w:rPr>
          <w:rFonts w:ascii="仿宋" w:hAnsi="仿宋" w:eastAsia="仿宋" w:cs="仿宋"/>
          <w:spacing w:val="5"/>
          <w:sz w:val="31"/>
          <w:szCs w:val="31"/>
        </w:rPr>
        <w:t>年内</w:t>
      </w:r>
      <w:r>
        <w:rPr>
          <w:rFonts w:ascii="仿宋" w:hAnsi="仿宋" w:eastAsia="仿宋" w:cs="仿宋"/>
          <w:spacing w:val="4"/>
          <w:sz w:val="31"/>
          <w:szCs w:val="31"/>
        </w:rPr>
        <w:t>不得参加本项</w:t>
      </w:r>
      <w:r>
        <w:rPr>
          <w:rFonts w:ascii="仿宋" w:hAnsi="仿宋" w:eastAsia="仿宋" w:cs="仿宋"/>
          <w:spacing w:val="5"/>
          <w:sz w:val="31"/>
          <w:szCs w:val="31"/>
        </w:rPr>
        <w:t>目申报和申请新品种试验、审定和登记，多措并举确保财政奖补</w:t>
      </w:r>
      <w:r>
        <w:rPr>
          <w:rFonts w:ascii="仿宋" w:hAnsi="仿宋" w:eastAsia="仿宋" w:cs="仿宋"/>
          <w:spacing w:val="7"/>
          <w:sz w:val="31"/>
          <w:szCs w:val="31"/>
        </w:rPr>
        <w:t>资金规范使用。</w:t>
      </w:r>
    </w:p>
    <w:p w14:paraId="7BDA60BB">
      <w:pPr>
        <w:spacing w:before="14" w:line="342" w:lineRule="auto"/>
        <w:ind w:left="1" w:firstLine="633"/>
        <w:jc w:val="both"/>
        <w:rPr>
          <w:rFonts w:ascii="仿宋" w:hAnsi="仿宋" w:eastAsia="仿宋" w:cs="仿宋"/>
          <w:sz w:val="31"/>
          <w:szCs w:val="31"/>
        </w:rPr>
      </w:pPr>
      <w:r>
        <w:rPr>
          <w:rFonts w:ascii="楷体" w:hAnsi="楷体" w:eastAsia="楷体" w:cs="楷体"/>
          <w:b/>
          <w:bCs/>
          <w:spacing w:val="10"/>
          <w:sz w:val="31"/>
          <w:szCs w:val="31"/>
        </w:rPr>
        <w:t>（三）强化绩效考核。</w:t>
      </w:r>
      <w:r>
        <w:rPr>
          <w:rFonts w:ascii="仿宋" w:hAnsi="仿宋" w:eastAsia="仿宋" w:cs="仿宋"/>
          <w:spacing w:val="10"/>
          <w:sz w:val="31"/>
          <w:szCs w:val="31"/>
        </w:rPr>
        <w:t>按照财政部 农业农村部《农业</w:t>
      </w:r>
      <w:r>
        <w:rPr>
          <w:rFonts w:ascii="仿宋" w:hAnsi="仿宋" w:eastAsia="仿宋" w:cs="仿宋"/>
          <w:spacing w:val="9"/>
          <w:sz w:val="31"/>
          <w:szCs w:val="31"/>
        </w:rPr>
        <w:t>相关</w:t>
      </w:r>
      <w:r>
        <w:rPr>
          <w:rFonts w:ascii="仿宋" w:hAnsi="仿宋" w:eastAsia="仿宋" w:cs="仿宋"/>
          <w:spacing w:val="1"/>
          <w:sz w:val="31"/>
          <w:szCs w:val="31"/>
        </w:rPr>
        <w:t>转移支付资金绩效管理办法》（财农〔</w:t>
      </w:r>
      <w:r>
        <w:rPr>
          <w:rFonts w:ascii="Times New Roman" w:hAnsi="Times New Roman" w:eastAsia="Times New Roman" w:cs="Times New Roman"/>
          <w:spacing w:val="1"/>
          <w:sz w:val="31"/>
          <w:szCs w:val="31"/>
        </w:rPr>
        <w:t>2019</w:t>
      </w:r>
      <w:r>
        <w:rPr>
          <w:rFonts w:ascii="仿宋" w:hAnsi="仿宋" w:eastAsia="仿宋" w:cs="仿宋"/>
          <w:spacing w:val="1"/>
          <w:sz w:val="31"/>
          <w:szCs w:val="31"/>
        </w:rPr>
        <w:t>〕</w:t>
      </w:r>
      <w:r>
        <w:rPr>
          <w:rFonts w:ascii="Times New Roman" w:hAnsi="Times New Roman" w:eastAsia="Times New Roman" w:cs="Times New Roman"/>
          <w:spacing w:val="1"/>
          <w:sz w:val="31"/>
          <w:szCs w:val="31"/>
        </w:rPr>
        <w:t>48</w:t>
      </w:r>
      <w:r>
        <w:rPr>
          <w:rFonts w:ascii="Times New Roman" w:hAnsi="Times New Roman" w:eastAsia="Times New Roman" w:cs="Times New Roman"/>
          <w:spacing w:val="40"/>
          <w:sz w:val="31"/>
          <w:szCs w:val="31"/>
        </w:rPr>
        <w:t xml:space="preserve"> </w:t>
      </w:r>
      <w:r>
        <w:rPr>
          <w:rFonts w:ascii="仿宋" w:hAnsi="仿宋" w:eastAsia="仿宋" w:cs="仿宋"/>
          <w:spacing w:val="1"/>
          <w:sz w:val="31"/>
          <w:szCs w:val="31"/>
        </w:rPr>
        <w:t>号）做好绩效管</w:t>
      </w:r>
      <w:r>
        <w:rPr>
          <w:rFonts w:ascii="仿宋" w:hAnsi="仿宋" w:eastAsia="仿宋" w:cs="仿宋"/>
          <w:spacing w:val="5"/>
          <w:sz w:val="31"/>
          <w:szCs w:val="31"/>
        </w:rPr>
        <w:t>理工作。省农业农村厅相关部门组织开展绩效目标管理、绩效运行监控与绩效评价，并根据需要进行现场抽查，评价结果作为下年度任务资金安排的重要参考依据。对实施效果不佳、资金使用</w:t>
      </w:r>
      <w:r>
        <w:rPr>
          <w:rFonts w:ascii="仿宋" w:hAnsi="仿宋" w:eastAsia="仿宋" w:cs="仿宋"/>
          <w:spacing w:val="9"/>
          <w:sz w:val="31"/>
          <w:szCs w:val="31"/>
        </w:rPr>
        <w:t>不规范的单位，经限期整改仍未达到要求的，收回补助资金。</w:t>
      </w:r>
    </w:p>
    <w:p w14:paraId="5DE280F8">
      <w:pPr>
        <w:spacing w:line="342" w:lineRule="auto"/>
        <w:rPr>
          <w:rFonts w:ascii="仿宋" w:hAnsi="仿宋" w:eastAsia="仿宋" w:cs="仿宋"/>
          <w:sz w:val="31"/>
          <w:szCs w:val="31"/>
        </w:rPr>
        <w:sectPr>
          <w:footerReference r:id="rId12" w:type="default"/>
          <w:pgSz w:w="11906" w:h="16838"/>
          <w:pgMar w:top="400" w:right="1528" w:bottom="1850" w:left="1542" w:header="0" w:footer="1483" w:gutter="0"/>
          <w:cols w:space="720" w:num="1"/>
        </w:sectPr>
      </w:pPr>
    </w:p>
    <w:p w14:paraId="2A56C528">
      <w:pPr>
        <w:spacing w:line="267" w:lineRule="auto"/>
        <w:rPr>
          <w:rFonts w:ascii="Arial"/>
          <w:sz w:val="21"/>
        </w:rPr>
      </w:pPr>
    </w:p>
    <w:p w14:paraId="2D8029FD">
      <w:pPr>
        <w:spacing w:line="267" w:lineRule="auto"/>
        <w:rPr>
          <w:rFonts w:ascii="Arial"/>
          <w:sz w:val="21"/>
        </w:rPr>
      </w:pPr>
    </w:p>
    <w:p w14:paraId="570F2FF0">
      <w:pPr>
        <w:spacing w:line="267" w:lineRule="auto"/>
        <w:rPr>
          <w:rFonts w:ascii="Arial"/>
          <w:sz w:val="21"/>
        </w:rPr>
      </w:pPr>
    </w:p>
    <w:p w14:paraId="364B2496">
      <w:pPr>
        <w:spacing w:line="267" w:lineRule="auto"/>
        <w:rPr>
          <w:rFonts w:ascii="Arial"/>
          <w:sz w:val="21"/>
        </w:rPr>
      </w:pPr>
    </w:p>
    <w:p w14:paraId="586CF52D">
      <w:pPr>
        <w:spacing w:line="267" w:lineRule="auto"/>
        <w:rPr>
          <w:rFonts w:ascii="Arial"/>
          <w:sz w:val="21"/>
        </w:rPr>
      </w:pPr>
    </w:p>
    <w:p w14:paraId="05CB6BD1">
      <w:pPr>
        <w:spacing w:line="268" w:lineRule="auto"/>
        <w:rPr>
          <w:rFonts w:ascii="Arial"/>
          <w:sz w:val="21"/>
        </w:rPr>
      </w:pPr>
    </w:p>
    <w:p w14:paraId="42BB689E">
      <w:pPr>
        <w:spacing w:line="268" w:lineRule="auto"/>
        <w:rPr>
          <w:rFonts w:ascii="Arial"/>
          <w:sz w:val="21"/>
        </w:rPr>
      </w:pPr>
    </w:p>
    <w:p w14:paraId="5888D5F4">
      <w:pPr>
        <w:pStyle w:val="2"/>
        <w:spacing w:before="113" w:line="221" w:lineRule="auto"/>
        <w:ind w:left="3664"/>
        <w:rPr>
          <w:sz w:val="35"/>
          <w:szCs w:val="35"/>
        </w:rPr>
      </w:pPr>
      <w:r>
        <w:rPr>
          <w:b/>
          <w:bCs/>
          <w:spacing w:val="5"/>
          <w:sz w:val="35"/>
          <w:szCs w:val="35"/>
        </w:rPr>
        <w:t>项目申报表</w:t>
      </w:r>
    </w:p>
    <w:p w14:paraId="4617ED48">
      <w:pPr>
        <w:spacing w:line="188" w:lineRule="exact"/>
      </w:pPr>
    </w:p>
    <w:tbl>
      <w:tblPr>
        <w:tblStyle w:val="5"/>
        <w:tblW w:w="9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0"/>
        <w:gridCol w:w="1025"/>
        <w:gridCol w:w="1274"/>
        <w:gridCol w:w="1275"/>
        <w:gridCol w:w="2125"/>
        <w:gridCol w:w="142"/>
        <w:gridCol w:w="2165"/>
      </w:tblGrid>
      <w:tr w14:paraId="0C8EB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116" w:type="dxa"/>
            <w:gridSpan w:val="7"/>
            <w:vAlign w:val="top"/>
          </w:tcPr>
          <w:p w14:paraId="05F349CC">
            <w:pPr>
              <w:pStyle w:val="6"/>
              <w:spacing w:before="121" w:line="224" w:lineRule="auto"/>
              <w:ind w:left="3639"/>
            </w:pPr>
            <w:r>
              <w:rPr>
                <w:spacing w:val="4"/>
              </w:rPr>
              <w:t>申报单位基本信息</w:t>
            </w:r>
          </w:p>
        </w:tc>
      </w:tr>
      <w:tr w14:paraId="135AF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2135" w:type="dxa"/>
            <w:gridSpan w:val="2"/>
            <w:vAlign w:val="top"/>
          </w:tcPr>
          <w:p w14:paraId="02A35D75">
            <w:pPr>
              <w:pStyle w:val="6"/>
              <w:spacing w:before="99" w:line="224" w:lineRule="auto"/>
              <w:ind w:left="390"/>
            </w:pPr>
            <w:r>
              <w:rPr>
                <w:spacing w:val="2"/>
              </w:rPr>
              <w:t>申报单位名称</w:t>
            </w:r>
          </w:p>
        </w:tc>
        <w:tc>
          <w:tcPr>
            <w:tcW w:w="6981" w:type="dxa"/>
            <w:gridSpan w:val="5"/>
            <w:vAlign w:val="top"/>
          </w:tcPr>
          <w:p w14:paraId="69BE181D">
            <w:pPr>
              <w:rPr>
                <w:rFonts w:ascii="Arial"/>
                <w:sz w:val="21"/>
              </w:rPr>
            </w:pPr>
          </w:p>
        </w:tc>
      </w:tr>
      <w:tr w14:paraId="29AEF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135" w:type="dxa"/>
            <w:gridSpan w:val="2"/>
            <w:vAlign w:val="top"/>
          </w:tcPr>
          <w:p w14:paraId="0114B1F8">
            <w:pPr>
              <w:pStyle w:val="6"/>
              <w:spacing w:before="108" w:line="227" w:lineRule="auto"/>
              <w:ind w:left="600"/>
            </w:pPr>
            <w:r>
              <w:rPr>
                <w:spacing w:val="6"/>
              </w:rPr>
              <w:t>注册地点</w:t>
            </w:r>
          </w:p>
        </w:tc>
        <w:tc>
          <w:tcPr>
            <w:tcW w:w="2549" w:type="dxa"/>
            <w:gridSpan w:val="2"/>
            <w:vAlign w:val="top"/>
          </w:tcPr>
          <w:p w14:paraId="41F07FBB">
            <w:pPr>
              <w:rPr>
                <w:rFonts w:ascii="Arial"/>
                <w:sz w:val="21"/>
              </w:rPr>
            </w:pPr>
          </w:p>
        </w:tc>
        <w:tc>
          <w:tcPr>
            <w:tcW w:w="2267" w:type="dxa"/>
            <w:gridSpan w:val="2"/>
            <w:vAlign w:val="top"/>
          </w:tcPr>
          <w:p w14:paraId="55A2A839">
            <w:pPr>
              <w:pStyle w:val="6"/>
              <w:spacing w:before="109" w:line="224" w:lineRule="auto"/>
              <w:ind w:left="187"/>
            </w:pPr>
            <w:r>
              <w:rPr>
                <w:rFonts w:hint="eastAsia"/>
                <w:spacing w:val="8"/>
                <w:lang w:eastAsia="zh-CN"/>
              </w:rPr>
              <w:t>统一社会信用代码</w:t>
            </w:r>
          </w:p>
        </w:tc>
        <w:tc>
          <w:tcPr>
            <w:tcW w:w="2165" w:type="dxa"/>
            <w:vAlign w:val="top"/>
          </w:tcPr>
          <w:p w14:paraId="7D97D305">
            <w:pPr>
              <w:rPr>
                <w:rFonts w:ascii="Arial"/>
                <w:sz w:val="21"/>
              </w:rPr>
            </w:pPr>
          </w:p>
        </w:tc>
      </w:tr>
      <w:tr w14:paraId="700F1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2135" w:type="dxa"/>
            <w:gridSpan w:val="2"/>
            <w:vAlign w:val="top"/>
          </w:tcPr>
          <w:p w14:paraId="6CC91E61">
            <w:pPr>
              <w:pStyle w:val="6"/>
              <w:spacing w:before="125" w:line="227" w:lineRule="auto"/>
              <w:ind w:left="602"/>
            </w:pPr>
            <w:r>
              <w:rPr>
                <w:spacing w:val="5"/>
              </w:rPr>
              <w:t>法人姓名</w:t>
            </w:r>
          </w:p>
        </w:tc>
        <w:tc>
          <w:tcPr>
            <w:tcW w:w="2549" w:type="dxa"/>
            <w:gridSpan w:val="2"/>
            <w:vAlign w:val="top"/>
          </w:tcPr>
          <w:p w14:paraId="1503AE87">
            <w:pPr>
              <w:rPr>
                <w:rFonts w:ascii="Arial"/>
                <w:sz w:val="21"/>
              </w:rPr>
            </w:pPr>
          </w:p>
        </w:tc>
        <w:tc>
          <w:tcPr>
            <w:tcW w:w="2267" w:type="dxa"/>
            <w:gridSpan w:val="2"/>
            <w:vAlign w:val="top"/>
          </w:tcPr>
          <w:p w14:paraId="755A657F">
            <w:pPr>
              <w:pStyle w:val="6"/>
              <w:spacing w:before="125" w:line="225" w:lineRule="auto"/>
              <w:ind w:left="185"/>
            </w:pPr>
            <w:r>
              <w:rPr>
                <w:spacing w:val="8"/>
              </w:rPr>
              <w:t>项目联系人及手机</w:t>
            </w:r>
          </w:p>
        </w:tc>
        <w:tc>
          <w:tcPr>
            <w:tcW w:w="2165" w:type="dxa"/>
            <w:vAlign w:val="top"/>
          </w:tcPr>
          <w:p w14:paraId="14D8795B">
            <w:pPr>
              <w:rPr>
                <w:rFonts w:ascii="Arial"/>
                <w:sz w:val="21"/>
              </w:rPr>
            </w:pPr>
          </w:p>
        </w:tc>
      </w:tr>
      <w:tr w14:paraId="0441A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2135" w:type="dxa"/>
            <w:gridSpan w:val="2"/>
            <w:vAlign w:val="top"/>
          </w:tcPr>
          <w:p w14:paraId="306C9E47">
            <w:pPr>
              <w:pStyle w:val="6"/>
              <w:spacing w:before="115" w:line="224" w:lineRule="auto"/>
              <w:ind w:left="721"/>
            </w:pPr>
            <w:r>
              <w:rPr>
                <w:spacing w:val="4"/>
              </w:rPr>
              <w:t>开户行</w:t>
            </w:r>
          </w:p>
        </w:tc>
        <w:tc>
          <w:tcPr>
            <w:tcW w:w="2549" w:type="dxa"/>
            <w:gridSpan w:val="2"/>
            <w:vAlign w:val="top"/>
          </w:tcPr>
          <w:p w14:paraId="190DADB3">
            <w:pPr>
              <w:rPr>
                <w:rFonts w:ascii="Arial"/>
                <w:sz w:val="21"/>
              </w:rPr>
            </w:pPr>
          </w:p>
        </w:tc>
        <w:tc>
          <w:tcPr>
            <w:tcW w:w="2267" w:type="dxa"/>
            <w:gridSpan w:val="2"/>
            <w:vAlign w:val="top"/>
          </w:tcPr>
          <w:p w14:paraId="1259F579">
            <w:pPr>
              <w:pStyle w:val="6"/>
              <w:spacing w:before="115" w:line="227" w:lineRule="auto"/>
              <w:ind w:left="779"/>
            </w:pPr>
            <w:r>
              <w:rPr>
                <w:spacing w:val="1"/>
              </w:rPr>
              <w:t>账</w:t>
            </w:r>
            <w:r>
              <w:rPr>
                <w:spacing w:val="15"/>
              </w:rPr>
              <w:t xml:space="preserve">  </w:t>
            </w:r>
            <w:r>
              <w:rPr>
                <w:spacing w:val="1"/>
              </w:rPr>
              <w:t>号</w:t>
            </w:r>
          </w:p>
        </w:tc>
        <w:tc>
          <w:tcPr>
            <w:tcW w:w="2165" w:type="dxa"/>
            <w:vAlign w:val="top"/>
          </w:tcPr>
          <w:p w14:paraId="4466F028">
            <w:pPr>
              <w:rPr>
                <w:rFonts w:ascii="Arial"/>
                <w:sz w:val="21"/>
              </w:rPr>
            </w:pPr>
          </w:p>
        </w:tc>
      </w:tr>
      <w:tr w14:paraId="0ACA1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9116" w:type="dxa"/>
            <w:gridSpan w:val="7"/>
            <w:vAlign w:val="top"/>
          </w:tcPr>
          <w:p w14:paraId="54B72DE9">
            <w:pPr>
              <w:pStyle w:val="6"/>
              <w:spacing w:before="101" w:line="224" w:lineRule="auto"/>
              <w:ind w:left="3879"/>
            </w:pPr>
            <w:r>
              <w:rPr>
                <w:spacing w:val="2"/>
              </w:rPr>
              <w:t>申报品种信息</w:t>
            </w:r>
          </w:p>
        </w:tc>
      </w:tr>
      <w:tr w14:paraId="45DFB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135" w:type="dxa"/>
            <w:gridSpan w:val="2"/>
            <w:vAlign w:val="top"/>
          </w:tcPr>
          <w:p w14:paraId="1F50293B">
            <w:pPr>
              <w:pStyle w:val="6"/>
              <w:spacing w:before="177" w:line="223" w:lineRule="auto"/>
              <w:ind w:left="597"/>
            </w:pPr>
            <w:r>
              <w:rPr>
                <w:spacing w:val="6"/>
              </w:rPr>
              <w:t>作物种类</w:t>
            </w:r>
          </w:p>
        </w:tc>
        <w:tc>
          <w:tcPr>
            <w:tcW w:w="2549" w:type="dxa"/>
            <w:gridSpan w:val="2"/>
            <w:vAlign w:val="top"/>
          </w:tcPr>
          <w:p w14:paraId="2BCFA992">
            <w:pPr>
              <w:rPr>
                <w:rFonts w:ascii="Arial"/>
                <w:sz w:val="21"/>
              </w:rPr>
            </w:pPr>
          </w:p>
        </w:tc>
        <w:tc>
          <w:tcPr>
            <w:tcW w:w="2267" w:type="dxa"/>
            <w:gridSpan w:val="2"/>
            <w:vAlign w:val="top"/>
          </w:tcPr>
          <w:p w14:paraId="64A5266F">
            <w:pPr>
              <w:pStyle w:val="6"/>
              <w:spacing w:before="177" w:line="224" w:lineRule="auto"/>
              <w:ind w:left="458"/>
            </w:pPr>
            <w:r>
              <w:rPr>
                <w:spacing w:val="2"/>
              </w:rPr>
              <w:t>申报品种名称</w:t>
            </w:r>
          </w:p>
        </w:tc>
        <w:tc>
          <w:tcPr>
            <w:tcW w:w="2165" w:type="dxa"/>
            <w:vAlign w:val="top"/>
          </w:tcPr>
          <w:p w14:paraId="7B6962CA">
            <w:pPr>
              <w:rPr>
                <w:rFonts w:ascii="Arial"/>
                <w:sz w:val="21"/>
              </w:rPr>
            </w:pPr>
          </w:p>
        </w:tc>
      </w:tr>
      <w:tr w14:paraId="69645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135" w:type="dxa"/>
            <w:gridSpan w:val="2"/>
            <w:vAlign w:val="top"/>
          </w:tcPr>
          <w:p w14:paraId="7851DBCB">
            <w:pPr>
              <w:pStyle w:val="6"/>
              <w:spacing w:before="179" w:line="225" w:lineRule="auto"/>
              <w:ind w:left="610"/>
            </w:pPr>
            <w:r>
              <w:rPr>
                <w:spacing w:val="3"/>
              </w:rPr>
              <w:t>审定证号</w:t>
            </w:r>
          </w:p>
        </w:tc>
        <w:tc>
          <w:tcPr>
            <w:tcW w:w="2549" w:type="dxa"/>
            <w:gridSpan w:val="2"/>
            <w:vAlign w:val="top"/>
          </w:tcPr>
          <w:p w14:paraId="3E04E3EB">
            <w:pPr>
              <w:rPr>
                <w:rFonts w:ascii="Arial"/>
                <w:sz w:val="21"/>
              </w:rPr>
            </w:pPr>
          </w:p>
        </w:tc>
        <w:tc>
          <w:tcPr>
            <w:tcW w:w="2267" w:type="dxa"/>
            <w:gridSpan w:val="2"/>
            <w:vAlign w:val="top"/>
          </w:tcPr>
          <w:p w14:paraId="2F2CA871">
            <w:pPr>
              <w:pStyle w:val="6"/>
              <w:spacing w:before="178" w:line="224" w:lineRule="auto"/>
              <w:ind w:left="425"/>
            </w:pPr>
            <w:r>
              <w:rPr>
                <w:spacing w:val="7"/>
              </w:rPr>
              <w:t>适宜种植区域</w:t>
            </w:r>
          </w:p>
        </w:tc>
        <w:tc>
          <w:tcPr>
            <w:tcW w:w="2165" w:type="dxa"/>
            <w:vAlign w:val="top"/>
          </w:tcPr>
          <w:p w14:paraId="7B981BBE">
            <w:pPr>
              <w:pStyle w:val="6"/>
              <w:spacing w:before="37" w:line="224" w:lineRule="auto"/>
              <w:ind w:left="123"/>
            </w:pPr>
            <w:r>
              <w:rPr>
                <w:spacing w:val="4"/>
              </w:rPr>
              <w:t>（按品种审定证书</w:t>
            </w:r>
          </w:p>
          <w:p w14:paraId="52C13FC7">
            <w:pPr>
              <w:pStyle w:val="6"/>
              <w:spacing w:before="2" w:line="220" w:lineRule="auto"/>
              <w:ind w:left="522"/>
            </w:pPr>
            <w:r>
              <w:t>内容填写）</w:t>
            </w:r>
          </w:p>
        </w:tc>
      </w:tr>
      <w:tr w14:paraId="7298F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135" w:type="dxa"/>
            <w:gridSpan w:val="2"/>
            <w:vAlign w:val="top"/>
          </w:tcPr>
          <w:p w14:paraId="539B25F5">
            <w:pPr>
              <w:pStyle w:val="6"/>
              <w:spacing w:before="163" w:line="224" w:lineRule="auto"/>
              <w:ind w:left="717"/>
            </w:pPr>
            <w:r>
              <w:rPr>
                <w:spacing w:val="5"/>
              </w:rPr>
              <w:t>育种者</w:t>
            </w:r>
          </w:p>
        </w:tc>
        <w:tc>
          <w:tcPr>
            <w:tcW w:w="2549" w:type="dxa"/>
            <w:gridSpan w:val="2"/>
            <w:vAlign w:val="top"/>
          </w:tcPr>
          <w:p w14:paraId="3B71841B">
            <w:pPr>
              <w:pStyle w:val="6"/>
              <w:spacing w:before="24" w:line="217" w:lineRule="auto"/>
              <w:ind w:left="207" w:right="196" w:hanging="10"/>
            </w:pPr>
            <w:r>
              <w:rPr>
                <w:spacing w:val="5"/>
              </w:rPr>
              <w:t>（按审定或登记证书</w:t>
            </w:r>
            <w:r>
              <w:rPr>
                <w:spacing w:val="7"/>
              </w:rPr>
              <w:t>载明顺序全部填写）</w:t>
            </w:r>
          </w:p>
        </w:tc>
        <w:tc>
          <w:tcPr>
            <w:tcW w:w="2267" w:type="dxa"/>
            <w:gridSpan w:val="2"/>
            <w:vAlign w:val="top"/>
          </w:tcPr>
          <w:p w14:paraId="2F9A2810">
            <w:pPr>
              <w:pStyle w:val="6"/>
              <w:spacing w:before="24" w:line="224" w:lineRule="auto"/>
              <w:ind w:left="302"/>
            </w:pPr>
            <w:r>
              <w:rPr>
                <w:spacing w:val="8"/>
              </w:rPr>
              <w:t>联合育种者意见</w:t>
            </w:r>
          </w:p>
          <w:p w14:paraId="40250F10">
            <w:pPr>
              <w:pStyle w:val="6"/>
              <w:spacing w:before="2" w:line="208" w:lineRule="auto"/>
              <w:ind w:left="538"/>
            </w:pPr>
            <w:r>
              <w:rPr>
                <w:spacing w:val="7"/>
              </w:rPr>
              <w:t>（有或无）</w:t>
            </w:r>
          </w:p>
        </w:tc>
        <w:tc>
          <w:tcPr>
            <w:tcW w:w="2165" w:type="dxa"/>
            <w:vAlign w:val="top"/>
          </w:tcPr>
          <w:p w14:paraId="470D9E54">
            <w:pPr>
              <w:rPr>
                <w:rFonts w:ascii="Arial"/>
                <w:sz w:val="21"/>
              </w:rPr>
            </w:pPr>
          </w:p>
        </w:tc>
      </w:tr>
      <w:tr w14:paraId="36A92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4684" w:type="dxa"/>
            <w:gridSpan w:val="4"/>
            <w:vAlign w:val="top"/>
          </w:tcPr>
          <w:p w14:paraId="5C4088DF">
            <w:pPr>
              <w:pStyle w:val="6"/>
              <w:spacing w:before="121" w:line="315" w:lineRule="exact"/>
              <w:ind w:left="235"/>
            </w:pPr>
            <w:r>
              <w:rPr>
                <w:rFonts w:ascii="Times New Roman" w:hAnsi="Times New Roman" w:eastAsia="Times New Roman" w:cs="Times New Roman"/>
                <w:spacing w:val="6"/>
                <w:position w:val="1"/>
              </w:rPr>
              <w:t>2024-2026</w:t>
            </w:r>
            <w:r>
              <w:rPr>
                <w:rFonts w:ascii="Times New Roman" w:hAnsi="Times New Roman" w:eastAsia="Times New Roman" w:cs="Times New Roman"/>
                <w:spacing w:val="31"/>
                <w:w w:val="101"/>
                <w:position w:val="1"/>
              </w:rPr>
              <w:t xml:space="preserve"> </w:t>
            </w:r>
            <w:r>
              <w:rPr>
                <w:spacing w:val="6"/>
                <w:position w:val="1"/>
              </w:rPr>
              <w:t>湖南省年均推广面积（万亩）</w:t>
            </w:r>
          </w:p>
        </w:tc>
        <w:tc>
          <w:tcPr>
            <w:tcW w:w="4432" w:type="dxa"/>
            <w:gridSpan w:val="3"/>
            <w:vAlign w:val="top"/>
          </w:tcPr>
          <w:p w14:paraId="33CA958A">
            <w:pPr>
              <w:rPr>
                <w:rFonts w:ascii="Arial"/>
                <w:sz w:val="21"/>
              </w:rPr>
            </w:pPr>
          </w:p>
        </w:tc>
      </w:tr>
      <w:tr w14:paraId="2F40D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4684" w:type="dxa"/>
            <w:gridSpan w:val="4"/>
            <w:vAlign w:val="top"/>
          </w:tcPr>
          <w:p w14:paraId="5E804E1A">
            <w:pPr>
              <w:pStyle w:val="6"/>
              <w:spacing w:before="172" w:line="315" w:lineRule="exact"/>
              <w:ind w:left="307"/>
            </w:pPr>
            <w:r>
              <w:rPr>
                <w:spacing w:val="4"/>
                <w:position w:val="1"/>
              </w:rPr>
              <w:t>水稻（</w:t>
            </w:r>
            <w:r>
              <w:rPr>
                <w:rFonts w:ascii="Times New Roman" w:hAnsi="Times New Roman" w:eastAsia="Times New Roman" w:cs="Times New Roman"/>
                <w:spacing w:val="4"/>
                <w:position w:val="1"/>
              </w:rPr>
              <w:t xml:space="preserve">2025 </w:t>
            </w:r>
            <w:r>
              <w:rPr>
                <w:spacing w:val="4"/>
                <w:position w:val="1"/>
              </w:rPr>
              <w:t>）湖南省推广面积（万亩）</w:t>
            </w:r>
          </w:p>
        </w:tc>
        <w:tc>
          <w:tcPr>
            <w:tcW w:w="4432" w:type="dxa"/>
            <w:gridSpan w:val="3"/>
            <w:vAlign w:val="top"/>
          </w:tcPr>
          <w:p w14:paraId="664B3B0B">
            <w:pPr>
              <w:rPr>
                <w:rFonts w:ascii="Arial"/>
                <w:sz w:val="21"/>
              </w:rPr>
            </w:pPr>
          </w:p>
        </w:tc>
      </w:tr>
      <w:tr w14:paraId="7FAFB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4684" w:type="dxa"/>
            <w:gridSpan w:val="4"/>
            <w:vAlign w:val="top"/>
          </w:tcPr>
          <w:p w14:paraId="1CDBB6D1">
            <w:pPr>
              <w:pStyle w:val="6"/>
              <w:spacing w:before="173" w:line="315" w:lineRule="exact"/>
              <w:ind w:left="307"/>
            </w:pPr>
            <w:r>
              <w:rPr>
                <w:spacing w:val="8"/>
                <w:position w:val="1"/>
              </w:rPr>
              <w:t>水稻（</w:t>
            </w:r>
            <w:r>
              <w:rPr>
                <w:rFonts w:ascii="Times New Roman" w:hAnsi="Times New Roman" w:eastAsia="Times New Roman" w:cs="Times New Roman"/>
                <w:spacing w:val="8"/>
                <w:position w:val="1"/>
              </w:rPr>
              <w:t>2026</w:t>
            </w:r>
            <w:r>
              <w:rPr>
                <w:spacing w:val="8"/>
                <w:position w:val="1"/>
              </w:rPr>
              <w:t>）湖南省推广面积（万亩）</w:t>
            </w:r>
          </w:p>
        </w:tc>
        <w:tc>
          <w:tcPr>
            <w:tcW w:w="4432" w:type="dxa"/>
            <w:gridSpan w:val="3"/>
            <w:vAlign w:val="top"/>
          </w:tcPr>
          <w:p w14:paraId="24421730">
            <w:pPr>
              <w:rPr>
                <w:rFonts w:ascii="Arial"/>
                <w:sz w:val="21"/>
              </w:rPr>
            </w:pPr>
          </w:p>
        </w:tc>
      </w:tr>
      <w:tr w14:paraId="16D71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4684" w:type="dxa"/>
            <w:gridSpan w:val="4"/>
            <w:vAlign w:val="top"/>
          </w:tcPr>
          <w:p w14:paraId="3B485DA2">
            <w:pPr>
              <w:pStyle w:val="6"/>
              <w:spacing w:before="102" w:line="225" w:lineRule="auto"/>
              <w:ind w:left="1872"/>
            </w:pPr>
            <w:r>
              <w:rPr>
                <w:spacing w:val="6"/>
              </w:rPr>
              <w:t>新增面积</w:t>
            </w:r>
          </w:p>
        </w:tc>
        <w:tc>
          <w:tcPr>
            <w:tcW w:w="4432" w:type="dxa"/>
            <w:gridSpan w:val="3"/>
            <w:vAlign w:val="top"/>
          </w:tcPr>
          <w:p w14:paraId="550ABF76">
            <w:pPr>
              <w:rPr>
                <w:rFonts w:ascii="Arial"/>
                <w:sz w:val="21"/>
              </w:rPr>
            </w:pPr>
          </w:p>
        </w:tc>
      </w:tr>
      <w:tr w14:paraId="7050C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110" w:type="dxa"/>
            <w:vMerge w:val="restart"/>
            <w:tcBorders>
              <w:bottom w:val="nil"/>
            </w:tcBorders>
            <w:vAlign w:val="top"/>
          </w:tcPr>
          <w:p w14:paraId="01EBFC9A">
            <w:pPr>
              <w:spacing w:line="391" w:lineRule="auto"/>
              <w:rPr>
                <w:rFonts w:ascii="Arial"/>
                <w:sz w:val="21"/>
              </w:rPr>
            </w:pPr>
          </w:p>
          <w:p w14:paraId="49990223">
            <w:pPr>
              <w:pStyle w:val="6"/>
              <w:spacing w:before="75" w:line="226" w:lineRule="auto"/>
              <w:ind w:left="207" w:right="193" w:hanging="7"/>
              <w:jc w:val="both"/>
            </w:pPr>
            <w:r>
              <w:rPr>
                <w:spacing w:val="6"/>
              </w:rPr>
              <w:t>联合申</w:t>
            </w:r>
            <w:r>
              <w:rPr>
                <w:spacing w:val="4"/>
              </w:rPr>
              <w:t>报单位</w:t>
            </w:r>
            <w:r>
              <w:rPr>
                <w:spacing w:val="40"/>
                <w:w w:val="109"/>
              </w:rPr>
              <w:t>信息</w:t>
            </w:r>
          </w:p>
        </w:tc>
        <w:tc>
          <w:tcPr>
            <w:tcW w:w="2299" w:type="dxa"/>
            <w:gridSpan w:val="2"/>
            <w:vAlign w:val="top"/>
          </w:tcPr>
          <w:p w14:paraId="6D641395">
            <w:pPr>
              <w:pStyle w:val="6"/>
              <w:spacing w:before="189" w:line="224" w:lineRule="auto"/>
              <w:ind w:left="199"/>
            </w:pPr>
            <w:r>
              <w:rPr>
                <w:rFonts w:hint="eastAsia"/>
                <w:spacing w:val="8"/>
                <w:lang w:eastAsia="zh-CN"/>
              </w:rPr>
              <w:t>统一社会信用代码</w:t>
            </w:r>
          </w:p>
        </w:tc>
        <w:tc>
          <w:tcPr>
            <w:tcW w:w="3400" w:type="dxa"/>
            <w:gridSpan w:val="2"/>
            <w:vAlign w:val="top"/>
          </w:tcPr>
          <w:p w14:paraId="423874DB">
            <w:pPr>
              <w:pStyle w:val="6"/>
              <w:spacing w:before="188" w:line="224" w:lineRule="auto"/>
              <w:ind w:left="1232"/>
            </w:pPr>
            <w:r>
              <w:rPr>
                <w:spacing w:val="6"/>
              </w:rPr>
              <w:t>单位名称</w:t>
            </w:r>
          </w:p>
        </w:tc>
        <w:tc>
          <w:tcPr>
            <w:tcW w:w="2307" w:type="dxa"/>
            <w:gridSpan w:val="2"/>
            <w:vAlign w:val="top"/>
          </w:tcPr>
          <w:p w14:paraId="55B4286C">
            <w:pPr>
              <w:pStyle w:val="6"/>
              <w:spacing w:before="189" w:line="223" w:lineRule="auto"/>
              <w:ind w:left="686"/>
            </w:pPr>
            <w:r>
              <w:rPr>
                <w:spacing w:val="6"/>
              </w:rPr>
              <w:t>单位性质</w:t>
            </w:r>
          </w:p>
        </w:tc>
      </w:tr>
      <w:tr w14:paraId="37520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110" w:type="dxa"/>
            <w:vMerge w:val="continue"/>
            <w:tcBorders>
              <w:top w:val="nil"/>
              <w:bottom w:val="nil"/>
            </w:tcBorders>
            <w:vAlign w:val="top"/>
          </w:tcPr>
          <w:p w14:paraId="4A30F5F7">
            <w:pPr>
              <w:rPr>
                <w:rFonts w:ascii="Arial"/>
                <w:sz w:val="21"/>
              </w:rPr>
            </w:pPr>
          </w:p>
        </w:tc>
        <w:tc>
          <w:tcPr>
            <w:tcW w:w="2299" w:type="dxa"/>
            <w:gridSpan w:val="2"/>
            <w:vAlign w:val="top"/>
          </w:tcPr>
          <w:p w14:paraId="25C1464E">
            <w:pPr>
              <w:rPr>
                <w:rFonts w:ascii="Arial"/>
                <w:sz w:val="21"/>
              </w:rPr>
            </w:pPr>
          </w:p>
        </w:tc>
        <w:tc>
          <w:tcPr>
            <w:tcW w:w="3400" w:type="dxa"/>
            <w:gridSpan w:val="2"/>
            <w:vAlign w:val="top"/>
          </w:tcPr>
          <w:p w14:paraId="4C8F6D5F">
            <w:pPr>
              <w:rPr>
                <w:rFonts w:ascii="Arial"/>
                <w:sz w:val="21"/>
              </w:rPr>
            </w:pPr>
          </w:p>
        </w:tc>
        <w:tc>
          <w:tcPr>
            <w:tcW w:w="2307" w:type="dxa"/>
            <w:gridSpan w:val="2"/>
            <w:vAlign w:val="top"/>
          </w:tcPr>
          <w:p w14:paraId="01C68865">
            <w:pPr>
              <w:rPr>
                <w:rFonts w:ascii="Arial"/>
                <w:sz w:val="21"/>
              </w:rPr>
            </w:pPr>
          </w:p>
        </w:tc>
      </w:tr>
      <w:tr w14:paraId="1738E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10" w:type="dxa"/>
            <w:vMerge w:val="continue"/>
            <w:tcBorders>
              <w:top w:val="nil"/>
            </w:tcBorders>
            <w:vAlign w:val="top"/>
          </w:tcPr>
          <w:p w14:paraId="7B406F81">
            <w:pPr>
              <w:rPr>
                <w:rFonts w:ascii="Arial"/>
                <w:sz w:val="21"/>
              </w:rPr>
            </w:pPr>
          </w:p>
        </w:tc>
        <w:tc>
          <w:tcPr>
            <w:tcW w:w="2299" w:type="dxa"/>
            <w:gridSpan w:val="2"/>
            <w:vAlign w:val="top"/>
          </w:tcPr>
          <w:p w14:paraId="61C2C4DF">
            <w:pPr>
              <w:rPr>
                <w:rFonts w:ascii="Arial"/>
                <w:sz w:val="21"/>
              </w:rPr>
            </w:pPr>
          </w:p>
        </w:tc>
        <w:tc>
          <w:tcPr>
            <w:tcW w:w="3400" w:type="dxa"/>
            <w:gridSpan w:val="2"/>
            <w:vAlign w:val="top"/>
          </w:tcPr>
          <w:p w14:paraId="1D6ED628">
            <w:pPr>
              <w:rPr>
                <w:rFonts w:ascii="Arial"/>
                <w:sz w:val="21"/>
              </w:rPr>
            </w:pPr>
          </w:p>
        </w:tc>
        <w:tc>
          <w:tcPr>
            <w:tcW w:w="2307" w:type="dxa"/>
            <w:gridSpan w:val="2"/>
            <w:vAlign w:val="top"/>
          </w:tcPr>
          <w:p w14:paraId="47E174B1">
            <w:pPr>
              <w:rPr>
                <w:rFonts w:ascii="Arial"/>
                <w:sz w:val="21"/>
              </w:rPr>
            </w:pPr>
          </w:p>
        </w:tc>
      </w:tr>
      <w:tr w14:paraId="49190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9" w:hRule="atLeast"/>
        </w:trPr>
        <w:tc>
          <w:tcPr>
            <w:tcW w:w="9116" w:type="dxa"/>
            <w:gridSpan w:val="7"/>
            <w:vAlign w:val="top"/>
          </w:tcPr>
          <w:p w14:paraId="11770151">
            <w:pPr>
              <w:pStyle w:val="6"/>
              <w:spacing w:before="307" w:line="223" w:lineRule="auto"/>
              <w:ind w:left="119"/>
              <w:rPr>
                <w:rFonts w:ascii="Times New Roman" w:hAnsi="Times New Roman" w:eastAsia="Times New Roman" w:cs="Times New Roman"/>
              </w:rPr>
            </w:pPr>
            <w:r>
              <w:rPr>
                <w:spacing w:val="9"/>
              </w:rPr>
              <w:t>项目申报单位承诺</w:t>
            </w:r>
            <w:r>
              <w:rPr>
                <w:rFonts w:ascii="Times New Roman" w:hAnsi="Times New Roman" w:eastAsia="Times New Roman" w:cs="Times New Roman"/>
                <w:spacing w:val="9"/>
              </w:rPr>
              <w:t>:</w:t>
            </w:r>
          </w:p>
          <w:p w14:paraId="7A38AB97">
            <w:pPr>
              <w:pStyle w:val="6"/>
              <w:spacing w:before="2" w:line="226" w:lineRule="auto"/>
              <w:ind w:left="121" w:right="123" w:firstLine="488"/>
            </w:pPr>
            <w:r>
              <w:rPr>
                <w:spacing w:val="9"/>
              </w:rPr>
              <w:t>此次申报水稻品种推广后补助项目申报书所提交的申报材料均真实、合法。如有</w:t>
            </w:r>
            <w:r>
              <w:rPr>
                <w:spacing w:val="7"/>
              </w:rPr>
              <w:t>不实之处，愿承担相应法律责任，并承担由此产生的一切后果。</w:t>
            </w:r>
          </w:p>
          <w:p w14:paraId="4CDA24EF">
            <w:pPr>
              <w:pStyle w:val="6"/>
              <w:spacing w:before="276" w:line="224" w:lineRule="auto"/>
              <w:ind w:left="602"/>
            </w:pPr>
            <w:r>
              <w:t>单位法人（签名</w:t>
            </w:r>
            <w:r>
              <w:rPr>
                <w:spacing w:val="2"/>
              </w:rPr>
              <w:t>）：</w:t>
            </w:r>
          </w:p>
          <w:p w14:paraId="11CC4134">
            <w:pPr>
              <w:pStyle w:val="6"/>
              <w:spacing w:before="280" w:line="224" w:lineRule="auto"/>
              <w:ind w:left="6419"/>
            </w:pPr>
            <w:r>
              <w:rPr>
                <w:spacing w:val="8"/>
              </w:rPr>
              <w:t>（单位公章）</w:t>
            </w:r>
          </w:p>
          <w:p w14:paraId="64E1647C">
            <w:pPr>
              <w:pStyle w:val="6"/>
              <w:spacing w:before="2" w:line="225" w:lineRule="auto"/>
              <w:ind w:left="6366"/>
            </w:pPr>
            <w:r>
              <w:rPr>
                <w:spacing w:val="-5"/>
              </w:rPr>
              <w:t>年</w:t>
            </w:r>
            <w:r>
              <w:rPr>
                <w:spacing w:val="10"/>
              </w:rPr>
              <w:t xml:space="preserve">    </w:t>
            </w:r>
            <w:r>
              <w:rPr>
                <w:spacing w:val="-5"/>
              </w:rPr>
              <w:t>月</w:t>
            </w:r>
            <w:r>
              <w:rPr>
                <w:spacing w:val="23"/>
              </w:rPr>
              <w:t xml:space="preserve">   </w:t>
            </w:r>
            <w:r>
              <w:rPr>
                <w:spacing w:val="-5"/>
              </w:rPr>
              <w:t>日</w:t>
            </w:r>
          </w:p>
        </w:tc>
      </w:tr>
    </w:tbl>
    <w:p w14:paraId="0D5B5B2C">
      <w:pPr>
        <w:rPr>
          <w:rFonts w:ascii="Arial"/>
          <w:sz w:val="21"/>
        </w:rPr>
      </w:pPr>
    </w:p>
    <w:p w14:paraId="2EC04A97">
      <w:pPr>
        <w:rPr>
          <w:rFonts w:ascii="Arial" w:hAnsi="Arial" w:eastAsia="Arial" w:cs="Arial"/>
          <w:sz w:val="21"/>
          <w:szCs w:val="21"/>
        </w:rPr>
        <w:sectPr>
          <w:footerReference r:id="rId13" w:type="default"/>
          <w:pgSz w:w="11906" w:h="16838"/>
          <w:pgMar w:top="400" w:right="1391" w:bottom="1850" w:left="1392" w:header="0" w:footer="1483" w:gutter="0"/>
          <w:cols w:space="720" w:num="1"/>
        </w:sectPr>
      </w:pPr>
    </w:p>
    <w:p w14:paraId="3D454CD5">
      <w:pPr>
        <w:spacing w:line="253" w:lineRule="auto"/>
        <w:rPr>
          <w:rFonts w:ascii="Arial"/>
          <w:sz w:val="21"/>
        </w:rPr>
      </w:pPr>
    </w:p>
    <w:p w14:paraId="72186D6A">
      <w:pPr>
        <w:spacing w:line="254" w:lineRule="auto"/>
        <w:rPr>
          <w:rFonts w:ascii="Arial"/>
          <w:sz w:val="21"/>
        </w:rPr>
      </w:pPr>
    </w:p>
    <w:p w14:paraId="73449CD2">
      <w:pPr>
        <w:spacing w:line="254" w:lineRule="auto"/>
        <w:rPr>
          <w:rFonts w:ascii="Arial"/>
          <w:sz w:val="21"/>
        </w:rPr>
      </w:pPr>
    </w:p>
    <w:p w14:paraId="397211E4">
      <w:pPr>
        <w:spacing w:line="254" w:lineRule="auto"/>
        <w:rPr>
          <w:rFonts w:ascii="Arial"/>
          <w:sz w:val="21"/>
        </w:rPr>
      </w:pPr>
    </w:p>
    <w:p w14:paraId="03016D81">
      <w:pPr>
        <w:spacing w:line="254" w:lineRule="auto"/>
        <w:rPr>
          <w:rFonts w:ascii="Arial"/>
          <w:sz w:val="21"/>
        </w:rPr>
      </w:pPr>
    </w:p>
    <w:p w14:paraId="74192D7E">
      <w:pPr>
        <w:spacing w:line="254" w:lineRule="auto"/>
        <w:rPr>
          <w:rFonts w:ascii="Arial"/>
          <w:sz w:val="21"/>
        </w:rPr>
      </w:pPr>
    </w:p>
    <w:p w14:paraId="41CFCE53">
      <w:pPr>
        <w:spacing w:line="254" w:lineRule="auto"/>
        <w:rPr>
          <w:rFonts w:ascii="Arial"/>
          <w:sz w:val="21"/>
        </w:rPr>
      </w:pPr>
    </w:p>
    <w:p w14:paraId="3F011C49">
      <w:pPr>
        <w:pStyle w:val="2"/>
        <w:spacing w:before="140" w:line="223" w:lineRule="auto"/>
        <w:ind w:left="3247"/>
        <w:outlineLvl w:val="0"/>
        <w:rPr>
          <w:sz w:val="43"/>
          <w:szCs w:val="43"/>
        </w:rPr>
      </w:pPr>
      <w:r>
        <w:rPr>
          <w:b/>
          <w:bCs/>
          <w:spacing w:val="-8"/>
          <w:sz w:val="43"/>
          <w:szCs w:val="43"/>
        </w:rPr>
        <w:t>申</w:t>
      </w:r>
      <w:r>
        <w:rPr>
          <w:spacing w:val="-8"/>
          <w:sz w:val="43"/>
          <w:szCs w:val="43"/>
        </w:rPr>
        <w:t xml:space="preserve"> </w:t>
      </w:r>
      <w:r>
        <w:rPr>
          <w:b/>
          <w:bCs/>
          <w:spacing w:val="-8"/>
          <w:sz w:val="43"/>
          <w:szCs w:val="43"/>
        </w:rPr>
        <w:t>报</w:t>
      </w:r>
      <w:r>
        <w:rPr>
          <w:spacing w:val="12"/>
          <w:sz w:val="43"/>
          <w:szCs w:val="43"/>
        </w:rPr>
        <w:t xml:space="preserve"> </w:t>
      </w:r>
      <w:r>
        <w:rPr>
          <w:b/>
          <w:bCs/>
          <w:spacing w:val="-8"/>
          <w:sz w:val="43"/>
          <w:szCs w:val="43"/>
        </w:rPr>
        <w:t>材</w:t>
      </w:r>
      <w:r>
        <w:rPr>
          <w:spacing w:val="16"/>
          <w:sz w:val="43"/>
          <w:szCs w:val="43"/>
        </w:rPr>
        <w:t xml:space="preserve"> </w:t>
      </w:r>
      <w:r>
        <w:rPr>
          <w:b/>
          <w:bCs/>
          <w:spacing w:val="-8"/>
          <w:sz w:val="43"/>
          <w:szCs w:val="43"/>
        </w:rPr>
        <w:t>料</w:t>
      </w:r>
    </w:p>
    <w:p w14:paraId="60CACE39">
      <w:pPr>
        <w:spacing w:line="348" w:lineRule="auto"/>
        <w:rPr>
          <w:rFonts w:ascii="Arial"/>
          <w:sz w:val="21"/>
        </w:rPr>
      </w:pPr>
    </w:p>
    <w:p w14:paraId="34064DF7">
      <w:pPr>
        <w:spacing w:line="348" w:lineRule="auto"/>
        <w:rPr>
          <w:rFonts w:ascii="Arial"/>
          <w:sz w:val="21"/>
        </w:rPr>
      </w:pPr>
    </w:p>
    <w:p w14:paraId="2F033862">
      <w:pPr>
        <w:spacing w:before="101" w:line="228" w:lineRule="auto"/>
        <w:ind w:left="647"/>
        <w:outlineLvl w:val="1"/>
        <w:rPr>
          <w:rFonts w:ascii="黑体" w:hAnsi="黑体" w:eastAsia="黑体" w:cs="黑体"/>
          <w:sz w:val="31"/>
          <w:szCs w:val="31"/>
        </w:rPr>
      </w:pPr>
      <w:r>
        <w:rPr>
          <w:rFonts w:ascii="黑体" w:hAnsi="黑体" w:eastAsia="黑体" w:cs="黑体"/>
          <w:spacing w:val="7"/>
          <w:sz w:val="31"/>
          <w:szCs w:val="31"/>
        </w:rPr>
        <w:t>一、申报单位有关材料</w:t>
      </w:r>
    </w:p>
    <w:p w14:paraId="370B8CB1">
      <w:pPr>
        <w:spacing w:before="148" w:line="336" w:lineRule="auto"/>
        <w:ind w:left="8" w:right="11" w:firstLine="658"/>
        <w:rPr>
          <w:rFonts w:ascii="仿宋" w:hAnsi="仿宋" w:eastAsia="仿宋" w:cs="仿宋"/>
          <w:sz w:val="31"/>
          <w:szCs w:val="31"/>
        </w:rPr>
      </w:pPr>
      <w:r>
        <w:rPr>
          <w:rFonts w:ascii="Times New Roman" w:hAnsi="Times New Roman" w:eastAsia="Times New Roman" w:cs="Times New Roman"/>
          <w:spacing w:val="7"/>
          <w:sz w:val="31"/>
          <w:szCs w:val="31"/>
        </w:rPr>
        <w:t>1.</w:t>
      </w:r>
      <w:r>
        <w:rPr>
          <w:rFonts w:ascii="仿宋" w:hAnsi="仿宋" w:eastAsia="仿宋" w:cs="仿宋"/>
          <w:spacing w:val="7"/>
          <w:sz w:val="31"/>
          <w:szCs w:val="31"/>
        </w:rPr>
        <w:t>营业执照复印件、法人证书复印件、生产经</w:t>
      </w:r>
      <w:r>
        <w:rPr>
          <w:rFonts w:ascii="仿宋" w:hAnsi="仿宋" w:eastAsia="仿宋" w:cs="仿宋"/>
          <w:spacing w:val="6"/>
          <w:sz w:val="31"/>
          <w:szCs w:val="31"/>
        </w:rPr>
        <w:t>营许可证及授</w:t>
      </w:r>
      <w:r>
        <w:rPr>
          <w:rFonts w:ascii="仿宋" w:hAnsi="仿宋" w:eastAsia="仿宋" w:cs="仿宋"/>
          <w:spacing w:val="5"/>
          <w:sz w:val="31"/>
          <w:szCs w:val="31"/>
        </w:rPr>
        <w:t>权和转让协议；</w:t>
      </w:r>
    </w:p>
    <w:p w14:paraId="632DB30A">
      <w:pPr>
        <w:spacing w:before="28" w:line="338" w:lineRule="auto"/>
        <w:ind w:left="5" w:right="13" w:firstLine="631"/>
        <w:rPr>
          <w:rFonts w:ascii="仿宋" w:hAnsi="仿宋" w:eastAsia="仿宋" w:cs="仿宋"/>
          <w:sz w:val="31"/>
          <w:szCs w:val="31"/>
        </w:rPr>
      </w:pPr>
      <w:r>
        <w:rPr>
          <w:rFonts w:ascii="Times New Roman" w:hAnsi="Times New Roman" w:eastAsia="Times New Roman" w:cs="Times New Roman"/>
          <w:spacing w:val="20"/>
          <w:sz w:val="31"/>
          <w:szCs w:val="31"/>
        </w:rPr>
        <w:t>2.</w:t>
      </w:r>
      <w:r>
        <w:rPr>
          <w:rFonts w:ascii="仿宋" w:hAnsi="仿宋" w:eastAsia="仿宋" w:cs="仿宋"/>
          <w:spacing w:val="20"/>
          <w:sz w:val="31"/>
          <w:szCs w:val="31"/>
        </w:rPr>
        <w:t>具有农作物品种推广的基础条件和创新能力等有关佐证</w:t>
      </w:r>
      <w:r>
        <w:rPr>
          <w:rFonts w:ascii="仿宋" w:hAnsi="仿宋" w:eastAsia="仿宋" w:cs="仿宋"/>
          <w:spacing w:val="11"/>
          <w:sz w:val="31"/>
          <w:szCs w:val="31"/>
        </w:rPr>
        <w:t>材料（例如：仓库、种子加工场地、加工设备等</w:t>
      </w:r>
      <w:r>
        <w:rPr>
          <w:rFonts w:ascii="仿宋" w:hAnsi="仿宋" w:eastAsia="仿宋" w:cs="仿宋"/>
          <w:spacing w:val="-79"/>
          <w:sz w:val="31"/>
          <w:szCs w:val="31"/>
        </w:rPr>
        <w:t>）；</w:t>
      </w:r>
    </w:p>
    <w:p w14:paraId="73679A59">
      <w:pPr>
        <w:spacing w:before="23" w:line="420" w:lineRule="exact"/>
        <w:ind w:left="642"/>
        <w:rPr>
          <w:rFonts w:ascii="仿宋" w:hAnsi="仿宋" w:eastAsia="仿宋" w:cs="仿宋"/>
          <w:sz w:val="31"/>
          <w:szCs w:val="31"/>
        </w:rPr>
      </w:pPr>
      <w:r>
        <w:rPr>
          <w:rFonts w:ascii="Times New Roman" w:hAnsi="Times New Roman" w:eastAsia="Times New Roman" w:cs="Times New Roman"/>
          <w:spacing w:val="7"/>
          <w:position w:val="2"/>
          <w:sz w:val="31"/>
          <w:szCs w:val="31"/>
        </w:rPr>
        <w:t>3.</w:t>
      </w:r>
      <w:r>
        <w:rPr>
          <w:rFonts w:ascii="仿宋" w:hAnsi="仿宋" w:eastAsia="仿宋" w:cs="仿宋"/>
          <w:spacing w:val="7"/>
          <w:position w:val="2"/>
          <w:sz w:val="31"/>
          <w:szCs w:val="31"/>
        </w:rPr>
        <w:t>近三年无不良信用记录佐证材料。</w:t>
      </w:r>
    </w:p>
    <w:p w14:paraId="1D6FB2FF">
      <w:pPr>
        <w:spacing w:before="159" w:line="337" w:lineRule="auto"/>
        <w:ind w:left="21" w:right="14" w:firstLine="613"/>
        <w:rPr>
          <w:rFonts w:ascii="仿宋" w:hAnsi="仿宋" w:eastAsia="仿宋" w:cs="仿宋"/>
          <w:sz w:val="31"/>
          <w:szCs w:val="31"/>
        </w:rPr>
      </w:pPr>
      <w:r>
        <w:rPr>
          <w:rFonts w:ascii="Times New Roman" w:hAnsi="Times New Roman" w:eastAsia="Times New Roman" w:cs="Times New Roman"/>
          <w:spacing w:val="8"/>
          <w:sz w:val="31"/>
          <w:szCs w:val="31"/>
        </w:rPr>
        <w:t>4.</w:t>
      </w:r>
      <w:r>
        <w:rPr>
          <w:rFonts w:ascii="仿宋" w:hAnsi="仿宋" w:eastAsia="仿宋" w:cs="仿宋"/>
          <w:spacing w:val="8"/>
          <w:sz w:val="31"/>
          <w:szCs w:val="31"/>
        </w:rPr>
        <w:t>申报单位与品种第一选育单位联合申报协议（不是</w:t>
      </w:r>
      <w:r>
        <w:rPr>
          <w:rFonts w:ascii="仿宋" w:hAnsi="仿宋" w:eastAsia="仿宋" w:cs="仿宋"/>
          <w:spacing w:val="7"/>
          <w:sz w:val="31"/>
          <w:szCs w:val="31"/>
        </w:rPr>
        <w:t>品种第一选育单位的申报企业提供）</w:t>
      </w:r>
    </w:p>
    <w:p w14:paraId="223F455E">
      <w:pPr>
        <w:spacing w:before="74" w:line="227" w:lineRule="auto"/>
        <w:ind w:left="647"/>
        <w:outlineLvl w:val="1"/>
        <w:rPr>
          <w:rFonts w:ascii="黑体" w:hAnsi="黑体" w:eastAsia="黑体" w:cs="黑体"/>
          <w:sz w:val="31"/>
          <w:szCs w:val="31"/>
        </w:rPr>
      </w:pPr>
      <w:r>
        <w:rPr>
          <w:rFonts w:ascii="黑体" w:hAnsi="黑体" w:eastAsia="黑体" w:cs="黑体"/>
          <w:spacing w:val="8"/>
          <w:sz w:val="31"/>
          <w:szCs w:val="31"/>
        </w:rPr>
        <w:t>二、申报品种有关材料</w:t>
      </w:r>
    </w:p>
    <w:p w14:paraId="7026B035">
      <w:pPr>
        <w:spacing w:before="150" w:line="420" w:lineRule="exact"/>
        <w:ind w:left="667"/>
        <w:rPr>
          <w:rFonts w:ascii="仿宋" w:hAnsi="仿宋" w:eastAsia="仿宋" w:cs="仿宋"/>
          <w:sz w:val="31"/>
          <w:szCs w:val="31"/>
        </w:rPr>
      </w:pPr>
      <w:r>
        <w:rPr>
          <w:rFonts w:ascii="Times New Roman" w:hAnsi="Times New Roman" w:eastAsia="Times New Roman" w:cs="Times New Roman"/>
          <w:spacing w:val="5"/>
          <w:position w:val="2"/>
          <w:sz w:val="31"/>
          <w:szCs w:val="31"/>
        </w:rPr>
        <w:t>1.</w:t>
      </w:r>
      <w:r>
        <w:rPr>
          <w:rFonts w:ascii="仿宋" w:hAnsi="仿宋" w:eastAsia="仿宋" w:cs="仿宋"/>
          <w:spacing w:val="5"/>
          <w:position w:val="2"/>
          <w:sz w:val="31"/>
          <w:szCs w:val="31"/>
        </w:rPr>
        <w:t>审定或登记证书复印件；</w:t>
      </w:r>
    </w:p>
    <w:p w14:paraId="054394E3">
      <w:pPr>
        <w:spacing w:before="159" w:line="419" w:lineRule="exact"/>
        <w:ind w:left="636"/>
        <w:rPr>
          <w:rFonts w:ascii="仿宋" w:hAnsi="仿宋" w:eastAsia="仿宋" w:cs="仿宋"/>
          <w:sz w:val="31"/>
          <w:szCs w:val="31"/>
        </w:rPr>
      </w:pPr>
      <w:r>
        <w:rPr>
          <w:rFonts w:ascii="Times New Roman" w:hAnsi="Times New Roman" w:eastAsia="Times New Roman" w:cs="Times New Roman"/>
          <w:spacing w:val="9"/>
          <w:position w:val="2"/>
          <w:sz w:val="31"/>
          <w:szCs w:val="31"/>
        </w:rPr>
        <w:t>2.</w:t>
      </w:r>
      <w:r>
        <w:rPr>
          <w:rFonts w:ascii="仿宋" w:hAnsi="仿宋" w:eastAsia="仿宋" w:cs="仿宋"/>
          <w:spacing w:val="9"/>
          <w:position w:val="2"/>
          <w:sz w:val="31"/>
          <w:szCs w:val="31"/>
        </w:rPr>
        <w:t>联合育种者、联合品种权人无异议说明并签字或</w:t>
      </w:r>
      <w:r>
        <w:rPr>
          <w:rFonts w:ascii="仿宋" w:hAnsi="仿宋" w:eastAsia="仿宋" w:cs="仿宋"/>
          <w:spacing w:val="8"/>
          <w:position w:val="2"/>
          <w:sz w:val="31"/>
          <w:szCs w:val="31"/>
        </w:rPr>
        <w:t>盖章；</w:t>
      </w:r>
    </w:p>
    <w:p w14:paraId="3F711D61">
      <w:pPr>
        <w:spacing w:before="160" w:line="339" w:lineRule="auto"/>
        <w:ind w:left="1" w:right="14" w:firstLine="641"/>
        <w:rPr>
          <w:rFonts w:ascii="仿宋" w:hAnsi="仿宋" w:eastAsia="仿宋" w:cs="仿宋"/>
          <w:sz w:val="31"/>
          <w:szCs w:val="31"/>
        </w:rPr>
      </w:pPr>
      <w:r>
        <w:rPr>
          <w:rFonts w:ascii="Times New Roman" w:hAnsi="Times New Roman" w:eastAsia="Times New Roman" w:cs="Times New Roman"/>
          <w:spacing w:val="7"/>
          <w:sz w:val="31"/>
          <w:szCs w:val="31"/>
        </w:rPr>
        <w:t>3.</w:t>
      </w:r>
      <w:r>
        <w:rPr>
          <w:rFonts w:ascii="仿宋" w:hAnsi="仿宋" w:eastAsia="仿宋" w:cs="仿宋"/>
          <w:spacing w:val="7"/>
          <w:sz w:val="31"/>
          <w:szCs w:val="31"/>
        </w:rPr>
        <w:t>品种推广情况，包括品种创新性、广适性、抗逆性、主要</w:t>
      </w:r>
      <w:r>
        <w:rPr>
          <w:rFonts w:ascii="仿宋" w:hAnsi="仿宋" w:eastAsia="仿宋" w:cs="仿宋"/>
          <w:spacing w:val="6"/>
          <w:sz w:val="31"/>
          <w:szCs w:val="31"/>
        </w:rPr>
        <w:t>推广区域等；</w:t>
      </w:r>
    </w:p>
    <w:p w14:paraId="5B37CC32">
      <w:pPr>
        <w:spacing w:before="18" w:line="343" w:lineRule="auto"/>
        <w:ind w:firstLine="617"/>
        <w:rPr>
          <w:rFonts w:ascii="仿宋" w:hAnsi="仿宋" w:eastAsia="仿宋" w:cs="仿宋"/>
          <w:sz w:val="31"/>
          <w:szCs w:val="31"/>
        </w:rPr>
      </w:pPr>
      <w:r>
        <w:rPr>
          <w:rFonts w:ascii="Times New Roman" w:hAnsi="Times New Roman" w:eastAsia="Times New Roman" w:cs="Times New Roman"/>
          <w:spacing w:val="-3"/>
          <w:sz w:val="31"/>
          <w:szCs w:val="31"/>
        </w:rPr>
        <w:t>4.</w:t>
      </w:r>
      <w:r>
        <w:rPr>
          <w:rFonts w:ascii="仿宋" w:hAnsi="仿宋" w:eastAsia="仿宋" w:cs="仿宋"/>
          <w:spacing w:val="-3"/>
          <w:sz w:val="31"/>
          <w:szCs w:val="31"/>
        </w:rPr>
        <w:t>推广面积佐证材料。会计师事务所出具的申报品种推广销售</w:t>
      </w:r>
      <w:r>
        <w:rPr>
          <w:rFonts w:ascii="仿宋" w:hAnsi="仿宋" w:eastAsia="仿宋" w:cs="仿宋"/>
          <w:spacing w:val="6"/>
          <w:sz w:val="31"/>
          <w:szCs w:val="31"/>
        </w:rPr>
        <w:t>情况，审核报告</w:t>
      </w:r>
      <w:r>
        <w:rPr>
          <w:rFonts w:ascii="仿宋" w:hAnsi="仿宋" w:eastAsia="仿宋" w:cs="仿宋"/>
          <w:spacing w:val="-67"/>
          <w:sz w:val="31"/>
          <w:szCs w:val="31"/>
        </w:rPr>
        <w:t xml:space="preserve"> </w:t>
      </w:r>
      <w:r>
        <w:rPr>
          <w:rFonts w:ascii="Times New Roman" w:hAnsi="Times New Roman" w:eastAsia="Times New Roman" w:cs="Times New Roman"/>
          <w:spacing w:val="6"/>
          <w:sz w:val="31"/>
          <w:szCs w:val="31"/>
        </w:rPr>
        <w:t xml:space="preserve">2024-2026 </w:t>
      </w:r>
      <w:r>
        <w:rPr>
          <w:rFonts w:ascii="仿宋" w:hAnsi="仿宋" w:eastAsia="仿宋" w:cs="仿宋"/>
          <w:spacing w:val="6"/>
          <w:sz w:val="31"/>
          <w:szCs w:val="31"/>
        </w:rPr>
        <w:t>年累计推广面积和新增面积等。包含但不限于种子销售发票、入库单据、出库单据、</w:t>
      </w:r>
      <w:r>
        <w:rPr>
          <w:rFonts w:ascii="仿宋" w:hAnsi="仿宋" w:eastAsia="仿宋" w:cs="仿宋"/>
          <w:spacing w:val="5"/>
          <w:sz w:val="31"/>
          <w:szCs w:val="31"/>
        </w:rPr>
        <w:t>销售台账、资金</w:t>
      </w:r>
      <w:r>
        <w:rPr>
          <w:rFonts w:ascii="仿宋" w:hAnsi="仿宋" w:eastAsia="仿宋" w:cs="仿宋"/>
          <w:spacing w:val="1"/>
          <w:sz w:val="31"/>
          <w:szCs w:val="31"/>
        </w:rPr>
        <w:t>往来账目、推广应用证明等材料复印件；</w:t>
      </w:r>
    </w:p>
    <w:p w14:paraId="53DD6117">
      <w:pPr>
        <w:spacing w:before="62" w:line="221" w:lineRule="auto"/>
        <w:ind w:left="644"/>
        <w:rPr>
          <w:rFonts w:ascii="仿宋" w:hAnsi="仿宋" w:eastAsia="仿宋" w:cs="仿宋"/>
          <w:sz w:val="31"/>
          <w:szCs w:val="31"/>
        </w:rPr>
      </w:pPr>
      <w:r>
        <w:rPr>
          <w:rFonts w:ascii="Times New Roman" w:hAnsi="Times New Roman" w:eastAsia="Times New Roman" w:cs="Times New Roman"/>
          <w:spacing w:val="8"/>
          <w:sz w:val="31"/>
          <w:szCs w:val="31"/>
        </w:rPr>
        <w:t>5.</w:t>
      </w:r>
      <w:r>
        <w:rPr>
          <w:rFonts w:ascii="仿宋" w:hAnsi="仿宋" w:eastAsia="仿宋" w:cs="仿宋"/>
          <w:spacing w:val="8"/>
          <w:sz w:val="31"/>
          <w:szCs w:val="31"/>
        </w:rPr>
        <w:t>亲本繁殖面积、年生产能力证明，纯度检测报告；</w:t>
      </w:r>
    </w:p>
    <w:p w14:paraId="02C022B0">
      <w:pPr>
        <w:spacing w:before="159" w:line="420" w:lineRule="exact"/>
        <w:ind w:left="643"/>
        <w:rPr>
          <w:rFonts w:ascii="仿宋" w:hAnsi="仿宋" w:eastAsia="仿宋" w:cs="仿宋"/>
          <w:sz w:val="31"/>
          <w:szCs w:val="31"/>
        </w:rPr>
      </w:pPr>
      <w:r>
        <w:rPr>
          <w:rFonts w:ascii="Times New Roman" w:hAnsi="Times New Roman" w:eastAsia="Times New Roman" w:cs="Times New Roman"/>
          <w:spacing w:val="8"/>
          <w:position w:val="2"/>
          <w:sz w:val="31"/>
          <w:szCs w:val="31"/>
        </w:rPr>
        <w:t>6.</w:t>
      </w:r>
      <w:r>
        <w:rPr>
          <w:rFonts w:ascii="仿宋" w:hAnsi="仿宋" w:eastAsia="仿宋" w:cs="仿宋"/>
          <w:spacing w:val="8"/>
          <w:position w:val="2"/>
          <w:sz w:val="31"/>
          <w:szCs w:val="31"/>
        </w:rPr>
        <w:t>杂交种质量检测报告、制种产量和认证相关证明；</w:t>
      </w:r>
    </w:p>
    <w:p w14:paraId="39231302">
      <w:pPr>
        <w:spacing w:line="420" w:lineRule="exact"/>
        <w:rPr>
          <w:rFonts w:ascii="仿宋" w:hAnsi="仿宋" w:eastAsia="仿宋" w:cs="仿宋"/>
          <w:sz w:val="31"/>
          <w:szCs w:val="31"/>
        </w:rPr>
        <w:sectPr>
          <w:footerReference r:id="rId14" w:type="default"/>
          <w:pgSz w:w="11906" w:h="16838"/>
          <w:pgMar w:top="400" w:right="1517" w:bottom="1850" w:left="1542" w:header="0" w:footer="1483" w:gutter="0"/>
          <w:cols w:space="720" w:num="1"/>
        </w:sectPr>
      </w:pPr>
    </w:p>
    <w:p w14:paraId="7655940C">
      <w:pPr>
        <w:spacing w:line="257" w:lineRule="auto"/>
        <w:rPr>
          <w:rFonts w:ascii="Arial"/>
          <w:sz w:val="21"/>
        </w:rPr>
      </w:pPr>
    </w:p>
    <w:p w14:paraId="44F0D154">
      <w:pPr>
        <w:spacing w:line="257" w:lineRule="auto"/>
        <w:rPr>
          <w:rFonts w:ascii="Arial"/>
          <w:sz w:val="21"/>
        </w:rPr>
      </w:pPr>
    </w:p>
    <w:p w14:paraId="761CBF55">
      <w:pPr>
        <w:spacing w:line="257" w:lineRule="auto"/>
        <w:rPr>
          <w:rFonts w:ascii="Arial"/>
          <w:sz w:val="21"/>
        </w:rPr>
      </w:pPr>
    </w:p>
    <w:p w14:paraId="0594831A">
      <w:pPr>
        <w:spacing w:line="257" w:lineRule="auto"/>
        <w:rPr>
          <w:rFonts w:ascii="Arial"/>
          <w:sz w:val="21"/>
        </w:rPr>
      </w:pPr>
    </w:p>
    <w:p w14:paraId="2D3C8359">
      <w:pPr>
        <w:spacing w:line="257" w:lineRule="auto"/>
        <w:rPr>
          <w:rFonts w:ascii="Arial"/>
          <w:sz w:val="21"/>
        </w:rPr>
      </w:pPr>
    </w:p>
    <w:p w14:paraId="1C8FC29E">
      <w:pPr>
        <w:spacing w:line="257" w:lineRule="auto"/>
        <w:rPr>
          <w:rFonts w:ascii="Arial"/>
          <w:sz w:val="21"/>
        </w:rPr>
      </w:pPr>
    </w:p>
    <w:p w14:paraId="528AED41">
      <w:pPr>
        <w:spacing w:line="257" w:lineRule="auto"/>
        <w:rPr>
          <w:rFonts w:ascii="Arial"/>
          <w:sz w:val="21"/>
        </w:rPr>
      </w:pPr>
    </w:p>
    <w:p w14:paraId="269FFC53">
      <w:pPr>
        <w:spacing w:before="101" w:line="223" w:lineRule="auto"/>
        <w:ind w:left="654"/>
        <w:outlineLvl w:val="1"/>
        <w:rPr>
          <w:rFonts w:ascii="仿宋" w:hAnsi="仿宋" w:eastAsia="仿宋" w:cs="仿宋"/>
          <w:sz w:val="31"/>
          <w:szCs w:val="31"/>
        </w:rPr>
      </w:pPr>
      <w:r>
        <w:rPr>
          <w:rFonts w:ascii="Times New Roman" w:hAnsi="Times New Roman" w:eastAsia="Times New Roman" w:cs="Times New Roman"/>
          <w:spacing w:val="7"/>
          <w:sz w:val="31"/>
          <w:szCs w:val="31"/>
        </w:rPr>
        <w:t>7</w:t>
      </w:r>
      <w:r>
        <w:rPr>
          <w:rFonts w:ascii="Times New Roman" w:hAnsi="Times New Roman" w:eastAsia="Times New Roman" w:cs="Times New Roman"/>
          <w:spacing w:val="37"/>
          <w:sz w:val="31"/>
          <w:szCs w:val="31"/>
        </w:rPr>
        <w:t xml:space="preserve"> </w:t>
      </w:r>
      <w:r>
        <w:rPr>
          <w:rFonts w:ascii="仿宋" w:hAnsi="仿宋" w:eastAsia="仿宋" w:cs="仿宋"/>
          <w:spacing w:val="7"/>
          <w:sz w:val="31"/>
          <w:szCs w:val="31"/>
        </w:rPr>
        <w:t>示范区测产报告及病虫发生情况证明（</w:t>
      </w:r>
      <w:r>
        <w:rPr>
          <w:rFonts w:ascii="Times New Roman" w:hAnsi="Times New Roman" w:eastAsia="Times New Roman" w:cs="Times New Roman"/>
          <w:spacing w:val="7"/>
          <w:sz w:val="31"/>
          <w:szCs w:val="31"/>
        </w:rPr>
        <w:t>5</w:t>
      </w:r>
      <w:r>
        <w:rPr>
          <w:rFonts w:ascii="Times New Roman" w:hAnsi="Times New Roman" w:eastAsia="Times New Roman" w:cs="Times New Roman"/>
          <w:spacing w:val="6"/>
          <w:sz w:val="31"/>
          <w:szCs w:val="31"/>
        </w:rPr>
        <w:t xml:space="preserve"> </w:t>
      </w:r>
      <w:r>
        <w:rPr>
          <w:rFonts w:ascii="仿宋" w:hAnsi="仿宋" w:eastAsia="仿宋" w:cs="仿宋"/>
          <w:spacing w:val="6"/>
          <w:sz w:val="31"/>
          <w:szCs w:val="31"/>
        </w:rPr>
        <w:t>份</w:t>
      </w:r>
      <w:r>
        <w:rPr>
          <w:rFonts w:ascii="仿宋" w:hAnsi="仿宋" w:eastAsia="仿宋" w:cs="仿宋"/>
          <w:spacing w:val="-75"/>
          <w:sz w:val="31"/>
          <w:szCs w:val="31"/>
        </w:rPr>
        <w:t>）；</w:t>
      </w:r>
    </w:p>
    <w:p w14:paraId="1DC4B4D7">
      <w:pPr>
        <w:spacing w:before="155" w:line="420" w:lineRule="exact"/>
        <w:ind w:left="662"/>
        <w:rPr>
          <w:rFonts w:ascii="仿宋" w:hAnsi="仿宋" w:eastAsia="仿宋" w:cs="仿宋"/>
          <w:sz w:val="31"/>
          <w:szCs w:val="31"/>
        </w:rPr>
      </w:pPr>
      <w:r>
        <w:rPr>
          <w:rFonts w:ascii="Times New Roman" w:hAnsi="Times New Roman" w:eastAsia="Times New Roman" w:cs="Times New Roman"/>
          <w:spacing w:val="6"/>
          <w:position w:val="2"/>
          <w:sz w:val="31"/>
          <w:szCs w:val="31"/>
        </w:rPr>
        <w:t xml:space="preserve">8 </w:t>
      </w:r>
      <w:r>
        <w:rPr>
          <w:rFonts w:ascii="仿宋" w:hAnsi="仿宋" w:eastAsia="仿宋" w:cs="仿宋"/>
          <w:spacing w:val="6"/>
          <w:position w:val="2"/>
          <w:sz w:val="31"/>
          <w:szCs w:val="31"/>
        </w:rPr>
        <w:t>农民增产增收证明；</w:t>
      </w:r>
    </w:p>
    <w:p w14:paraId="41BDD3EE">
      <w:pPr>
        <w:spacing w:before="158" w:line="420" w:lineRule="exact"/>
        <w:ind w:left="655"/>
        <w:rPr>
          <w:rFonts w:ascii="仿宋" w:hAnsi="仿宋" w:eastAsia="仿宋" w:cs="仿宋"/>
          <w:sz w:val="31"/>
          <w:szCs w:val="31"/>
        </w:rPr>
      </w:pPr>
      <w:r>
        <w:rPr>
          <w:rFonts w:ascii="Times New Roman" w:hAnsi="Times New Roman" w:eastAsia="Times New Roman" w:cs="Times New Roman"/>
          <w:spacing w:val="8"/>
          <w:position w:val="1"/>
          <w:sz w:val="31"/>
          <w:szCs w:val="31"/>
        </w:rPr>
        <w:t>9.</w:t>
      </w:r>
      <w:r>
        <w:rPr>
          <w:rFonts w:ascii="仿宋" w:hAnsi="仿宋" w:eastAsia="仿宋" w:cs="仿宋"/>
          <w:spacing w:val="8"/>
          <w:position w:val="1"/>
          <w:sz w:val="31"/>
          <w:szCs w:val="31"/>
        </w:rPr>
        <w:t>现场指导、培训等技术服务情况证明；</w:t>
      </w:r>
    </w:p>
    <w:p w14:paraId="6AE63761">
      <w:pPr>
        <w:spacing w:before="158" w:line="420" w:lineRule="exact"/>
        <w:ind w:left="680"/>
        <w:rPr>
          <w:rFonts w:ascii="仿宋" w:hAnsi="仿宋" w:eastAsia="仿宋" w:cs="仿宋"/>
          <w:sz w:val="31"/>
          <w:szCs w:val="31"/>
        </w:rPr>
      </w:pPr>
      <w:r>
        <w:rPr>
          <w:rFonts w:ascii="Times New Roman" w:hAnsi="Times New Roman" w:eastAsia="Times New Roman" w:cs="Times New Roman"/>
          <w:spacing w:val="3"/>
          <w:position w:val="2"/>
          <w:sz w:val="31"/>
          <w:szCs w:val="31"/>
        </w:rPr>
        <w:t>10.</w:t>
      </w:r>
      <w:r>
        <w:rPr>
          <w:rFonts w:ascii="仿宋" w:hAnsi="仿宋" w:eastAsia="仿宋" w:cs="仿宋"/>
          <w:spacing w:val="3"/>
          <w:position w:val="2"/>
          <w:sz w:val="31"/>
          <w:szCs w:val="31"/>
        </w:rPr>
        <w:t>其他证明材料。</w:t>
      </w:r>
    </w:p>
    <w:p w14:paraId="3567CAA4">
      <w:pPr>
        <w:spacing w:before="209" w:line="221" w:lineRule="auto"/>
        <w:ind w:left="663"/>
        <w:rPr>
          <w:rFonts w:ascii="仿宋" w:hAnsi="仿宋" w:eastAsia="仿宋" w:cs="仿宋"/>
          <w:sz w:val="31"/>
          <w:szCs w:val="31"/>
        </w:rPr>
      </w:pPr>
      <w:r>
        <w:rPr>
          <w:rFonts w:ascii="仿宋" w:hAnsi="仿宋" w:eastAsia="仿宋" w:cs="仿宋"/>
          <w:spacing w:val="3"/>
          <w:sz w:val="31"/>
          <w:szCs w:val="31"/>
        </w:rPr>
        <w:t>注：</w:t>
      </w:r>
      <w:r>
        <w:rPr>
          <w:rFonts w:ascii="仿宋" w:hAnsi="仿宋" w:eastAsia="仿宋" w:cs="仿宋"/>
          <w:spacing w:val="-66"/>
          <w:sz w:val="31"/>
          <w:szCs w:val="31"/>
        </w:rPr>
        <w:t xml:space="preserve"> </w:t>
      </w:r>
      <w:r>
        <w:rPr>
          <w:rFonts w:ascii="仿宋" w:hAnsi="仿宋" w:eastAsia="仿宋" w:cs="仿宋"/>
          <w:spacing w:val="3"/>
          <w:sz w:val="31"/>
          <w:szCs w:val="31"/>
        </w:rPr>
        <w:t>以上材料均需加盖申报单位公章。</w:t>
      </w:r>
    </w:p>
    <w:p w14:paraId="4C6A5152">
      <w:pPr>
        <w:spacing w:line="221" w:lineRule="auto"/>
        <w:rPr>
          <w:rFonts w:ascii="仿宋" w:hAnsi="仿宋" w:eastAsia="仿宋" w:cs="仿宋"/>
          <w:sz w:val="31"/>
          <w:szCs w:val="31"/>
        </w:rPr>
        <w:sectPr>
          <w:footerReference r:id="rId15" w:type="default"/>
          <w:pgSz w:w="11906" w:h="16838"/>
          <w:pgMar w:top="400" w:right="1785" w:bottom="1850" w:left="1528" w:header="0" w:footer="1483" w:gutter="0"/>
          <w:cols w:space="720" w:num="1"/>
        </w:sectPr>
      </w:pPr>
    </w:p>
    <w:p w14:paraId="2B3E87AC">
      <w:pPr>
        <w:spacing w:line="250" w:lineRule="auto"/>
        <w:rPr>
          <w:rFonts w:ascii="Arial"/>
          <w:sz w:val="21"/>
        </w:rPr>
      </w:pPr>
    </w:p>
    <w:p w14:paraId="1A8446FB">
      <w:pPr>
        <w:spacing w:line="250" w:lineRule="auto"/>
        <w:rPr>
          <w:rFonts w:ascii="Arial"/>
          <w:sz w:val="21"/>
        </w:rPr>
      </w:pPr>
    </w:p>
    <w:p w14:paraId="64888499">
      <w:pPr>
        <w:spacing w:line="250" w:lineRule="auto"/>
        <w:rPr>
          <w:rFonts w:ascii="Arial"/>
          <w:sz w:val="21"/>
        </w:rPr>
      </w:pPr>
    </w:p>
    <w:p w14:paraId="3E138DD2">
      <w:pPr>
        <w:spacing w:line="250" w:lineRule="auto"/>
        <w:rPr>
          <w:rFonts w:ascii="Arial"/>
          <w:sz w:val="21"/>
        </w:rPr>
      </w:pPr>
    </w:p>
    <w:p w14:paraId="52D9E0A7">
      <w:pPr>
        <w:spacing w:line="250" w:lineRule="auto"/>
        <w:rPr>
          <w:rFonts w:ascii="Arial"/>
          <w:sz w:val="21"/>
        </w:rPr>
      </w:pPr>
    </w:p>
    <w:p w14:paraId="086B12A9">
      <w:pPr>
        <w:spacing w:line="250" w:lineRule="auto"/>
        <w:rPr>
          <w:rFonts w:ascii="Arial"/>
          <w:sz w:val="21"/>
        </w:rPr>
      </w:pPr>
    </w:p>
    <w:p w14:paraId="662CC1B2">
      <w:pPr>
        <w:spacing w:line="251" w:lineRule="auto"/>
        <w:rPr>
          <w:rFonts w:ascii="Arial"/>
          <w:sz w:val="21"/>
        </w:rPr>
      </w:pPr>
    </w:p>
    <w:p w14:paraId="1B45AB1C">
      <w:pPr>
        <w:spacing w:before="101" w:line="420" w:lineRule="exact"/>
        <w:ind w:left="25"/>
        <w:rPr>
          <w:rFonts w:ascii="Times New Roman" w:hAnsi="Times New Roman" w:eastAsia="Times New Roman" w:cs="Times New Roman"/>
          <w:sz w:val="31"/>
          <w:szCs w:val="31"/>
        </w:rPr>
      </w:pPr>
      <w:r>
        <w:rPr>
          <w:rFonts w:ascii="黑体" w:hAnsi="黑体" w:eastAsia="黑体" w:cs="黑体"/>
          <w:spacing w:val="-4"/>
          <w:position w:val="1"/>
          <w:sz w:val="31"/>
          <w:szCs w:val="31"/>
        </w:rPr>
        <w:t>附件</w:t>
      </w:r>
      <w:r>
        <w:rPr>
          <w:rFonts w:ascii="黑体" w:hAnsi="黑体" w:eastAsia="黑体" w:cs="黑体"/>
          <w:spacing w:val="-68"/>
          <w:position w:val="1"/>
          <w:sz w:val="31"/>
          <w:szCs w:val="31"/>
        </w:rPr>
        <w:t xml:space="preserve"> </w:t>
      </w:r>
      <w:r>
        <w:rPr>
          <w:rFonts w:ascii="Times New Roman" w:hAnsi="Times New Roman" w:eastAsia="Times New Roman" w:cs="Times New Roman"/>
          <w:spacing w:val="-4"/>
          <w:position w:val="1"/>
          <w:sz w:val="31"/>
          <w:szCs w:val="31"/>
        </w:rPr>
        <w:t>2</w:t>
      </w:r>
    </w:p>
    <w:p w14:paraId="16646FFB">
      <w:pPr>
        <w:spacing w:line="273" w:lineRule="auto"/>
        <w:rPr>
          <w:rFonts w:ascii="Arial"/>
          <w:sz w:val="21"/>
        </w:rPr>
      </w:pPr>
    </w:p>
    <w:p w14:paraId="6C1ACD27">
      <w:pPr>
        <w:spacing w:line="274" w:lineRule="auto"/>
        <w:rPr>
          <w:rFonts w:ascii="Arial"/>
          <w:sz w:val="21"/>
        </w:rPr>
      </w:pPr>
    </w:p>
    <w:p w14:paraId="2742AD48">
      <w:pPr>
        <w:pStyle w:val="2"/>
        <w:spacing w:before="140" w:line="577" w:lineRule="exact"/>
        <w:ind w:left="409"/>
        <w:outlineLvl w:val="0"/>
        <w:rPr>
          <w:sz w:val="43"/>
          <w:szCs w:val="43"/>
        </w:rPr>
      </w:pPr>
      <w:r>
        <w:rPr>
          <w:rFonts w:ascii="Times New Roman" w:hAnsi="Times New Roman" w:eastAsia="Times New Roman" w:cs="Times New Roman"/>
          <w:spacing w:val="5"/>
          <w:position w:val="2"/>
          <w:sz w:val="43"/>
          <w:szCs w:val="43"/>
        </w:rPr>
        <w:t xml:space="preserve">2026 </w:t>
      </w:r>
      <w:r>
        <w:rPr>
          <w:b/>
          <w:bCs/>
          <w:spacing w:val="5"/>
          <w:position w:val="2"/>
          <w:sz w:val="43"/>
          <w:szCs w:val="43"/>
        </w:rPr>
        <w:t>年湖南省水稻重大品种研发推广应用</w:t>
      </w:r>
    </w:p>
    <w:p w14:paraId="061C9464">
      <w:pPr>
        <w:pStyle w:val="2"/>
        <w:spacing w:before="186" w:line="225" w:lineRule="auto"/>
        <w:ind w:left="2441"/>
        <w:outlineLvl w:val="0"/>
        <w:rPr>
          <w:sz w:val="43"/>
          <w:szCs w:val="43"/>
        </w:rPr>
      </w:pPr>
      <w:r>
        <w:rPr>
          <w:b/>
          <w:bCs/>
          <w:spacing w:val="5"/>
          <w:sz w:val="43"/>
          <w:szCs w:val="43"/>
        </w:rPr>
        <w:t>一体化</w:t>
      </w:r>
      <w:r>
        <w:rPr>
          <w:rFonts w:hint="eastAsia"/>
          <w:b/>
          <w:bCs/>
          <w:spacing w:val="5"/>
          <w:sz w:val="43"/>
          <w:szCs w:val="43"/>
          <w:lang w:eastAsia="zh-CN"/>
        </w:rPr>
        <w:t>项</w:t>
      </w:r>
      <w:r>
        <w:rPr>
          <w:b/>
          <w:bCs/>
          <w:spacing w:val="5"/>
          <w:sz w:val="43"/>
          <w:szCs w:val="43"/>
        </w:rPr>
        <w:t>目遴选方案</w:t>
      </w:r>
    </w:p>
    <w:p w14:paraId="27A00E04">
      <w:pPr>
        <w:spacing w:line="313" w:lineRule="auto"/>
        <w:rPr>
          <w:rFonts w:ascii="Arial"/>
          <w:sz w:val="21"/>
        </w:rPr>
      </w:pPr>
    </w:p>
    <w:p w14:paraId="296AA9AD">
      <w:pPr>
        <w:spacing w:line="314" w:lineRule="auto"/>
        <w:rPr>
          <w:rFonts w:ascii="Arial"/>
          <w:sz w:val="21"/>
        </w:rPr>
      </w:pPr>
    </w:p>
    <w:p w14:paraId="7B802004">
      <w:pPr>
        <w:spacing w:before="101" w:line="324" w:lineRule="auto"/>
        <w:ind w:firstLine="658"/>
        <w:rPr>
          <w:rFonts w:ascii="仿宋" w:hAnsi="仿宋" w:eastAsia="仿宋" w:cs="仿宋"/>
          <w:sz w:val="31"/>
          <w:szCs w:val="31"/>
        </w:rPr>
      </w:pPr>
      <w:r>
        <w:rPr>
          <w:rFonts w:ascii="仿宋" w:hAnsi="仿宋" w:eastAsia="仿宋" w:cs="仿宋"/>
          <w:spacing w:val="4"/>
          <w:sz w:val="31"/>
          <w:szCs w:val="31"/>
        </w:rPr>
        <w:t>为加大我省水稻优良品种的推广力度，充分发挥优良品种在</w:t>
      </w:r>
      <w:r>
        <w:rPr>
          <w:rFonts w:ascii="仿宋" w:hAnsi="仿宋" w:eastAsia="仿宋" w:cs="仿宋"/>
          <w:spacing w:val="5"/>
          <w:sz w:val="31"/>
          <w:szCs w:val="31"/>
        </w:rPr>
        <w:t>促进水稻产业发展和农民增收中的重要作用，按照湖南省农业农</w:t>
      </w:r>
      <w:r>
        <w:rPr>
          <w:rFonts w:ascii="仿宋" w:hAnsi="仿宋" w:eastAsia="仿宋" w:cs="仿宋"/>
          <w:spacing w:val="12"/>
          <w:sz w:val="31"/>
          <w:szCs w:val="31"/>
        </w:rPr>
        <w:t>村厅、省财政厅《</w:t>
      </w:r>
      <w:r>
        <w:rPr>
          <w:rFonts w:ascii="Times New Roman" w:hAnsi="Times New Roman" w:eastAsia="Times New Roman" w:cs="Times New Roman"/>
          <w:spacing w:val="12"/>
          <w:sz w:val="31"/>
          <w:szCs w:val="31"/>
        </w:rPr>
        <w:t>2026</w:t>
      </w:r>
      <w:r>
        <w:rPr>
          <w:rFonts w:ascii="Times New Roman" w:hAnsi="Times New Roman" w:eastAsia="Times New Roman" w:cs="Times New Roman"/>
          <w:spacing w:val="42"/>
          <w:sz w:val="31"/>
          <w:szCs w:val="31"/>
        </w:rPr>
        <w:t xml:space="preserve"> </w:t>
      </w:r>
      <w:r>
        <w:rPr>
          <w:rFonts w:ascii="仿宋" w:hAnsi="仿宋" w:eastAsia="仿宋" w:cs="仿宋"/>
          <w:spacing w:val="12"/>
          <w:sz w:val="31"/>
          <w:szCs w:val="31"/>
        </w:rPr>
        <w:t>年湖南省重大品种研发推广应用一体化</w:t>
      </w:r>
      <w:r>
        <w:rPr>
          <w:rFonts w:ascii="仿宋" w:hAnsi="仿宋" w:eastAsia="仿宋" w:cs="仿宋"/>
          <w:spacing w:val="5"/>
          <w:sz w:val="31"/>
          <w:szCs w:val="31"/>
        </w:rPr>
        <w:t>项目实施方案》要求，遴选在我省大面积推广的镉低积累（需为</w:t>
      </w:r>
      <w:r>
        <w:rPr>
          <w:rFonts w:ascii="仿宋" w:hAnsi="仿宋" w:eastAsia="仿宋" w:cs="仿宋"/>
          <w:spacing w:val="9"/>
          <w:sz w:val="31"/>
          <w:szCs w:val="31"/>
        </w:rPr>
        <w:t>湖南省</w:t>
      </w:r>
      <w:r>
        <w:rPr>
          <w:rFonts w:ascii="仿宋" w:hAnsi="仿宋" w:eastAsia="仿宋" w:cs="仿宋"/>
          <w:spacing w:val="-51"/>
          <w:sz w:val="31"/>
          <w:szCs w:val="31"/>
        </w:rPr>
        <w:t xml:space="preserve"> </w:t>
      </w:r>
      <w:r>
        <w:rPr>
          <w:rFonts w:ascii="Times New Roman" w:hAnsi="Times New Roman" w:eastAsia="Times New Roman" w:cs="Times New Roman"/>
          <w:spacing w:val="9"/>
          <w:sz w:val="31"/>
          <w:szCs w:val="31"/>
        </w:rPr>
        <w:t>2026</w:t>
      </w:r>
      <w:r>
        <w:rPr>
          <w:rFonts w:ascii="Times New Roman" w:hAnsi="Times New Roman" w:eastAsia="Times New Roman" w:cs="Times New Roman"/>
          <w:spacing w:val="23"/>
          <w:w w:val="101"/>
          <w:sz w:val="31"/>
          <w:szCs w:val="31"/>
        </w:rPr>
        <w:t xml:space="preserve"> </w:t>
      </w:r>
      <w:r>
        <w:rPr>
          <w:rFonts w:ascii="仿宋" w:hAnsi="仿宋" w:eastAsia="仿宋" w:cs="仿宋"/>
          <w:spacing w:val="9"/>
          <w:sz w:val="31"/>
          <w:szCs w:val="31"/>
        </w:rPr>
        <w:t>年利用镉低积累水稻品种推进受污染耕地安全利用</w:t>
      </w:r>
      <w:r>
        <w:rPr>
          <w:rFonts w:ascii="仿宋" w:hAnsi="仿宋" w:eastAsia="仿宋" w:cs="仿宋"/>
          <w:spacing w:val="13"/>
          <w:sz w:val="31"/>
          <w:szCs w:val="31"/>
        </w:rPr>
        <w:t>工作方案明确的品种，下同）和广适早稻品种</w:t>
      </w:r>
      <w:r>
        <w:rPr>
          <w:rFonts w:ascii="Times New Roman" w:hAnsi="Times New Roman" w:eastAsia="Times New Roman" w:cs="Times New Roman"/>
          <w:spacing w:val="13"/>
          <w:sz w:val="31"/>
          <w:szCs w:val="31"/>
        </w:rPr>
        <w:t xml:space="preserve">≤4 </w:t>
      </w:r>
      <w:r>
        <w:rPr>
          <w:rFonts w:ascii="仿宋" w:hAnsi="仿宋" w:eastAsia="仿宋" w:cs="仿宋"/>
          <w:spacing w:val="13"/>
          <w:sz w:val="31"/>
          <w:szCs w:val="31"/>
        </w:rPr>
        <w:t>个，镉</w:t>
      </w:r>
      <w:r>
        <w:rPr>
          <w:rFonts w:ascii="仿宋" w:hAnsi="仿宋" w:eastAsia="仿宋" w:cs="仿宋"/>
          <w:spacing w:val="12"/>
          <w:sz w:val="31"/>
          <w:szCs w:val="31"/>
        </w:rPr>
        <w:t>低积累和高产、优质、广适中稻品种</w:t>
      </w:r>
      <w:r>
        <w:rPr>
          <w:rFonts w:ascii="Times New Roman" w:hAnsi="Times New Roman" w:eastAsia="Times New Roman" w:cs="Times New Roman"/>
          <w:spacing w:val="12"/>
          <w:sz w:val="31"/>
          <w:szCs w:val="31"/>
        </w:rPr>
        <w:t xml:space="preserve">≤5 </w:t>
      </w:r>
      <w:r>
        <w:rPr>
          <w:rFonts w:ascii="仿宋" w:hAnsi="仿宋" w:eastAsia="仿宋" w:cs="仿宋"/>
          <w:spacing w:val="12"/>
          <w:sz w:val="31"/>
          <w:szCs w:val="31"/>
        </w:rPr>
        <w:t>个，镉低积累和高档、优质、</w:t>
      </w:r>
      <w:r>
        <w:rPr>
          <w:rFonts w:ascii="仿宋" w:hAnsi="仿宋" w:eastAsia="仿宋" w:cs="仿宋"/>
          <w:spacing w:val="7"/>
          <w:sz w:val="31"/>
          <w:szCs w:val="31"/>
        </w:rPr>
        <w:t>广适晚稻品种</w:t>
      </w:r>
      <w:r>
        <w:rPr>
          <w:rFonts w:ascii="Times New Roman" w:hAnsi="Times New Roman" w:eastAsia="Times New Roman" w:cs="Times New Roman"/>
          <w:spacing w:val="7"/>
          <w:sz w:val="31"/>
          <w:szCs w:val="31"/>
        </w:rPr>
        <w:t xml:space="preserve">≤6 </w:t>
      </w:r>
      <w:r>
        <w:rPr>
          <w:rFonts w:ascii="仿宋" w:hAnsi="仿宋" w:eastAsia="仿宋" w:cs="仿宋"/>
          <w:spacing w:val="7"/>
          <w:sz w:val="31"/>
          <w:szCs w:val="31"/>
        </w:rPr>
        <w:t>个，进行推广补助。参</w:t>
      </w:r>
      <w:r>
        <w:rPr>
          <w:rFonts w:ascii="仿宋" w:hAnsi="仿宋" w:eastAsia="仿宋" w:cs="仿宋"/>
          <w:spacing w:val="6"/>
          <w:sz w:val="31"/>
          <w:szCs w:val="31"/>
        </w:rPr>
        <w:t>照各品种</w:t>
      </w:r>
      <w:r>
        <w:rPr>
          <w:rFonts w:ascii="仿宋" w:hAnsi="仿宋" w:eastAsia="仿宋" w:cs="仿宋"/>
          <w:spacing w:val="-68"/>
          <w:sz w:val="31"/>
          <w:szCs w:val="31"/>
        </w:rPr>
        <w:t xml:space="preserve"> </w:t>
      </w:r>
      <w:r>
        <w:rPr>
          <w:rFonts w:ascii="Times New Roman" w:hAnsi="Times New Roman" w:eastAsia="Times New Roman" w:cs="Times New Roman"/>
          <w:spacing w:val="6"/>
          <w:sz w:val="31"/>
          <w:szCs w:val="31"/>
        </w:rPr>
        <w:t xml:space="preserve">2025 </w:t>
      </w:r>
      <w:r>
        <w:rPr>
          <w:rFonts w:ascii="仿宋" w:hAnsi="仿宋" w:eastAsia="仿宋" w:cs="仿宋"/>
          <w:spacing w:val="6"/>
          <w:sz w:val="31"/>
          <w:szCs w:val="31"/>
        </w:rPr>
        <w:t>年的推广</w:t>
      </w:r>
      <w:r>
        <w:rPr>
          <w:rFonts w:ascii="仿宋" w:hAnsi="仿宋" w:eastAsia="仿宋" w:cs="仿宋"/>
          <w:spacing w:val="10"/>
          <w:sz w:val="31"/>
          <w:szCs w:val="31"/>
        </w:rPr>
        <w:t>面积，对</w:t>
      </w:r>
      <w:r>
        <w:rPr>
          <w:rFonts w:ascii="仿宋" w:hAnsi="仿宋" w:eastAsia="仿宋" w:cs="仿宋"/>
          <w:spacing w:val="-68"/>
          <w:sz w:val="31"/>
          <w:szCs w:val="31"/>
        </w:rPr>
        <w:t xml:space="preserve"> </w:t>
      </w:r>
      <w:r>
        <w:rPr>
          <w:rFonts w:ascii="Times New Roman" w:hAnsi="Times New Roman" w:eastAsia="Times New Roman" w:cs="Times New Roman"/>
          <w:spacing w:val="10"/>
          <w:sz w:val="31"/>
          <w:szCs w:val="31"/>
        </w:rPr>
        <w:t>2026</w:t>
      </w:r>
      <w:r>
        <w:rPr>
          <w:rFonts w:ascii="Times New Roman" w:hAnsi="Times New Roman" w:eastAsia="Times New Roman" w:cs="Times New Roman"/>
          <w:spacing w:val="24"/>
          <w:sz w:val="31"/>
          <w:szCs w:val="31"/>
        </w:rPr>
        <w:t xml:space="preserve"> </w:t>
      </w:r>
      <w:r>
        <w:rPr>
          <w:rFonts w:ascii="仿宋" w:hAnsi="仿宋" w:eastAsia="仿宋" w:cs="仿宋"/>
          <w:spacing w:val="10"/>
          <w:sz w:val="31"/>
          <w:szCs w:val="31"/>
        </w:rPr>
        <w:t>年新增推广面积进行补助</w:t>
      </w:r>
      <w:r>
        <w:rPr>
          <w:rFonts w:ascii="仿宋" w:hAnsi="仿宋" w:eastAsia="仿宋" w:cs="仿宋"/>
          <w:spacing w:val="9"/>
          <w:sz w:val="31"/>
          <w:szCs w:val="31"/>
        </w:rPr>
        <w:t>，补助标准为每亩不超</w:t>
      </w:r>
      <w:r>
        <w:rPr>
          <w:rFonts w:ascii="仿宋" w:hAnsi="仿宋" w:eastAsia="仿宋" w:cs="仿宋"/>
          <w:spacing w:val="10"/>
          <w:sz w:val="31"/>
          <w:szCs w:val="31"/>
        </w:rPr>
        <w:t>过</w:t>
      </w:r>
      <w:r>
        <w:rPr>
          <w:rFonts w:ascii="仿宋" w:hAnsi="仿宋" w:eastAsia="仿宋" w:cs="仿宋"/>
          <w:spacing w:val="-43"/>
          <w:sz w:val="31"/>
          <w:szCs w:val="31"/>
        </w:rPr>
        <w:t xml:space="preserve"> </w:t>
      </w:r>
      <w:r>
        <w:rPr>
          <w:rFonts w:ascii="Times New Roman" w:hAnsi="Times New Roman" w:eastAsia="Times New Roman" w:cs="Times New Roman"/>
          <w:spacing w:val="10"/>
          <w:sz w:val="31"/>
          <w:szCs w:val="31"/>
        </w:rPr>
        <w:t>30</w:t>
      </w:r>
      <w:r>
        <w:rPr>
          <w:rFonts w:ascii="Times New Roman" w:hAnsi="Times New Roman" w:eastAsia="Times New Roman" w:cs="Times New Roman"/>
          <w:spacing w:val="29"/>
          <w:sz w:val="31"/>
          <w:szCs w:val="31"/>
        </w:rPr>
        <w:t xml:space="preserve"> </w:t>
      </w:r>
      <w:r>
        <w:rPr>
          <w:rFonts w:ascii="仿宋" w:hAnsi="仿宋" w:eastAsia="仿宋" w:cs="仿宋"/>
          <w:spacing w:val="10"/>
          <w:sz w:val="31"/>
          <w:szCs w:val="31"/>
        </w:rPr>
        <w:t>元，单品种年补助金额不超过</w:t>
      </w:r>
      <w:r>
        <w:rPr>
          <w:rFonts w:ascii="Times New Roman" w:hAnsi="Times New Roman" w:eastAsia="Times New Roman" w:cs="Times New Roman"/>
          <w:spacing w:val="10"/>
          <w:sz w:val="31"/>
          <w:szCs w:val="31"/>
        </w:rPr>
        <w:t>500</w:t>
      </w:r>
      <w:r>
        <w:rPr>
          <w:rFonts w:ascii="Times New Roman" w:hAnsi="Times New Roman" w:eastAsia="Times New Roman" w:cs="Times New Roman"/>
          <w:spacing w:val="35"/>
          <w:sz w:val="31"/>
          <w:szCs w:val="31"/>
        </w:rPr>
        <w:t xml:space="preserve"> </w:t>
      </w:r>
      <w:r>
        <w:rPr>
          <w:rFonts w:ascii="仿宋" w:hAnsi="仿宋" w:eastAsia="仿宋" w:cs="仿宋"/>
          <w:spacing w:val="10"/>
          <w:sz w:val="31"/>
          <w:szCs w:val="31"/>
        </w:rPr>
        <w:t>万元；优先支持生产急</w:t>
      </w:r>
      <w:r>
        <w:rPr>
          <w:rFonts w:ascii="仿宋" w:hAnsi="仿宋" w:eastAsia="仿宋" w:cs="仿宋"/>
          <w:spacing w:val="17"/>
          <w:sz w:val="31"/>
          <w:szCs w:val="31"/>
        </w:rPr>
        <w:t>需的镉低积累品种，对完成省级下达年度推广任务（以湘农联</w:t>
      </w:r>
      <w:r>
        <w:rPr>
          <w:rFonts w:ascii="仿宋" w:hAnsi="仿宋" w:eastAsia="仿宋" w:cs="仿宋"/>
          <w:spacing w:val="12"/>
          <w:sz w:val="31"/>
          <w:szCs w:val="31"/>
        </w:rPr>
        <w:t>〔</w:t>
      </w:r>
      <w:r>
        <w:rPr>
          <w:rFonts w:ascii="Times New Roman" w:hAnsi="Times New Roman" w:eastAsia="Times New Roman" w:cs="Times New Roman"/>
          <w:spacing w:val="12"/>
          <w:sz w:val="31"/>
          <w:szCs w:val="31"/>
        </w:rPr>
        <w:t>2026</w:t>
      </w:r>
      <w:r>
        <w:rPr>
          <w:rFonts w:ascii="仿宋" w:hAnsi="仿宋" w:eastAsia="仿宋" w:cs="仿宋"/>
          <w:spacing w:val="12"/>
          <w:sz w:val="31"/>
          <w:szCs w:val="31"/>
        </w:rPr>
        <w:t>〕</w:t>
      </w:r>
      <w:r>
        <w:rPr>
          <w:rFonts w:ascii="Times New Roman" w:hAnsi="Times New Roman" w:eastAsia="Times New Roman" w:cs="Times New Roman"/>
          <w:spacing w:val="12"/>
          <w:sz w:val="31"/>
          <w:szCs w:val="31"/>
        </w:rPr>
        <w:t>48</w:t>
      </w:r>
      <w:r>
        <w:rPr>
          <w:rFonts w:ascii="Times New Roman" w:hAnsi="Times New Roman" w:eastAsia="Times New Roman" w:cs="Times New Roman"/>
          <w:spacing w:val="36"/>
          <w:w w:val="101"/>
          <w:sz w:val="31"/>
          <w:szCs w:val="31"/>
        </w:rPr>
        <w:t xml:space="preserve"> </w:t>
      </w:r>
      <w:r>
        <w:rPr>
          <w:rFonts w:ascii="仿宋" w:hAnsi="仿宋" w:eastAsia="仿宋" w:cs="仿宋"/>
          <w:spacing w:val="12"/>
          <w:sz w:val="31"/>
          <w:szCs w:val="31"/>
        </w:rPr>
        <w:t>号文件为准）且未享受省级财政补助</w:t>
      </w:r>
      <w:r>
        <w:rPr>
          <w:rFonts w:ascii="仿宋" w:hAnsi="仿宋" w:eastAsia="仿宋" w:cs="仿宋"/>
          <w:spacing w:val="11"/>
          <w:sz w:val="31"/>
          <w:szCs w:val="31"/>
        </w:rPr>
        <w:t>的，单品种年</w:t>
      </w:r>
      <w:r>
        <w:rPr>
          <w:rFonts w:ascii="仿宋" w:hAnsi="仿宋" w:eastAsia="仿宋" w:cs="仿宋"/>
          <w:spacing w:val="4"/>
          <w:sz w:val="31"/>
          <w:szCs w:val="31"/>
        </w:rPr>
        <w:t>度补助</w:t>
      </w:r>
      <w:r>
        <w:rPr>
          <w:rFonts w:ascii="仿宋" w:hAnsi="仿宋" w:eastAsia="仿宋" w:cs="仿宋"/>
          <w:spacing w:val="-61"/>
          <w:sz w:val="31"/>
          <w:szCs w:val="31"/>
        </w:rPr>
        <w:t xml:space="preserve"> </w:t>
      </w:r>
      <w:r>
        <w:rPr>
          <w:rFonts w:ascii="Times New Roman" w:hAnsi="Times New Roman" w:eastAsia="Times New Roman" w:cs="Times New Roman"/>
          <w:spacing w:val="4"/>
          <w:sz w:val="31"/>
          <w:szCs w:val="31"/>
        </w:rPr>
        <w:t>500</w:t>
      </w:r>
      <w:r>
        <w:rPr>
          <w:rFonts w:ascii="Times New Roman" w:hAnsi="Times New Roman" w:eastAsia="Times New Roman" w:cs="Times New Roman"/>
          <w:spacing w:val="35"/>
          <w:sz w:val="31"/>
          <w:szCs w:val="31"/>
        </w:rPr>
        <w:t xml:space="preserve"> </w:t>
      </w:r>
      <w:r>
        <w:rPr>
          <w:rFonts w:ascii="仿宋" w:hAnsi="仿宋" w:eastAsia="仿宋" w:cs="仿宋"/>
          <w:spacing w:val="4"/>
          <w:sz w:val="31"/>
          <w:szCs w:val="31"/>
        </w:rPr>
        <w:t>万元，对已享受省级财政补助的</w:t>
      </w:r>
      <w:r>
        <w:rPr>
          <w:rFonts w:ascii="仿宋" w:hAnsi="仿宋" w:eastAsia="仿宋" w:cs="仿宋"/>
          <w:spacing w:val="3"/>
          <w:sz w:val="31"/>
          <w:szCs w:val="31"/>
        </w:rPr>
        <w:t>不予以重复补助。项</w:t>
      </w:r>
      <w:r>
        <w:rPr>
          <w:rFonts w:ascii="仿宋" w:hAnsi="仿宋" w:eastAsia="仿宋" w:cs="仿宋"/>
          <w:spacing w:val="7"/>
          <w:sz w:val="31"/>
          <w:szCs w:val="31"/>
        </w:rPr>
        <w:t xml:space="preserve">目资金补助总量为 </w:t>
      </w:r>
      <w:r>
        <w:rPr>
          <w:rFonts w:ascii="Times New Roman" w:hAnsi="Times New Roman" w:eastAsia="Times New Roman" w:cs="Times New Roman"/>
          <w:spacing w:val="7"/>
          <w:sz w:val="31"/>
          <w:szCs w:val="31"/>
        </w:rPr>
        <w:t>5300</w:t>
      </w:r>
      <w:r>
        <w:rPr>
          <w:rFonts w:ascii="Times New Roman" w:hAnsi="Times New Roman" w:eastAsia="Times New Roman" w:cs="Times New Roman"/>
          <w:spacing w:val="35"/>
          <w:sz w:val="31"/>
          <w:szCs w:val="31"/>
        </w:rPr>
        <w:t xml:space="preserve"> </w:t>
      </w:r>
      <w:r>
        <w:rPr>
          <w:rFonts w:ascii="仿宋" w:hAnsi="仿宋" w:eastAsia="仿宋" w:cs="仿宋"/>
          <w:spacing w:val="7"/>
          <w:sz w:val="31"/>
          <w:szCs w:val="31"/>
        </w:rPr>
        <w:t>万元，一次性实施</w:t>
      </w:r>
      <w:r>
        <w:rPr>
          <w:rFonts w:ascii="仿宋" w:hAnsi="仿宋" w:eastAsia="仿宋" w:cs="仿宋"/>
          <w:spacing w:val="6"/>
          <w:sz w:val="31"/>
          <w:szCs w:val="31"/>
        </w:rPr>
        <w:t>补助。制定如下遴选</w:t>
      </w:r>
      <w:r>
        <w:rPr>
          <w:rFonts w:ascii="仿宋" w:hAnsi="仿宋" w:eastAsia="仿宋" w:cs="仿宋"/>
          <w:spacing w:val="4"/>
          <w:sz w:val="31"/>
          <w:szCs w:val="31"/>
        </w:rPr>
        <w:t>方案：</w:t>
      </w:r>
    </w:p>
    <w:p w14:paraId="2A7A5D08">
      <w:pPr>
        <w:spacing w:before="83" w:line="227" w:lineRule="auto"/>
        <w:ind w:left="653"/>
        <w:outlineLvl w:val="1"/>
        <w:rPr>
          <w:rFonts w:ascii="黑体" w:hAnsi="黑体" w:eastAsia="黑体" w:cs="黑体"/>
          <w:sz w:val="31"/>
          <w:szCs w:val="31"/>
        </w:rPr>
      </w:pPr>
      <w:r>
        <w:rPr>
          <w:rFonts w:ascii="黑体" w:hAnsi="黑体" w:eastAsia="黑体" w:cs="黑体"/>
          <w:spacing w:val="7"/>
          <w:sz w:val="31"/>
          <w:szCs w:val="31"/>
        </w:rPr>
        <w:t>一、品种和企业资质审查</w:t>
      </w:r>
    </w:p>
    <w:p w14:paraId="7526B076">
      <w:pPr>
        <w:spacing w:before="169" w:line="222" w:lineRule="auto"/>
        <w:ind w:right="4"/>
        <w:jc w:val="right"/>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72"/>
          <w:sz w:val="31"/>
          <w:szCs w:val="31"/>
        </w:rPr>
        <w:t xml:space="preserve"> </w:t>
      </w:r>
      <w:r>
        <w:rPr>
          <w:rFonts w:ascii="仿宋" w:hAnsi="仿宋" w:eastAsia="仿宋" w:cs="仿宋"/>
          <w:spacing w:val="2"/>
          <w:sz w:val="31"/>
          <w:szCs w:val="31"/>
        </w:rPr>
        <w:t>一）申报企业的营业执照、生产经营许可证，联合申报单</w:t>
      </w:r>
    </w:p>
    <w:p w14:paraId="161DF01A">
      <w:pPr>
        <w:spacing w:line="222" w:lineRule="auto"/>
        <w:rPr>
          <w:rFonts w:ascii="仿宋" w:hAnsi="仿宋" w:eastAsia="仿宋" w:cs="仿宋"/>
          <w:sz w:val="31"/>
          <w:szCs w:val="31"/>
        </w:rPr>
        <w:sectPr>
          <w:footerReference r:id="rId16" w:type="default"/>
          <w:pgSz w:w="11906" w:h="16838"/>
          <w:pgMar w:top="400" w:right="1527" w:bottom="1850" w:left="1536" w:header="0" w:footer="1483" w:gutter="0"/>
          <w:cols w:space="720" w:num="1"/>
        </w:sectPr>
      </w:pPr>
    </w:p>
    <w:p w14:paraId="6914998E">
      <w:pPr>
        <w:spacing w:line="253" w:lineRule="auto"/>
        <w:rPr>
          <w:rFonts w:ascii="Arial"/>
          <w:sz w:val="21"/>
        </w:rPr>
      </w:pPr>
    </w:p>
    <w:p w14:paraId="0C6BD1D3">
      <w:pPr>
        <w:spacing w:line="253" w:lineRule="auto"/>
        <w:rPr>
          <w:rFonts w:ascii="Arial"/>
          <w:sz w:val="21"/>
        </w:rPr>
      </w:pPr>
    </w:p>
    <w:p w14:paraId="697C60C3">
      <w:pPr>
        <w:spacing w:line="253" w:lineRule="auto"/>
        <w:rPr>
          <w:rFonts w:ascii="Arial"/>
          <w:sz w:val="21"/>
        </w:rPr>
      </w:pPr>
    </w:p>
    <w:p w14:paraId="40F3D61A">
      <w:pPr>
        <w:spacing w:line="253" w:lineRule="auto"/>
        <w:rPr>
          <w:rFonts w:ascii="Arial"/>
          <w:sz w:val="21"/>
        </w:rPr>
      </w:pPr>
    </w:p>
    <w:p w14:paraId="69D1D3BB">
      <w:pPr>
        <w:spacing w:line="253" w:lineRule="auto"/>
        <w:rPr>
          <w:rFonts w:ascii="Arial"/>
          <w:sz w:val="21"/>
        </w:rPr>
      </w:pPr>
    </w:p>
    <w:p w14:paraId="2B2C25B5">
      <w:pPr>
        <w:spacing w:line="253" w:lineRule="auto"/>
        <w:rPr>
          <w:rFonts w:ascii="Arial"/>
          <w:sz w:val="21"/>
        </w:rPr>
      </w:pPr>
    </w:p>
    <w:p w14:paraId="039AE67C">
      <w:pPr>
        <w:spacing w:line="253" w:lineRule="auto"/>
        <w:rPr>
          <w:rFonts w:ascii="Arial"/>
          <w:sz w:val="21"/>
        </w:rPr>
      </w:pPr>
    </w:p>
    <w:p w14:paraId="53040F87">
      <w:pPr>
        <w:spacing w:before="101" w:line="222" w:lineRule="auto"/>
        <w:ind w:left="9"/>
        <w:rPr>
          <w:rFonts w:ascii="仿宋" w:hAnsi="仿宋" w:eastAsia="仿宋" w:cs="仿宋"/>
          <w:sz w:val="31"/>
          <w:szCs w:val="31"/>
        </w:rPr>
      </w:pPr>
      <w:r>
        <w:rPr>
          <w:rFonts w:ascii="仿宋" w:hAnsi="仿宋" w:eastAsia="仿宋" w:cs="仿宋"/>
          <w:spacing w:val="7"/>
          <w:sz w:val="31"/>
          <w:szCs w:val="31"/>
        </w:rPr>
        <w:t>位法人证书；</w:t>
      </w:r>
    </w:p>
    <w:p w14:paraId="6F7332E1">
      <w:pPr>
        <w:spacing w:before="177" w:line="327" w:lineRule="auto"/>
        <w:ind w:left="54" w:right="2" w:firstLine="593"/>
        <w:rPr>
          <w:rFonts w:ascii="仿宋" w:hAnsi="仿宋" w:eastAsia="仿宋" w:cs="仿宋"/>
          <w:sz w:val="31"/>
          <w:szCs w:val="31"/>
        </w:rPr>
      </w:pPr>
      <w:r>
        <w:rPr>
          <w:rFonts w:ascii="仿宋" w:hAnsi="仿宋" w:eastAsia="仿宋" w:cs="仿宋"/>
          <w:spacing w:val="5"/>
          <w:sz w:val="31"/>
          <w:szCs w:val="31"/>
        </w:rPr>
        <w:t>（二）申报品种的审定证书、品种审定公告（公告首页和本</w:t>
      </w:r>
      <w:r>
        <w:rPr>
          <w:rFonts w:ascii="仿宋" w:hAnsi="仿宋" w:eastAsia="仿宋" w:cs="仿宋"/>
          <w:spacing w:val="-4"/>
          <w:sz w:val="31"/>
          <w:szCs w:val="31"/>
        </w:rPr>
        <w:t>品种部分</w:t>
      </w:r>
      <w:r>
        <w:rPr>
          <w:rFonts w:ascii="仿宋" w:hAnsi="仿宋" w:eastAsia="仿宋" w:cs="仿宋"/>
          <w:spacing w:val="-75"/>
          <w:sz w:val="31"/>
          <w:szCs w:val="31"/>
        </w:rPr>
        <w:t>）；</w:t>
      </w:r>
    </w:p>
    <w:p w14:paraId="7C68233D">
      <w:pPr>
        <w:spacing w:line="318" w:lineRule="auto"/>
        <w:ind w:left="9" w:right="2" w:firstLine="638"/>
        <w:rPr>
          <w:rFonts w:ascii="仿宋" w:hAnsi="仿宋" w:eastAsia="仿宋" w:cs="仿宋"/>
          <w:sz w:val="31"/>
          <w:szCs w:val="31"/>
        </w:rPr>
      </w:pPr>
      <w:r>
        <w:rPr>
          <w:rFonts w:ascii="仿宋" w:hAnsi="仿宋" w:eastAsia="仿宋" w:cs="仿宋"/>
          <w:spacing w:val="5"/>
          <w:sz w:val="31"/>
          <w:szCs w:val="31"/>
        </w:rPr>
        <w:t>（三）申报企业如不是品种第一选育单位，须与第一选育单位联合申报，申报企业与品种选育单位（或个人）的合作申报协</w:t>
      </w:r>
      <w:r>
        <w:rPr>
          <w:rFonts w:ascii="仿宋" w:hAnsi="仿宋" w:eastAsia="仿宋" w:cs="仿宋"/>
          <w:spacing w:val="9"/>
          <w:sz w:val="31"/>
          <w:szCs w:val="31"/>
        </w:rPr>
        <w:t>议。申报品种为授权品种的，须经品种权人授权同意；</w:t>
      </w:r>
    </w:p>
    <w:p w14:paraId="44E5670A">
      <w:pPr>
        <w:spacing w:before="2" w:line="322" w:lineRule="auto"/>
        <w:ind w:left="14" w:right="2" w:firstLine="633"/>
        <w:rPr>
          <w:rFonts w:ascii="仿宋" w:hAnsi="仿宋" w:eastAsia="仿宋" w:cs="仿宋"/>
          <w:sz w:val="31"/>
          <w:szCs w:val="31"/>
        </w:rPr>
      </w:pPr>
      <w:r>
        <w:rPr>
          <w:rFonts w:ascii="仿宋" w:hAnsi="仿宋" w:eastAsia="仿宋" w:cs="仿宋"/>
          <w:spacing w:val="3"/>
          <w:sz w:val="31"/>
          <w:szCs w:val="31"/>
        </w:rPr>
        <w:t>（四）同一品种只能由</w:t>
      </w:r>
      <w:r>
        <w:rPr>
          <w:rFonts w:ascii="仿宋" w:hAnsi="仿宋" w:eastAsia="仿宋" w:cs="仿宋"/>
          <w:spacing w:val="-21"/>
          <w:sz w:val="31"/>
          <w:szCs w:val="31"/>
        </w:rPr>
        <w:t xml:space="preserve"> </w:t>
      </w:r>
      <w:r>
        <w:rPr>
          <w:rFonts w:ascii="Times New Roman" w:hAnsi="Times New Roman" w:eastAsia="Times New Roman" w:cs="Times New Roman"/>
          <w:spacing w:val="3"/>
          <w:sz w:val="31"/>
          <w:szCs w:val="31"/>
        </w:rPr>
        <w:t xml:space="preserve">1 </w:t>
      </w:r>
      <w:r>
        <w:rPr>
          <w:rFonts w:ascii="仿宋" w:hAnsi="仿宋" w:eastAsia="仿宋" w:cs="仿宋"/>
          <w:spacing w:val="3"/>
          <w:sz w:val="31"/>
          <w:szCs w:val="31"/>
        </w:rPr>
        <w:t>个企业进行申报，申报时间在前的</w:t>
      </w:r>
      <w:r>
        <w:rPr>
          <w:rFonts w:ascii="仿宋" w:hAnsi="仿宋" w:eastAsia="仿宋" w:cs="仿宋"/>
          <w:spacing w:val="2"/>
          <w:sz w:val="31"/>
          <w:szCs w:val="31"/>
        </w:rPr>
        <w:t>优先；</w:t>
      </w:r>
    </w:p>
    <w:p w14:paraId="158C6F27">
      <w:pPr>
        <w:spacing w:before="63" w:line="313" w:lineRule="auto"/>
        <w:ind w:left="24" w:right="2" w:firstLine="623"/>
        <w:rPr>
          <w:rFonts w:ascii="仿宋" w:hAnsi="仿宋" w:eastAsia="仿宋" w:cs="仿宋"/>
          <w:sz w:val="31"/>
          <w:szCs w:val="31"/>
        </w:rPr>
      </w:pPr>
      <w:r>
        <w:rPr>
          <w:rFonts w:ascii="仿宋" w:hAnsi="仿宋" w:eastAsia="仿宋" w:cs="仿宋"/>
          <w:spacing w:val="5"/>
          <w:sz w:val="31"/>
          <w:szCs w:val="31"/>
        </w:rPr>
        <w:t>（五）在评审过程中或接到举报发现有弄虚作假行为取消申</w:t>
      </w:r>
      <w:r>
        <w:rPr>
          <w:rFonts w:ascii="仿宋" w:hAnsi="仿宋" w:eastAsia="仿宋" w:cs="仿宋"/>
          <w:spacing w:val="2"/>
          <w:sz w:val="31"/>
          <w:szCs w:val="31"/>
        </w:rPr>
        <w:t>报资格；</w:t>
      </w:r>
    </w:p>
    <w:p w14:paraId="4AD420DD">
      <w:pPr>
        <w:spacing w:line="420" w:lineRule="exact"/>
        <w:ind w:left="648"/>
        <w:rPr>
          <w:rFonts w:ascii="仿宋" w:hAnsi="仿宋" w:eastAsia="仿宋" w:cs="仿宋"/>
          <w:sz w:val="31"/>
          <w:szCs w:val="31"/>
        </w:rPr>
      </w:pPr>
      <w:r>
        <w:rPr>
          <w:rFonts w:ascii="仿宋" w:hAnsi="仿宋" w:eastAsia="仿宋" w:cs="仿宋"/>
          <w:spacing w:val="6"/>
          <w:position w:val="2"/>
          <w:sz w:val="31"/>
          <w:szCs w:val="31"/>
        </w:rPr>
        <w:t>（六）近三年年均研发投入不低于</w:t>
      </w:r>
      <w:r>
        <w:rPr>
          <w:rFonts w:ascii="仿宋" w:hAnsi="仿宋" w:eastAsia="仿宋" w:cs="仿宋"/>
          <w:spacing w:val="-55"/>
          <w:position w:val="2"/>
          <w:sz w:val="31"/>
          <w:szCs w:val="31"/>
        </w:rPr>
        <w:t xml:space="preserve"> </w:t>
      </w:r>
      <w:r>
        <w:rPr>
          <w:rFonts w:ascii="Times New Roman" w:hAnsi="Times New Roman" w:eastAsia="Times New Roman" w:cs="Times New Roman"/>
          <w:spacing w:val="6"/>
          <w:position w:val="2"/>
          <w:sz w:val="31"/>
          <w:szCs w:val="31"/>
        </w:rPr>
        <w:t>300</w:t>
      </w:r>
      <w:r>
        <w:rPr>
          <w:rFonts w:ascii="Times New Roman" w:hAnsi="Times New Roman" w:eastAsia="Times New Roman" w:cs="Times New Roman"/>
          <w:spacing w:val="33"/>
          <w:position w:val="2"/>
          <w:sz w:val="31"/>
          <w:szCs w:val="31"/>
        </w:rPr>
        <w:t xml:space="preserve"> </w:t>
      </w:r>
      <w:r>
        <w:rPr>
          <w:rFonts w:ascii="仿宋" w:hAnsi="仿宋" w:eastAsia="仿宋" w:cs="仿宋"/>
          <w:spacing w:val="6"/>
          <w:position w:val="2"/>
          <w:sz w:val="31"/>
          <w:szCs w:val="31"/>
        </w:rPr>
        <w:t>万元；</w:t>
      </w:r>
    </w:p>
    <w:p w14:paraId="1A63E993">
      <w:pPr>
        <w:spacing w:before="131" w:line="332" w:lineRule="auto"/>
        <w:ind w:left="7" w:firstLine="640"/>
        <w:rPr>
          <w:rFonts w:ascii="仿宋" w:hAnsi="仿宋" w:eastAsia="仿宋" w:cs="仿宋"/>
          <w:sz w:val="31"/>
          <w:szCs w:val="31"/>
        </w:rPr>
      </w:pPr>
      <w:r>
        <w:rPr>
          <w:rFonts w:ascii="仿宋" w:hAnsi="仿宋" w:eastAsia="仿宋" w:cs="仿宋"/>
          <w:spacing w:val="6"/>
          <w:sz w:val="31"/>
          <w:szCs w:val="31"/>
        </w:rPr>
        <w:t>（七）申报企业近</w:t>
      </w:r>
      <w:r>
        <w:rPr>
          <w:rFonts w:ascii="仿宋" w:hAnsi="仿宋" w:eastAsia="仿宋" w:cs="仿宋"/>
          <w:spacing w:val="-61"/>
          <w:sz w:val="31"/>
          <w:szCs w:val="31"/>
        </w:rPr>
        <w:t xml:space="preserve"> </w:t>
      </w:r>
      <w:r>
        <w:rPr>
          <w:rFonts w:ascii="Times New Roman" w:hAnsi="Times New Roman" w:eastAsia="Times New Roman" w:cs="Times New Roman"/>
          <w:spacing w:val="6"/>
          <w:sz w:val="31"/>
          <w:szCs w:val="31"/>
        </w:rPr>
        <w:t xml:space="preserve">3 </w:t>
      </w:r>
      <w:r>
        <w:rPr>
          <w:rFonts w:ascii="仿宋" w:hAnsi="仿宋" w:eastAsia="仿宋" w:cs="仿宋"/>
          <w:spacing w:val="6"/>
          <w:sz w:val="31"/>
          <w:szCs w:val="31"/>
        </w:rPr>
        <w:t>年有不良信用记录；</w:t>
      </w:r>
      <w:r>
        <w:rPr>
          <w:rFonts w:ascii="Times New Roman" w:hAnsi="Times New Roman" w:eastAsia="Times New Roman" w:cs="Times New Roman"/>
          <w:spacing w:val="6"/>
          <w:sz w:val="31"/>
          <w:szCs w:val="31"/>
        </w:rPr>
        <w:t xml:space="preserve">2024 </w:t>
      </w:r>
      <w:r>
        <w:rPr>
          <w:rFonts w:ascii="仿宋" w:hAnsi="仿宋" w:eastAsia="仿宋" w:cs="仿宋"/>
          <w:spacing w:val="6"/>
          <w:sz w:val="31"/>
          <w:szCs w:val="31"/>
        </w:rPr>
        <w:t>年至</w:t>
      </w:r>
      <w:r>
        <w:rPr>
          <w:rFonts w:ascii="仿宋" w:hAnsi="仿宋" w:eastAsia="仿宋" w:cs="仿宋"/>
          <w:spacing w:val="-68"/>
          <w:sz w:val="31"/>
          <w:szCs w:val="31"/>
        </w:rPr>
        <w:t xml:space="preserve"> </w:t>
      </w:r>
      <w:r>
        <w:rPr>
          <w:rFonts w:ascii="Times New Roman" w:hAnsi="Times New Roman" w:eastAsia="Times New Roman" w:cs="Times New Roman"/>
          <w:spacing w:val="6"/>
          <w:sz w:val="31"/>
          <w:szCs w:val="31"/>
        </w:rPr>
        <w:t>202</w:t>
      </w:r>
      <w:r>
        <w:rPr>
          <w:rFonts w:ascii="Times New Roman" w:hAnsi="Times New Roman" w:eastAsia="Times New Roman" w:cs="Times New Roman"/>
          <w:spacing w:val="5"/>
          <w:sz w:val="31"/>
          <w:szCs w:val="31"/>
        </w:rPr>
        <w:t xml:space="preserve">6 </w:t>
      </w:r>
      <w:r>
        <w:rPr>
          <w:rFonts w:ascii="仿宋" w:hAnsi="仿宋" w:eastAsia="仿宋" w:cs="仿宋"/>
          <w:spacing w:val="5"/>
          <w:sz w:val="31"/>
          <w:szCs w:val="31"/>
        </w:rPr>
        <w:t>年</w:t>
      </w:r>
      <w:r>
        <w:rPr>
          <w:rFonts w:ascii="仿宋" w:hAnsi="仿宋" w:eastAsia="仿宋" w:cs="仿宋"/>
          <w:spacing w:val="16"/>
          <w:sz w:val="31"/>
          <w:szCs w:val="31"/>
        </w:rPr>
        <w:t>期间在</w:t>
      </w:r>
      <w:r>
        <w:rPr>
          <w:rFonts w:ascii="Times New Roman" w:hAnsi="Times New Roman" w:eastAsia="Times New Roman" w:cs="Times New Roman"/>
          <w:spacing w:val="16"/>
          <w:sz w:val="31"/>
          <w:szCs w:val="31"/>
        </w:rPr>
        <w:t>“</w:t>
      </w:r>
      <w:r>
        <w:rPr>
          <w:rFonts w:ascii="Times New Roman" w:hAnsi="Times New Roman" w:eastAsia="Times New Roman" w:cs="Times New Roman"/>
          <w:spacing w:val="-38"/>
          <w:sz w:val="31"/>
          <w:szCs w:val="31"/>
        </w:rPr>
        <w:t xml:space="preserve"> </w:t>
      </w:r>
      <w:r>
        <w:rPr>
          <w:rFonts w:ascii="仿宋" w:hAnsi="仿宋" w:eastAsia="仿宋" w:cs="仿宋"/>
          <w:spacing w:val="16"/>
          <w:sz w:val="31"/>
          <w:szCs w:val="31"/>
        </w:rPr>
        <w:t>两个通道</w:t>
      </w:r>
      <w:r>
        <w:rPr>
          <w:rFonts w:ascii="Times New Roman" w:hAnsi="Times New Roman" w:eastAsia="Times New Roman" w:cs="Times New Roman"/>
          <w:spacing w:val="16"/>
          <w:sz w:val="31"/>
          <w:szCs w:val="31"/>
        </w:rPr>
        <w:t>”</w:t>
      </w:r>
      <w:r>
        <w:rPr>
          <w:rFonts w:ascii="Times New Roman" w:hAnsi="Times New Roman" w:eastAsia="Times New Roman" w:cs="Times New Roman"/>
          <w:spacing w:val="-52"/>
          <w:sz w:val="31"/>
          <w:szCs w:val="31"/>
        </w:rPr>
        <w:t xml:space="preserve"> </w:t>
      </w:r>
      <w:r>
        <w:rPr>
          <w:rFonts w:ascii="仿宋" w:hAnsi="仿宋" w:eastAsia="仿宋" w:cs="仿宋"/>
          <w:spacing w:val="16"/>
          <w:sz w:val="31"/>
          <w:szCs w:val="31"/>
        </w:rPr>
        <w:t>专项整治中测试报告造假、</w:t>
      </w:r>
      <w:r>
        <w:rPr>
          <w:rFonts w:ascii="仿宋" w:hAnsi="仿宋" w:eastAsia="仿宋" w:cs="仿宋"/>
          <w:spacing w:val="15"/>
          <w:sz w:val="31"/>
          <w:szCs w:val="31"/>
        </w:rPr>
        <w:t>试验数据弄虚作</w:t>
      </w:r>
      <w:r>
        <w:rPr>
          <w:rFonts w:ascii="仿宋" w:hAnsi="仿宋" w:eastAsia="仿宋" w:cs="仿宋"/>
          <w:spacing w:val="6"/>
          <w:sz w:val="31"/>
          <w:szCs w:val="31"/>
        </w:rPr>
        <w:t>假、品种试验真实性不合格等问题，被农业</w:t>
      </w:r>
      <w:r>
        <w:rPr>
          <w:rFonts w:ascii="仿宋" w:hAnsi="仿宋" w:eastAsia="仿宋" w:cs="仿宋"/>
          <w:spacing w:val="5"/>
          <w:sz w:val="31"/>
          <w:szCs w:val="31"/>
        </w:rPr>
        <w:t>农村部或省级农业农村主管部门通报的直接违规单位；以及存在假冒侵权、严重违法失信、因质量问题造成重大生产损失和事故等行为的企业，实行</w:t>
      </w:r>
      <w:r>
        <w:rPr>
          <w:rFonts w:ascii="仿宋" w:hAnsi="仿宋" w:eastAsia="仿宋" w:cs="仿宋"/>
          <w:spacing w:val="7"/>
          <w:sz w:val="31"/>
          <w:szCs w:val="31"/>
        </w:rPr>
        <w:t>一票否决。</w:t>
      </w:r>
    </w:p>
    <w:p w14:paraId="3F983595">
      <w:pPr>
        <w:spacing w:before="2" w:line="226" w:lineRule="auto"/>
        <w:ind w:left="660"/>
        <w:outlineLvl w:val="1"/>
        <w:rPr>
          <w:rFonts w:ascii="黑体" w:hAnsi="黑体" w:eastAsia="黑体" w:cs="黑体"/>
          <w:sz w:val="31"/>
          <w:szCs w:val="31"/>
        </w:rPr>
      </w:pPr>
      <w:r>
        <w:rPr>
          <w:rFonts w:ascii="黑体" w:hAnsi="黑体" w:eastAsia="黑体" w:cs="黑体"/>
          <w:spacing w:val="8"/>
          <w:sz w:val="31"/>
          <w:szCs w:val="31"/>
        </w:rPr>
        <w:t>二、品种和企业申报材料审核</w:t>
      </w:r>
    </w:p>
    <w:p w14:paraId="72BAF9B9">
      <w:pPr>
        <w:spacing w:before="173" w:line="327" w:lineRule="auto"/>
        <w:ind w:left="28" w:right="4" w:firstLine="619"/>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72"/>
          <w:sz w:val="31"/>
          <w:szCs w:val="31"/>
        </w:rPr>
        <w:t xml:space="preserve"> </w:t>
      </w:r>
      <w:r>
        <w:rPr>
          <w:rFonts w:ascii="仿宋" w:hAnsi="仿宋" w:eastAsia="仿宋" w:cs="仿宋"/>
          <w:spacing w:val="2"/>
          <w:sz w:val="31"/>
          <w:szCs w:val="31"/>
        </w:rPr>
        <w:t>一）申报企业信誉资料，如入选国家种业阵型企业、国家</w:t>
      </w:r>
      <w:r>
        <w:rPr>
          <w:rFonts w:ascii="仿宋" w:hAnsi="仿宋" w:eastAsia="仿宋" w:cs="仿宋"/>
          <w:spacing w:val="8"/>
          <w:sz w:val="31"/>
          <w:szCs w:val="31"/>
        </w:rPr>
        <w:t>高新技术企业、育繁推一体化企业、省级龙头企业等文件；</w:t>
      </w:r>
    </w:p>
    <w:p w14:paraId="13F12656">
      <w:pPr>
        <w:spacing w:before="1" w:line="221" w:lineRule="auto"/>
        <w:ind w:left="648"/>
        <w:rPr>
          <w:rFonts w:ascii="仿宋" w:hAnsi="仿宋" w:eastAsia="仿宋" w:cs="仿宋"/>
          <w:sz w:val="31"/>
          <w:szCs w:val="31"/>
        </w:rPr>
      </w:pPr>
      <w:r>
        <w:rPr>
          <w:rFonts w:ascii="仿宋" w:hAnsi="仿宋" w:eastAsia="仿宋" w:cs="仿宋"/>
          <w:spacing w:val="5"/>
          <w:sz w:val="31"/>
          <w:szCs w:val="31"/>
        </w:rPr>
        <w:t>（二）</w:t>
      </w:r>
      <w:r>
        <w:rPr>
          <w:rFonts w:ascii="仿宋" w:hAnsi="仿宋" w:eastAsia="仿宋" w:cs="仿宋"/>
          <w:spacing w:val="-74"/>
          <w:sz w:val="31"/>
          <w:szCs w:val="31"/>
        </w:rPr>
        <w:t xml:space="preserve"> </w:t>
      </w:r>
      <w:r>
        <w:rPr>
          <w:rFonts w:ascii="仿宋" w:hAnsi="仿宋" w:eastAsia="仿宋" w:cs="仿宋"/>
          <w:spacing w:val="5"/>
          <w:sz w:val="31"/>
          <w:szCs w:val="31"/>
        </w:rPr>
        <w:t>申报企业种子生产、加工情况证明；</w:t>
      </w:r>
    </w:p>
    <w:p w14:paraId="3268BD1E">
      <w:pPr>
        <w:spacing w:before="178" w:line="220" w:lineRule="auto"/>
        <w:ind w:left="648"/>
        <w:rPr>
          <w:rFonts w:ascii="仿宋" w:hAnsi="仿宋" w:eastAsia="仿宋" w:cs="仿宋"/>
          <w:sz w:val="31"/>
          <w:szCs w:val="31"/>
        </w:rPr>
      </w:pPr>
      <w:r>
        <w:rPr>
          <w:rFonts w:ascii="仿宋" w:hAnsi="仿宋" w:eastAsia="仿宋" w:cs="仿宋"/>
          <w:spacing w:val="5"/>
          <w:sz w:val="31"/>
          <w:szCs w:val="31"/>
        </w:rPr>
        <w:t>（三）</w:t>
      </w:r>
      <w:r>
        <w:rPr>
          <w:rFonts w:ascii="仿宋" w:hAnsi="仿宋" w:eastAsia="仿宋" w:cs="仿宋"/>
          <w:spacing w:val="-70"/>
          <w:sz w:val="31"/>
          <w:szCs w:val="31"/>
        </w:rPr>
        <w:t xml:space="preserve"> </w:t>
      </w:r>
      <w:r>
        <w:rPr>
          <w:rFonts w:ascii="仿宋" w:hAnsi="仿宋" w:eastAsia="仿宋" w:cs="仿宋"/>
          <w:spacing w:val="5"/>
          <w:sz w:val="31"/>
          <w:szCs w:val="31"/>
        </w:rPr>
        <w:t>申报企业在省内的示范基地情况证明；</w:t>
      </w:r>
    </w:p>
    <w:p w14:paraId="27C75EB8">
      <w:pPr>
        <w:spacing w:before="180" w:line="220" w:lineRule="auto"/>
        <w:ind w:left="648"/>
        <w:rPr>
          <w:rFonts w:ascii="仿宋" w:hAnsi="仿宋" w:eastAsia="仿宋" w:cs="仿宋"/>
          <w:sz w:val="31"/>
          <w:szCs w:val="31"/>
        </w:rPr>
      </w:pPr>
      <w:r>
        <w:rPr>
          <w:rFonts w:ascii="仿宋" w:hAnsi="仿宋" w:eastAsia="仿宋" w:cs="仿宋"/>
          <w:spacing w:val="5"/>
          <w:sz w:val="31"/>
          <w:szCs w:val="31"/>
        </w:rPr>
        <w:t>（四）</w:t>
      </w:r>
      <w:r>
        <w:rPr>
          <w:rFonts w:ascii="仿宋" w:hAnsi="仿宋" w:eastAsia="仿宋" w:cs="仿宋"/>
          <w:spacing w:val="-84"/>
          <w:sz w:val="31"/>
          <w:szCs w:val="31"/>
        </w:rPr>
        <w:t xml:space="preserve"> </w:t>
      </w:r>
      <w:r>
        <w:rPr>
          <w:rFonts w:ascii="仿宋" w:hAnsi="仿宋" w:eastAsia="仿宋" w:cs="仿宋"/>
          <w:spacing w:val="5"/>
          <w:sz w:val="31"/>
          <w:szCs w:val="31"/>
        </w:rPr>
        <w:t>申报企业在省内科研基地证明；</w:t>
      </w:r>
    </w:p>
    <w:p w14:paraId="2073B178">
      <w:pPr>
        <w:spacing w:line="220" w:lineRule="auto"/>
        <w:rPr>
          <w:rFonts w:ascii="仿宋" w:hAnsi="仿宋" w:eastAsia="仿宋" w:cs="仿宋"/>
          <w:sz w:val="31"/>
          <w:szCs w:val="31"/>
        </w:rPr>
        <w:sectPr>
          <w:footerReference r:id="rId17" w:type="default"/>
          <w:pgSz w:w="11906" w:h="16838"/>
          <w:pgMar w:top="400" w:right="1527" w:bottom="1850" w:left="1528" w:header="0" w:footer="1483" w:gutter="0"/>
          <w:cols w:space="720" w:num="1"/>
        </w:sectPr>
      </w:pPr>
    </w:p>
    <w:p w14:paraId="2F93DB3C">
      <w:pPr>
        <w:spacing w:line="253" w:lineRule="auto"/>
        <w:rPr>
          <w:rFonts w:ascii="Arial"/>
          <w:sz w:val="21"/>
        </w:rPr>
      </w:pPr>
    </w:p>
    <w:p w14:paraId="4D7BBACE">
      <w:pPr>
        <w:spacing w:line="253" w:lineRule="auto"/>
        <w:rPr>
          <w:rFonts w:ascii="Arial"/>
          <w:sz w:val="21"/>
        </w:rPr>
      </w:pPr>
    </w:p>
    <w:p w14:paraId="565B2738">
      <w:pPr>
        <w:spacing w:line="253" w:lineRule="auto"/>
        <w:rPr>
          <w:rFonts w:ascii="Arial"/>
          <w:sz w:val="21"/>
        </w:rPr>
      </w:pPr>
    </w:p>
    <w:p w14:paraId="25E9DB0A">
      <w:pPr>
        <w:spacing w:line="253" w:lineRule="auto"/>
        <w:rPr>
          <w:rFonts w:ascii="Arial"/>
          <w:sz w:val="21"/>
        </w:rPr>
      </w:pPr>
    </w:p>
    <w:p w14:paraId="23278989">
      <w:pPr>
        <w:spacing w:line="253" w:lineRule="auto"/>
        <w:rPr>
          <w:rFonts w:ascii="Arial"/>
          <w:sz w:val="21"/>
        </w:rPr>
      </w:pPr>
    </w:p>
    <w:p w14:paraId="3D2C5C8B">
      <w:pPr>
        <w:spacing w:line="253" w:lineRule="auto"/>
        <w:rPr>
          <w:rFonts w:ascii="Arial"/>
          <w:sz w:val="21"/>
        </w:rPr>
      </w:pPr>
    </w:p>
    <w:p w14:paraId="15DC1F54">
      <w:pPr>
        <w:spacing w:line="253" w:lineRule="auto"/>
        <w:rPr>
          <w:rFonts w:ascii="Arial"/>
          <w:sz w:val="21"/>
        </w:rPr>
      </w:pPr>
    </w:p>
    <w:p w14:paraId="5294B771">
      <w:pPr>
        <w:spacing w:before="101" w:line="327" w:lineRule="auto"/>
        <w:ind w:left="10" w:right="96" w:firstLine="628"/>
        <w:rPr>
          <w:rFonts w:ascii="仿宋" w:hAnsi="仿宋" w:eastAsia="仿宋" w:cs="仿宋"/>
          <w:sz w:val="31"/>
          <w:szCs w:val="31"/>
        </w:rPr>
      </w:pPr>
      <w:r>
        <w:rPr>
          <w:rFonts w:ascii="仿宋" w:hAnsi="仿宋" w:eastAsia="仿宋" w:cs="仿宋"/>
          <w:spacing w:val="5"/>
          <w:sz w:val="31"/>
          <w:szCs w:val="31"/>
        </w:rPr>
        <w:t>（五）种子销售台账（政府采购的种子提供中标通知书、采</w:t>
      </w:r>
      <w:r>
        <w:rPr>
          <w:rFonts w:ascii="仿宋" w:hAnsi="仿宋" w:eastAsia="仿宋" w:cs="仿宋"/>
          <w:spacing w:val="9"/>
          <w:sz w:val="31"/>
          <w:szCs w:val="31"/>
        </w:rPr>
        <w:t>购合同和发票；其他销售形式的提供到种植户台账</w:t>
      </w:r>
      <w:r>
        <w:rPr>
          <w:rFonts w:ascii="仿宋" w:hAnsi="仿宋" w:eastAsia="仿宋" w:cs="仿宋"/>
          <w:spacing w:val="-74"/>
          <w:sz w:val="31"/>
          <w:szCs w:val="31"/>
        </w:rPr>
        <w:t>）；</w:t>
      </w:r>
    </w:p>
    <w:p w14:paraId="05ECE503">
      <w:pPr>
        <w:spacing w:before="1" w:line="327" w:lineRule="auto"/>
        <w:ind w:left="33" w:firstLine="605"/>
        <w:rPr>
          <w:rFonts w:ascii="仿宋" w:hAnsi="仿宋" w:eastAsia="仿宋" w:cs="仿宋"/>
          <w:sz w:val="31"/>
          <w:szCs w:val="31"/>
        </w:rPr>
      </w:pPr>
      <w:r>
        <w:rPr>
          <w:rFonts w:ascii="仿宋" w:hAnsi="仿宋" w:eastAsia="仿宋" w:cs="仿宋"/>
          <w:spacing w:val="-3"/>
          <w:sz w:val="31"/>
          <w:szCs w:val="31"/>
        </w:rPr>
        <w:t>（六）申报品种荣誉资料，如近三年入选国家优良品种目录、</w:t>
      </w:r>
      <w:r>
        <w:rPr>
          <w:rFonts w:ascii="仿宋" w:hAnsi="仿宋" w:eastAsia="仿宋" w:cs="仿宋"/>
          <w:spacing w:val="8"/>
          <w:sz w:val="31"/>
          <w:szCs w:val="31"/>
        </w:rPr>
        <w:t>国家级主导品种及省级种业、水稻行业协会主推品种等证明；</w:t>
      </w:r>
    </w:p>
    <w:p w14:paraId="2041AEF8">
      <w:pPr>
        <w:spacing w:before="1" w:line="313" w:lineRule="auto"/>
        <w:ind w:right="94" w:firstLine="639"/>
        <w:rPr>
          <w:rFonts w:ascii="仿宋" w:hAnsi="仿宋" w:eastAsia="仿宋" w:cs="仿宋"/>
          <w:sz w:val="31"/>
          <w:szCs w:val="31"/>
        </w:rPr>
      </w:pPr>
      <w:r>
        <w:rPr>
          <w:rFonts w:ascii="仿宋" w:hAnsi="仿宋" w:eastAsia="仿宋" w:cs="仿宋"/>
          <w:spacing w:val="5"/>
          <w:sz w:val="31"/>
          <w:szCs w:val="31"/>
        </w:rPr>
        <w:t>（七）具有省级资质的第三方专业评估机构出具的申报品种</w:t>
      </w:r>
      <w:r>
        <w:rPr>
          <w:rFonts w:ascii="Times New Roman" w:hAnsi="Times New Roman" w:eastAsia="Times New Roman" w:cs="Times New Roman"/>
          <w:spacing w:val="12"/>
          <w:sz w:val="31"/>
          <w:szCs w:val="31"/>
        </w:rPr>
        <w:t>2024—2026</w:t>
      </w:r>
      <w:r>
        <w:rPr>
          <w:rFonts w:ascii="Times New Roman" w:hAnsi="Times New Roman" w:eastAsia="Times New Roman" w:cs="Times New Roman"/>
          <w:spacing w:val="26"/>
          <w:sz w:val="31"/>
          <w:szCs w:val="31"/>
        </w:rPr>
        <w:t xml:space="preserve"> </w:t>
      </w:r>
      <w:r>
        <w:rPr>
          <w:rFonts w:ascii="仿宋" w:hAnsi="仿宋" w:eastAsia="仿宋" w:cs="仿宋"/>
          <w:spacing w:val="12"/>
          <w:sz w:val="31"/>
          <w:szCs w:val="31"/>
        </w:rPr>
        <w:t>年在湖南省推广面积审计报</w:t>
      </w:r>
      <w:r>
        <w:rPr>
          <w:rFonts w:ascii="仿宋" w:hAnsi="仿宋" w:eastAsia="仿宋" w:cs="仿宋"/>
          <w:spacing w:val="11"/>
          <w:sz w:val="31"/>
          <w:szCs w:val="31"/>
        </w:rPr>
        <w:t>告和研发投入等相关证</w:t>
      </w:r>
      <w:r>
        <w:rPr>
          <w:rFonts w:ascii="仿宋" w:hAnsi="仿宋" w:eastAsia="仿宋" w:cs="仿宋"/>
          <w:spacing w:val="9"/>
          <w:sz w:val="31"/>
          <w:szCs w:val="31"/>
        </w:rPr>
        <w:t>明。亩用种量按该品种审定公告的亩用种量平均值核算。</w:t>
      </w:r>
    </w:p>
    <w:p w14:paraId="36AC2DCB">
      <w:pPr>
        <w:spacing w:before="70" w:line="228" w:lineRule="auto"/>
        <w:ind w:left="652"/>
        <w:outlineLvl w:val="1"/>
        <w:rPr>
          <w:rFonts w:ascii="黑体" w:hAnsi="黑体" w:eastAsia="黑体" w:cs="黑体"/>
          <w:sz w:val="31"/>
          <w:szCs w:val="31"/>
        </w:rPr>
      </w:pPr>
      <w:r>
        <w:rPr>
          <w:rFonts w:ascii="黑体" w:hAnsi="黑体" w:eastAsia="黑体" w:cs="黑体"/>
          <w:spacing w:val="7"/>
          <w:sz w:val="31"/>
          <w:szCs w:val="31"/>
        </w:rPr>
        <w:t>三、评分标准</w:t>
      </w:r>
    </w:p>
    <w:p w14:paraId="19201B06">
      <w:pPr>
        <w:spacing w:before="166" w:line="321" w:lineRule="auto"/>
        <w:ind w:left="7" w:right="94" w:firstLine="635"/>
        <w:jc w:val="both"/>
        <w:rPr>
          <w:rFonts w:ascii="仿宋" w:hAnsi="仿宋" w:eastAsia="仿宋" w:cs="仿宋"/>
          <w:sz w:val="31"/>
          <w:szCs w:val="31"/>
        </w:rPr>
      </w:pPr>
      <w:r>
        <w:rPr>
          <w:rFonts w:ascii="仿宋" w:hAnsi="仿宋" w:eastAsia="仿宋" w:cs="仿宋"/>
          <w:spacing w:val="5"/>
          <w:sz w:val="31"/>
          <w:szCs w:val="31"/>
        </w:rPr>
        <w:t>根据申报品种的品种表现、推广面积及产量、荣誉、企业资质及能力、品种和企业信誉、项目实施内容等实行综合打分，总</w:t>
      </w:r>
      <w:r>
        <w:rPr>
          <w:rFonts w:ascii="仿宋" w:hAnsi="仿宋" w:eastAsia="仿宋" w:cs="仿宋"/>
          <w:spacing w:val="-4"/>
          <w:sz w:val="31"/>
          <w:szCs w:val="31"/>
        </w:rPr>
        <w:t>分</w:t>
      </w:r>
      <w:r>
        <w:rPr>
          <w:rFonts w:ascii="仿宋" w:hAnsi="仿宋" w:eastAsia="仿宋" w:cs="仿宋"/>
          <w:spacing w:val="-26"/>
          <w:sz w:val="31"/>
          <w:szCs w:val="31"/>
        </w:rPr>
        <w:t xml:space="preserve"> </w:t>
      </w:r>
      <w:r>
        <w:rPr>
          <w:rFonts w:ascii="Times New Roman" w:hAnsi="Times New Roman" w:eastAsia="Times New Roman" w:cs="Times New Roman"/>
          <w:spacing w:val="-4"/>
          <w:sz w:val="31"/>
          <w:szCs w:val="31"/>
        </w:rPr>
        <w:t>100</w:t>
      </w:r>
      <w:r>
        <w:rPr>
          <w:rFonts w:ascii="Times New Roman" w:hAnsi="Times New Roman" w:eastAsia="Times New Roman" w:cs="Times New Roman"/>
          <w:spacing w:val="20"/>
          <w:w w:val="101"/>
          <w:sz w:val="31"/>
          <w:szCs w:val="31"/>
        </w:rPr>
        <w:t xml:space="preserve"> </w:t>
      </w:r>
      <w:r>
        <w:rPr>
          <w:rFonts w:ascii="仿宋" w:hAnsi="仿宋" w:eastAsia="仿宋" w:cs="仿宋"/>
          <w:spacing w:val="-4"/>
          <w:sz w:val="31"/>
          <w:szCs w:val="31"/>
        </w:rPr>
        <w:t>分，评分细则详见附件</w:t>
      </w:r>
      <w:r>
        <w:rPr>
          <w:rFonts w:ascii="仿宋" w:hAnsi="仿宋" w:eastAsia="仿宋" w:cs="仿宋"/>
          <w:spacing w:val="-69"/>
          <w:sz w:val="31"/>
          <w:szCs w:val="31"/>
        </w:rPr>
        <w:t xml:space="preserve"> </w:t>
      </w:r>
      <w:r>
        <w:rPr>
          <w:rFonts w:ascii="Times New Roman" w:hAnsi="Times New Roman" w:eastAsia="Times New Roman" w:cs="Times New Roman"/>
          <w:spacing w:val="-4"/>
          <w:sz w:val="31"/>
          <w:szCs w:val="31"/>
        </w:rPr>
        <w:t>2-1</w:t>
      </w:r>
      <w:r>
        <w:rPr>
          <w:rFonts w:ascii="Times New Roman" w:hAnsi="Times New Roman" w:eastAsia="Times New Roman" w:cs="Times New Roman"/>
          <w:spacing w:val="-32"/>
          <w:sz w:val="31"/>
          <w:szCs w:val="31"/>
        </w:rPr>
        <w:t xml:space="preserve"> </w:t>
      </w:r>
      <w:r>
        <w:rPr>
          <w:rFonts w:ascii="仿宋" w:hAnsi="仿宋" w:eastAsia="仿宋" w:cs="仿宋"/>
          <w:spacing w:val="-4"/>
          <w:sz w:val="31"/>
          <w:szCs w:val="31"/>
        </w:rPr>
        <w:t>，</w:t>
      </w:r>
      <w:r>
        <w:rPr>
          <w:rFonts w:ascii="Times New Roman" w:hAnsi="Times New Roman" w:eastAsia="Times New Roman" w:cs="Times New Roman"/>
          <w:spacing w:val="-4"/>
          <w:sz w:val="31"/>
          <w:szCs w:val="31"/>
        </w:rPr>
        <w:t>2-2</w:t>
      </w:r>
      <w:r>
        <w:rPr>
          <w:rFonts w:ascii="Times New Roman" w:hAnsi="Times New Roman" w:eastAsia="Times New Roman" w:cs="Times New Roman"/>
          <w:spacing w:val="-31"/>
          <w:sz w:val="31"/>
          <w:szCs w:val="31"/>
        </w:rPr>
        <w:t xml:space="preserve"> </w:t>
      </w:r>
      <w:r>
        <w:rPr>
          <w:rFonts w:ascii="仿宋" w:hAnsi="仿宋" w:eastAsia="仿宋" w:cs="仿宋"/>
          <w:spacing w:val="-4"/>
          <w:sz w:val="31"/>
          <w:szCs w:val="31"/>
        </w:rPr>
        <w:t>，</w:t>
      </w:r>
      <w:r>
        <w:rPr>
          <w:rFonts w:ascii="Times New Roman" w:hAnsi="Times New Roman" w:eastAsia="Times New Roman" w:cs="Times New Roman"/>
          <w:spacing w:val="-4"/>
          <w:sz w:val="31"/>
          <w:szCs w:val="31"/>
        </w:rPr>
        <w:t>2-3</w:t>
      </w:r>
      <w:r>
        <w:rPr>
          <w:rFonts w:ascii="Times New Roman" w:hAnsi="Times New Roman" w:eastAsia="Times New Roman" w:cs="Times New Roman"/>
          <w:spacing w:val="-42"/>
          <w:sz w:val="31"/>
          <w:szCs w:val="31"/>
        </w:rPr>
        <w:t xml:space="preserve"> </w:t>
      </w:r>
      <w:r>
        <w:rPr>
          <w:rFonts w:ascii="仿宋" w:hAnsi="仿宋" w:eastAsia="仿宋" w:cs="仿宋"/>
          <w:spacing w:val="-4"/>
          <w:sz w:val="31"/>
          <w:szCs w:val="31"/>
        </w:rPr>
        <w:t>。（镉低积累品种不</w:t>
      </w:r>
      <w:r>
        <w:rPr>
          <w:rFonts w:ascii="仿宋" w:hAnsi="仿宋" w:eastAsia="仿宋" w:cs="仿宋"/>
          <w:spacing w:val="6"/>
          <w:sz w:val="31"/>
          <w:szCs w:val="31"/>
        </w:rPr>
        <w:t>参与打分）</w:t>
      </w:r>
    </w:p>
    <w:p w14:paraId="7C250D44">
      <w:pPr>
        <w:spacing w:before="48" w:line="225" w:lineRule="auto"/>
        <w:ind w:left="639"/>
        <w:outlineLvl w:val="2"/>
        <w:rPr>
          <w:rFonts w:ascii="楷体" w:hAnsi="楷体" w:eastAsia="楷体" w:cs="楷体"/>
          <w:sz w:val="31"/>
          <w:szCs w:val="31"/>
        </w:rPr>
      </w:pPr>
      <w:r>
        <w:rPr>
          <w:rFonts w:ascii="楷体" w:hAnsi="楷体" w:eastAsia="楷体" w:cs="楷体"/>
          <w:b/>
          <w:bCs/>
          <w:spacing w:val="5"/>
          <w:sz w:val="31"/>
          <w:szCs w:val="31"/>
        </w:rPr>
        <w:t>（一）品种（</w:t>
      </w:r>
      <w:r>
        <w:rPr>
          <w:rFonts w:ascii="Times New Roman" w:hAnsi="Times New Roman" w:eastAsia="Times New Roman" w:cs="Times New Roman"/>
          <w:b/>
          <w:bCs/>
          <w:spacing w:val="5"/>
          <w:sz w:val="31"/>
          <w:szCs w:val="31"/>
        </w:rPr>
        <w:t xml:space="preserve">68 </w:t>
      </w:r>
      <w:r>
        <w:rPr>
          <w:rFonts w:ascii="楷体" w:hAnsi="楷体" w:eastAsia="楷体" w:cs="楷体"/>
          <w:b/>
          <w:bCs/>
          <w:spacing w:val="5"/>
          <w:sz w:val="31"/>
          <w:szCs w:val="31"/>
        </w:rPr>
        <w:t>分）</w:t>
      </w:r>
    </w:p>
    <w:p w14:paraId="40995851">
      <w:pPr>
        <w:spacing w:before="123" w:line="419" w:lineRule="exact"/>
        <w:ind w:left="671"/>
        <w:rPr>
          <w:rFonts w:ascii="仿宋" w:hAnsi="仿宋" w:eastAsia="仿宋" w:cs="仿宋"/>
          <w:sz w:val="31"/>
          <w:szCs w:val="31"/>
        </w:rPr>
      </w:pPr>
      <w:r>
        <w:rPr>
          <w:rFonts w:ascii="Times New Roman" w:hAnsi="Times New Roman" w:eastAsia="Times New Roman" w:cs="Times New Roman"/>
          <w:spacing w:val="3"/>
          <w:position w:val="2"/>
          <w:sz w:val="31"/>
          <w:szCs w:val="31"/>
        </w:rPr>
        <w:t>1.</w:t>
      </w:r>
      <w:r>
        <w:rPr>
          <w:rFonts w:ascii="仿宋" w:hAnsi="仿宋" w:eastAsia="仿宋" w:cs="仿宋"/>
          <w:spacing w:val="3"/>
          <w:position w:val="2"/>
          <w:sz w:val="31"/>
          <w:szCs w:val="31"/>
        </w:rPr>
        <w:t>品种表现（</w:t>
      </w:r>
      <w:r>
        <w:rPr>
          <w:rFonts w:ascii="Times New Roman" w:hAnsi="Times New Roman" w:eastAsia="Times New Roman" w:cs="Times New Roman"/>
          <w:spacing w:val="3"/>
          <w:position w:val="2"/>
          <w:sz w:val="31"/>
          <w:szCs w:val="31"/>
        </w:rPr>
        <w:t xml:space="preserve">20 </w:t>
      </w:r>
      <w:r>
        <w:rPr>
          <w:rFonts w:ascii="仿宋" w:hAnsi="仿宋" w:eastAsia="仿宋" w:cs="仿宋"/>
          <w:spacing w:val="3"/>
          <w:position w:val="2"/>
          <w:sz w:val="31"/>
          <w:szCs w:val="31"/>
        </w:rPr>
        <w:t>分）</w:t>
      </w:r>
    </w:p>
    <w:p w14:paraId="13441B2A">
      <w:pPr>
        <w:spacing w:before="130" w:line="420" w:lineRule="exact"/>
        <w:ind w:left="671"/>
        <w:rPr>
          <w:rFonts w:ascii="仿宋" w:hAnsi="仿宋" w:eastAsia="仿宋" w:cs="仿宋"/>
          <w:sz w:val="31"/>
          <w:szCs w:val="31"/>
        </w:rPr>
      </w:pPr>
      <w:r>
        <w:rPr>
          <w:rFonts w:ascii="Times New Roman" w:hAnsi="Times New Roman" w:eastAsia="Times New Roman" w:cs="Times New Roman"/>
          <w:spacing w:val="-7"/>
          <w:position w:val="2"/>
          <w:sz w:val="31"/>
          <w:szCs w:val="31"/>
        </w:rPr>
        <w:t>1.1</w:t>
      </w:r>
      <w:r>
        <w:rPr>
          <w:rFonts w:ascii="Times New Roman" w:hAnsi="Times New Roman" w:eastAsia="Times New Roman" w:cs="Times New Roman"/>
          <w:spacing w:val="30"/>
          <w:w w:val="101"/>
          <w:position w:val="2"/>
          <w:sz w:val="31"/>
          <w:szCs w:val="31"/>
        </w:rPr>
        <w:t xml:space="preserve"> </w:t>
      </w:r>
      <w:r>
        <w:rPr>
          <w:rFonts w:ascii="仿宋" w:hAnsi="仿宋" w:eastAsia="仿宋" w:cs="仿宋"/>
          <w:spacing w:val="-7"/>
          <w:position w:val="2"/>
          <w:sz w:val="31"/>
          <w:szCs w:val="31"/>
        </w:rPr>
        <w:t>早稻</w:t>
      </w:r>
    </w:p>
    <w:p w14:paraId="5A59D69E">
      <w:pPr>
        <w:spacing w:before="130" w:line="323" w:lineRule="auto"/>
        <w:ind w:left="5" w:right="6" w:firstLine="640"/>
        <w:rPr>
          <w:rFonts w:ascii="仿宋" w:hAnsi="仿宋" w:eastAsia="仿宋" w:cs="仿宋"/>
          <w:sz w:val="31"/>
          <w:szCs w:val="31"/>
        </w:rPr>
      </w:pPr>
      <w:r>
        <w:rPr>
          <w:rFonts w:ascii="仿宋" w:hAnsi="仿宋" w:eastAsia="仿宋" w:cs="仿宋"/>
          <w:spacing w:val="9"/>
          <w:sz w:val="31"/>
          <w:szCs w:val="31"/>
        </w:rPr>
        <w:t>产量：总分</w:t>
      </w:r>
      <w:r>
        <w:rPr>
          <w:rFonts w:ascii="Times New Roman" w:hAnsi="Times New Roman" w:eastAsia="Times New Roman" w:cs="Times New Roman"/>
          <w:spacing w:val="9"/>
          <w:sz w:val="31"/>
          <w:szCs w:val="31"/>
        </w:rPr>
        <w:t>8</w:t>
      </w:r>
      <w:r>
        <w:rPr>
          <w:rFonts w:ascii="仿宋" w:hAnsi="仿宋" w:eastAsia="仿宋" w:cs="仿宋"/>
          <w:spacing w:val="9"/>
          <w:sz w:val="31"/>
          <w:szCs w:val="31"/>
        </w:rPr>
        <w:t>分（区试比对照增产</w:t>
      </w:r>
      <w:r>
        <w:rPr>
          <w:rFonts w:ascii="Times New Roman" w:hAnsi="Times New Roman" w:eastAsia="Times New Roman" w:cs="Times New Roman"/>
          <w:spacing w:val="9"/>
          <w:sz w:val="31"/>
          <w:szCs w:val="31"/>
        </w:rPr>
        <w:t>≥8.0%</w:t>
      </w:r>
      <w:r>
        <w:rPr>
          <w:rFonts w:ascii="仿宋" w:hAnsi="仿宋" w:eastAsia="仿宋" w:cs="仿宋"/>
          <w:spacing w:val="9"/>
          <w:sz w:val="31"/>
          <w:szCs w:val="31"/>
        </w:rPr>
        <w:t>计</w:t>
      </w:r>
      <w:r>
        <w:rPr>
          <w:rFonts w:ascii="仿宋" w:hAnsi="仿宋" w:eastAsia="仿宋" w:cs="仿宋"/>
          <w:spacing w:val="-50"/>
          <w:sz w:val="31"/>
          <w:szCs w:val="31"/>
        </w:rPr>
        <w:t xml:space="preserve"> </w:t>
      </w:r>
      <w:r>
        <w:rPr>
          <w:rFonts w:ascii="Times New Roman" w:hAnsi="Times New Roman" w:eastAsia="Times New Roman" w:cs="Times New Roman"/>
          <w:spacing w:val="9"/>
          <w:sz w:val="31"/>
          <w:szCs w:val="31"/>
        </w:rPr>
        <w:t xml:space="preserve">8 </w:t>
      </w:r>
      <w:r>
        <w:rPr>
          <w:rFonts w:ascii="仿宋" w:hAnsi="仿宋" w:eastAsia="仿宋" w:cs="仿宋"/>
          <w:spacing w:val="9"/>
          <w:sz w:val="31"/>
          <w:szCs w:val="31"/>
        </w:rPr>
        <w:t>分，</w:t>
      </w:r>
      <w:r>
        <w:rPr>
          <w:rFonts w:ascii="Times New Roman" w:hAnsi="Times New Roman" w:eastAsia="Times New Roman" w:cs="Times New Roman"/>
          <w:spacing w:val="9"/>
          <w:sz w:val="31"/>
          <w:szCs w:val="31"/>
        </w:rPr>
        <w:t>8.0%&gt;</w:t>
      </w:r>
      <w:r>
        <w:rPr>
          <w:rFonts w:ascii="仿宋" w:hAnsi="仿宋" w:eastAsia="仿宋" w:cs="仿宋"/>
          <w:spacing w:val="9"/>
          <w:sz w:val="31"/>
          <w:szCs w:val="31"/>
        </w:rPr>
        <w:t>增</w:t>
      </w:r>
      <w:r>
        <w:rPr>
          <w:rFonts w:ascii="仿宋" w:hAnsi="仿宋" w:eastAsia="仿宋" w:cs="仿宋"/>
          <w:spacing w:val="-8"/>
          <w:sz w:val="31"/>
          <w:szCs w:val="31"/>
        </w:rPr>
        <w:t>产</w:t>
      </w:r>
      <w:r>
        <w:rPr>
          <w:rFonts w:ascii="Times New Roman" w:hAnsi="Times New Roman" w:eastAsia="Times New Roman" w:cs="Times New Roman"/>
          <w:spacing w:val="-8"/>
          <w:sz w:val="31"/>
          <w:szCs w:val="31"/>
        </w:rPr>
        <w:t>≥5.0%</w:t>
      </w:r>
      <w:r>
        <w:rPr>
          <w:rFonts w:ascii="仿宋" w:hAnsi="仿宋" w:eastAsia="仿宋" w:cs="仿宋"/>
          <w:spacing w:val="-8"/>
          <w:sz w:val="31"/>
          <w:szCs w:val="31"/>
        </w:rPr>
        <w:t>计</w:t>
      </w:r>
      <w:r>
        <w:rPr>
          <w:rFonts w:ascii="仿宋" w:hAnsi="仿宋" w:eastAsia="仿宋" w:cs="仿宋"/>
          <w:spacing w:val="-56"/>
          <w:sz w:val="31"/>
          <w:szCs w:val="31"/>
        </w:rPr>
        <w:t xml:space="preserve"> </w:t>
      </w:r>
      <w:r>
        <w:rPr>
          <w:rFonts w:ascii="Times New Roman" w:hAnsi="Times New Roman" w:eastAsia="Times New Roman" w:cs="Times New Roman"/>
          <w:spacing w:val="-8"/>
          <w:sz w:val="31"/>
          <w:szCs w:val="31"/>
        </w:rPr>
        <w:t xml:space="preserve">6 </w:t>
      </w:r>
      <w:r>
        <w:rPr>
          <w:rFonts w:ascii="仿宋" w:hAnsi="仿宋" w:eastAsia="仿宋" w:cs="仿宋"/>
          <w:spacing w:val="-8"/>
          <w:sz w:val="31"/>
          <w:szCs w:val="31"/>
        </w:rPr>
        <w:t>分，</w:t>
      </w:r>
      <w:r>
        <w:rPr>
          <w:rFonts w:ascii="Times New Roman" w:hAnsi="Times New Roman" w:eastAsia="Times New Roman" w:cs="Times New Roman"/>
          <w:spacing w:val="-8"/>
          <w:sz w:val="31"/>
          <w:szCs w:val="31"/>
        </w:rPr>
        <w:t>5.0%&gt;</w:t>
      </w:r>
      <w:r>
        <w:rPr>
          <w:rFonts w:ascii="仿宋" w:hAnsi="仿宋" w:eastAsia="仿宋" w:cs="仿宋"/>
          <w:spacing w:val="-8"/>
          <w:sz w:val="31"/>
          <w:szCs w:val="31"/>
        </w:rPr>
        <w:t>增产</w:t>
      </w:r>
      <w:r>
        <w:rPr>
          <w:rFonts w:ascii="Times New Roman" w:hAnsi="Times New Roman" w:eastAsia="Times New Roman" w:cs="Times New Roman"/>
          <w:spacing w:val="-8"/>
          <w:sz w:val="31"/>
          <w:szCs w:val="31"/>
        </w:rPr>
        <w:t>≥3.0%</w:t>
      </w:r>
      <w:r>
        <w:rPr>
          <w:rFonts w:ascii="仿宋" w:hAnsi="仿宋" w:eastAsia="仿宋" w:cs="仿宋"/>
          <w:spacing w:val="-8"/>
          <w:sz w:val="31"/>
          <w:szCs w:val="31"/>
        </w:rPr>
        <w:t>计</w:t>
      </w:r>
      <w:r>
        <w:rPr>
          <w:rFonts w:ascii="仿宋" w:hAnsi="仿宋" w:eastAsia="仿宋" w:cs="仿宋"/>
          <w:spacing w:val="-81"/>
          <w:sz w:val="31"/>
          <w:szCs w:val="31"/>
        </w:rPr>
        <w:t xml:space="preserve"> </w:t>
      </w:r>
      <w:r>
        <w:rPr>
          <w:rFonts w:ascii="Times New Roman" w:hAnsi="Times New Roman" w:eastAsia="Times New Roman" w:cs="Times New Roman"/>
          <w:spacing w:val="-8"/>
          <w:sz w:val="31"/>
          <w:szCs w:val="31"/>
        </w:rPr>
        <w:t xml:space="preserve">4 </w:t>
      </w:r>
      <w:r>
        <w:rPr>
          <w:rFonts w:ascii="仿宋" w:hAnsi="仿宋" w:eastAsia="仿宋" w:cs="仿宋"/>
          <w:spacing w:val="-8"/>
          <w:sz w:val="31"/>
          <w:szCs w:val="31"/>
        </w:rPr>
        <w:t>分，</w:t>
      </w:r>
      <w:r>
        <w:rPr>
          <w:rFonts w:ascii="Times New Roman" w:hAnsi="Times New Roman" w:eastAsia="Times New Roman" w:cs="Times New Roman"/>
          <w:spacing w:val="-8"/>
          <w:sz w:val="31"/>
          <w:szCs w:val="31"/>
        </w:rPr>
        <w:t>3.0%&gt;</w:t>
      </w:r>
      <w:r>
        <w:rPr>
          <w:rFonts w:ascii="仿宋" w:hAnsi="仿宋" w:eastAsia="仿宋" w:cs="仿宋"/>
          <w:spacing w:val="-8"/>
          <w:sz w:val="31"/>
          <w:szCs w:val="31"/>
        </w:rPr>
        <w:t>增产</w:t>
      </w:r>
      <w:r>
        <w:rPr>
          <w:rFonts w:ascii="Times New Roman" w:hAnsi="Times New Roman" w:eastAsia="Times New Roman" w:cs="Times New Roman"/>
          <w:spacing w:val="-8"/>
          <w:sz w:val="31"/>
          <w:szCs w:val="31"/>
        </w:rPr>
        <w:t xml:space="preserve">≥0 </w:t>
      </w:r>
      <w:r>
        <w:rPr>
          <w:rFonts w:ascii="仿宋" w:hAnsi="仿宋" w:eastAsia="仿宋" w:cs="仿宋"/>
          <w:spacing w:val="-8"/>
          <w:sz w:val="31"/>
          <w:szCs w:val="31"/>
        </w:rPr>
        <w:t>计</w:t>
      </w:r>
      <w:r>
        <w:rPr>
          <w:rFonts w:ascii="Times New Roman" w:hAnsi="Times New Roman" w:eastAsia="Times New Roman" w:cs="Times New Roman"/>
          <w:spacing w:val="-8"/>
          <w:sz w:val="31"/>
          <w:szCs w:val="31"/>
        </w:rPr>
        <w:t>2</w:t>
      </w:r>
      <w:r>
        <w:rPr>
          <w:rFonts w:ascii="仿宋" w:hAnsi="仿宋" w:eastAsia="仿宋" w:cs="仿宋"/>
          <w:spacing w:val="-8"/>
          <w:sz w:val="31"/>
          <w:szCs w:val="31"/>
        </w:rPr>
        <w:t>分</w:t>
      </w:r>
      <w:r>
        <w:rPr>
          <w:rFonts w:hint="eastAsia" w:ascii="仿宋" w:hAnsi="仿宋" w:eastAsia="仿宋" w:cs="仿宋"/>
          <w:spacing w:val="-8"/>
          <w:sz w:val="31"/>
          <w:szCs w:val="31"/>
          <w:lang w:eastAsia="zh-CN"/>
        </w:rPr>
        <w:t>）</w:t>
      </w:r>
      <w:r>
        <w:rPr>
          <w:rFonts w:ascii="仿宋" w:hAnsi="仿宋" w:eastAsia="仿宋" w:cs="仿宋"/>
          <w:spacing w:val="-8"/>
          <w:sz w:val="31"/>
          <w:szCs w:val="31"/>
        </w:rPr>
        <w:t>。</w:t>
      </w:r>
    </w:p>
    <w:p w14:paraId="7C6A84F8">
      <w:pPr>
        <w:spacing w:before="13" w:line="325" w:lineRule="auto"/>
        <w:ind w:left="14" w:right="97" w:firstLine="652"/>
        <w:rPr>
          <w:rFonts w:ascii="仿宋" w:hAnsi="仿宋" w:eastAsia="仿宋" w:cs="仿宋"/>
          <w:sz w:val="31"/>
          <w:szCs w:val="31"/>
        </w:rPr>
      </w:pPr>
      <w:r>
        <w:rPr>
          <w:rFonts w:ascii="仿宋" w:hAnsi="仿宋" w:eastAsia="仿宋" w:cs="仿宋"/>
          <w:spacing w:val="5"/>
          <w:sz w:val="31"/>
          <w:szCs w:val="31"/>
        </w:rPr>
        <w:t>生育期：</w:t>
      </w:r>
      <w:r>
        <w:rPr>
          <w:rFonts w:ascii="仿宋" w:hAnsi="仿宋" w:eastAsia="仿宋" w:cs="仿宋"/>
          <w:spacing w:val="-82"/>
          <w:sz w:val="31"/>
          <w:szCs w:val="31"/>
        </w:rPr>
        <w:t xml:space="preserve"> </w:t>
      </w:r>
      <w:r>
        <w:rPr>
          <w:rFonts w:ascii="仿宋" w:hAnsi="仿宋" w:eastAsia="仿宋" w:cs="仿宋"/>
          <w:spacing w:val="5"/>
          <w:sz w:val="31"/>
          <w:szCs w:val="31"/>
        </w:rPr>
        <w:t>总分</w:t>
      </w:r>
      <w:r>
        <w:rPr>
          <w:rFonts w:ascii="仿宋" w:hAnsi="仿宋" w:eastAsia="仿宋" w:cs="仿宋"/>
          <w:spacing w:val="-58"/>
          <w:sz w:val="31"/>
          <w:szCs w:val="31"/>
        </w:rPr>
        <w:t xml:space="preserve"> </w:t>
      </w:r>
      <w:r>
        <w:rPr>
          <w:rFonts w:ascii="Times New Roman" w:hAnsi="Times New Roman" w:eastAsia="Times New Roman" w:cs="Times New Roman"/>
          <w:spacing w:val="5"/>
          <w:sz w:val="31"/>
          <w:szCs w:val="31"/>
        </w:rPr>
        <w:t>4</w:t>
      </w:r>
      <w:r>
        <w:rPr>
          <w:rFonts w:ascii="Times New Roman" w:hAnsi="Times New Roman" w:eastAsia="Times New Roman" w:cs="Times New Roman"/>
          <w:spacing w:val="32"/>
          <w:w w:val="101"/>
          <w:sz w:val="31"/>
          <w:szCs w:val="31"/>
        </w:rPr>
        <w:t xml:space="preserve"> </w:t>
      </w:r>
      <w:r>
        <w:rPr>
          <w:rFonts w:ascii="仿宋" w:hAnsi="仿宋" w:eastAsia="仿宋" w:cs="仿宋"/>
          <w:spacing w:val="5"/>
          <w:sz w:val="31"/>
          <w:szCs w:val="31"/>
        </w:rPr>
        <w:t>分（生育期</w:t>
      </w:r>
      <w:r>
        <w:rPr>
          <w:rFonts w:ascii="Times New Roman" w:hAnsi="Times New Roman" w:eastAsia="Times New Roman" w:cs="Times New Roman"/>
          <w:spacing w:val="5"/>
          <w:sz w:val="31"/>
          <w:szCs w:val="31"/>
        </w:rPr>
        <w:t>≤105.0</w:t>
      </w:r>
      <w:r>
        <w:rPr>
          <w:rFonts w:ascii="Times New Roman" w:hAnsi="Times New Roman" w:eastAsia="Times New Roman" w:cs="Times New Roman"/>
          <w:spacing w:val="37"/>
          <w:w w:val="101"/>
          <w:sz w:val="31"/>
          <w:szCs w:val="31"/>
        </w:rPr>
        <w:t xml:space="preserve"> </w:t>
      </w:r>
      <w:r>
        <w:rPr>
          <w:rFonts w:ascii="仿宋" w:hAnsi="仿宋" w:eastAsia="仿宋" w:cs="仿宋"/>
          <w:spacing w:val="5"/>
          <w:sz w:val="31"/>
          <w:szCs w:val="31"/>
        </w:rPr>
        <w:t>天计</w:t>
      </w:r>
      <w:r>
        <w:rPr>
          <w:rFonts w:ascii="仿宋" w:hAnsi="仿宋" w:eastAsia="仿宋" w:cs="仿宋"/>
          <w:spacing w:val="-55"/>
          <w:sz w:val="31"/>
          <w:szCs w:val="31"/>
        </w:rPr>
        <w:t xml:space="preserve"> </w:t>
      </w:r>
      <w:r>
        <w:rPr>
          <w:rFonts w:ascii="Times New Roman" w:hAnsi="Times New Roman" w:eastAsia="Times New Roman" w:cs="Times New Roman"/>
          <w:spacing w:val="5"/>
          <w:sz w:val="31"/>
          <w:szCs w:val="31"/>
        </w:rPr>
        <w:t>4</w:t>
      </w:r>
      <w:r>
        <w:rPr>
          <w:rFonts w:ascii="Times New Roman" w:hAnsi="Times New Roman" w:eastAsia="Times New Roman" w:cs="Times New Roman"/>
          <w:spacing w:val="32"/>
          <w:sz w:val="31"/>
          <w:szCs w:val="31"/>
        </w:rPr>
        <w:t xml:space="preserve"> </w:t>
      </w:r>
      <w:r>
        <w:rPr>
          <w:rFonts w:ascii="仿宋" w:hAnsi="仿宋" w:eastAsia="仿宋" w:cs="仿宋"/>
          <w:spacing w:val="5"/>
          <w:sz w:val="31"/>
          <w:szCs w:val="31"/>
        </w:rPr>
        <w:t>分，</w:t>
      </w:r>
      <w:r>
        <w:rPr>
          <w:rFonts w:ascii="仿宋" w:hAnsi="仿宋" w:eastAsia="仿宋" w:cs="仿宋"/>
          <w:spacing w:val="-81"/>
          <w:sz w:val="31"/>
          <w:szCs w:val="31"/>
        </w:rPr>
        <w:t xml:space="preserve"> </w:t>
      </w:r>
      <w:r>
        <w:rPr>
          <w:rFonts w:ascii="Times New Roman" w:hAnsi="Times New Roman" w:eastAsia="Times New Roman" w:cs="Times New Roman"/>
          <w:spacing w:val="5"/>
          <w:sz w:val="31"/>
          <w:szCs w:val="31"/>
        </w:rPr>
        <w:t>10</w:t>
      </w:r>
      <w:r>
        <w:rPr>
          <w:rFonts w:ascii="Times New Roman" w:hAnsi="Times New Roman" w:eastAsia="Times New Roman" w:cs="Times New Roman"/>
          <w:spacing w:val="4"/>
          <w:sz w:val="31"/>
          <w:szCs w:val="31"/>
        </w:rPr>
        <w:t>5.0-112.0</w:t>
      </w:r>
      <w:r>
        <w:rPr>
          <w:rFonts w:ascii="仿宋" w:hAnsi="仿宋" w:eastAsia="仿宋" w:cs="仿宋"/>
          <w:spacing w:val="-11"/>
          <w:sz w:val="31"/>
          <w:szCs w:val="31"/>
        </w:rPr>
        <w:t>天计</w:t>
      </w:r>
      <w:r>
        <w:rPr>
          <w:rFonts w:ascii="仿宋" w:hAnsi="仿宋" w:eastAsia="仿宋" w:cs="仿宋"/>
          <w:spacing w:val="-56"/>
          <w:sz w:val="31"/>
          <w:szCs w:val="31"/>
        </w:rPr>
        <w:t xml:space="preserve"> </w:t>
      </w:r>
      <w:r>
        <w:rPr>
          <w:rFonts w:ascii="Times New Roman" w:hAnsi="Times New Roman" w:eastAsia="Times New Roman" w:cs="Times New Roman"/>
          <w:spacing w:val="-11"/>
          <w:sz w:val="31"/>
          <w:szCs w:val="31"/>
        </w:rPr>
        <w:t>2</w:t>
      </w:r>
      <w:r>
        <w:rPr>
          <w:rFonts w:ascii="Times New Roman" w:hAnsi="Times New Roman" w:eastAsia="Times New Roman" w:cs="Times New Roman"/>
          <w:spacing w:val="17"/>
          <w:sz w:val="31"/>
          <w:szCs w:val="31"/>
        </w:rPr>
        <w:t xml:space="preserve"> </w:t>
      </w:r>
      <w:r>
        <w:rPr>
          <w:rFonts w:ascii="仿宋" w:hAnsi="仿宋" w:eastAsia="仿宋" w:cs="仿宋"/>
          <w:spacing w:val="-11"/>
          <w:sz w:val="31"/>
          <w:szCs w:val="31"/>
        </w:rPr>
        <w:t>分，</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42"/>
          <w:sz w:val="31"/>
          <w:szCs w:val="31"/>
        </w:rPr>
        <w:t xml:space="preserve"> </w:t>
      </w:r>
      <w:r>
        <w:rPr>
          <w:rFonts w:ascii="Times New Roman" w:hAnsi="Times New Roman" w:eastAsia="Times New Roman" w:cs="Times New Roman"/>
          <w:spacing w:val="-11"/>
          <w:sz w:val="31"/>
          <w:szCs w:val="31"/>
        </w:rPr>
        <w:t>112.0</w:t>
      </w:r>
      <w:r>
        <w:rPr>
          <w:rFonts w:ascii="Times New Roman" w:hAnsi="Times New Roman" w:eastAsia="Times New Roman" w:cs="Times New Roman"/>
          <w:spacing w:val="25"/>
          <w:sz w:val="31"/>
          <w:szCs w:val="31"/>
        </w:rPr>
        <w:t xml:space="preserve"> </w:t>
      </w:r>
      <w:r>
        <w:rPr>
          <w:rFonts w:ascii="仿宋" w:hAnsi="仿宋" w:eastAsia="仿宋" w:cs="仿宋"/>
          <w:spacing w:val="-11"/>
          <w:sz w:val="31"/>
          <w:szCs w:val="31"/>
        </w:rPr>
        <w:t>天计</w:t>
      </w:r>
      <w:r>
        <w:rPr>
          <w:rFonts w:ascii="仿宋" w:hAnsi="仿宋" w:eastAsia="仿宋" w:cs="仿宋"/>
          <w:spacing w:val="-37"/>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18"/>
          <w:sz w:val="31"/>
          <w:szCs w:val="31"/>
        </w:rPr>
        <w:t xml:space="preserve"> </w:t>
      </w:r>
      <w:r>
        <w:rPr>
          <w:rFonts w:ascii="仿宋" w:hAnsi="仿宋" w:eastAsia="仿宋" w:cs="仿宋"/>
          <w:spacing w:val="-11"/>
          <w:sz w:val="31"/>
          <w:szCs w:val="31"/>
        </w:rPr>
        <w:t>分）。</w:t>
      </w:r>
    </w:p>
    <w:p w14:paraId="7203AD5B">
      <w:pPr>
        <w:spacing w:before="12" w:line="323" w:lineRule="auto"/>
        <w:ind w:left="6" w:right="94" w:firstLine="648"/>
        <w:rPr>
          <w:rFonts w:ascii="仿宋" w:hAnsi="仿宋" w:eastAsia="仿宋" w:cs="仿宋"/>
          <w:sz w:val="31"/>
          <w:szCs w:val="31"/>
        </w:rPr>
      </w:pPr>
      <w:r>
        <w:rPr>
          <w:rFonts w:ascii="仿宋" w:hAnsi="仿宋" w:eastAsia="仿宋" w:cs="仿宋"/>
          <w:spacing w:val="2"/>
          <w:sz w:val="31"/>
          <w:szCs w:val="31"/>
        </w:rPr>
        <w:t>米质：总分</w:t>
      </w:r>
      <w:r>
        <w:rPr>
          <w:rFonts w:ascii="仿宋" w:hAnsi="仿宋" w:eastAsia="仿宋" w:cs="仿宋"/>
          <w:spacing w:val="-46"/>
          <w:sz w:val="31"/>
          <w:szCs w:val="31"/>
        </w:rPr>
        <w:t xml:space="preserve"> </w:t>
      </w:r>
      <w:r>
        <w:rPr>
          <w:rFonts w:ascii="Times New Roman" w:hAnsi="Times New Roman" w:eastAsia="Times New Roman" w:cs="Times New Roman"/>
          <w:spacing w:val="2"/>
          <w:sz w:val="31"/>
          <w:szCs w:val="31"/>
        </w:rPr>
        <w:t xml:space="preserve">3 </w:t>
      </w:r>
      <w:r>
        <w:rPr>
          <w:rFonts w:ascii="仿宋" w:hAnsi="仿宋" w:eastAsia="仿宋" w:cs="仿宋"/>
          <w:spacing w:val="2"/>
          <w:sz w:val="31"/>
          <w:szCs w:val="31"/>
        </w:rPr>
        <w:t>分（湖南省二等以上优质稻或区试部优</w:t>
      </w:r>
      <w:r>
        <w:rPr>
          <w:rFonts w:ascii="仿宋" w:hAnsi="仿宋" w:eastAsia="仿宋" w:cs="仿宋"/>
          <w:spacing w:val="-72"/>
          <w:sz w:val="31"/>
          <w:szCs w:val="31"/>
        </w:rPr>
        <w:t xml:space="preserve"> </w:t>
      </w:r>
      <w:r>
        <w:rPr>
          <w:rFonts w:ascii="Times New Roman" w:hAnsi="Times New Roman" w:eastAsia="Times New Roman" w:cs="Times New Roman"/>
          <w:spacing w:val="2"/>
          <w:sz w:val="31"/>
          <w:szCs w:val="31"/>
        </w:rPr>
        <w:t>2</w:t>
      </w:r>
      <w:r>
        <w:rPr>
          <w:rFonts w:ascii="Times New Roman" w:hAnsi="Times New Roman" w:eastAsia="Times New Roman" w:cs="Times New Roman"/>
          <w:spacing w:val="30"/>
          <w:sz w:val="31"/>
          <w:szCs w:val="31"/>
        </w:rPr>
        <w:t xml:space="preserve"> </w:t>
      </w:r>
      <w:r>
        <w:rPr>
          <w:rFonts w:ascii="仿宋" w:hAnsi="仿宋" w:eastAsia="仿宋" w:cs="仿宋"/>
          <w:spacing w:val="2"/>
          <w:sz w:val="31"/>
          <w:szCs w:val="31"/>
        </w:rPr>
        <w:t>等计</w:t>
      </w:r>
      <w:r>
        <w:rPr>
          <w:rFonts w:ascii="Times New Roman" w:hAnsi="Times New Roman" w:eastAsia="Times New Roman" w:cs="Times New Roman"/>
          <w:spacing w:val="5"/>
          <w:sz w:val="31"/>
          <w:szCs w:val="31"/>
        </w:rPr>
        <w:t xml:space="preserve">3 </w:t>
      </w:r>
      <w:r>
        <w:rPr>
          <w:rFonts w:ascii="仿宋" w:hAnsi="仿宋" w:eastAsia="仿宋" w:cs="仿宋"/>
          <w:spacing w:val="5"/>
          <w:sz w:val="31"/>
          <w:szCs w:val="31"/>
        </w:rPr>
        <w:t>分；湖南省三等以上优质稻或区试部优</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30"/>
          <w:w w:val="101"/>
          <w:sz w:val="31"/>
          <w:szCs w:val="31"/>
        </w:rPr>
        <w:t xml:space="preserve"> </w:t>
      </w:r>
      <w:r>
        <w:rPr>
          <w:rFonts w:ascii="仿宋" w:hAnsi="仿宋" w:eastAsia="仿宋" w:cs="仿宋"/>
          <w:spacing w:val="5"/>
          <w:sz w:val="31"/>
          <w:szCs w:val="31"/>
        </w:rPr>
        <w:t>等计</w:t>
      </w:r>
      <w:r>
        <w:rPr>
          <w:rFonts w:ascii="仿宋" w:hAnsi="仿宋" w:eastAsia="仿宋" w:cs="仿宋"/>
          <w:spacing w:val="-68"/>
          <w:sz w:val="31"/>
          <w:szCs w:val="31"/>
        </w:rPr>
        <w:t xml:space="preserve"> </w:t>
      </w:r>
      <w:r>
        <w:rPr>
          <w:rFonts w:ascii="Times New Roman" w:hAnsi="Times New Roman" w:eastAsia="Times New Roman" w:cs="Times New Roman"/>
          <w:spacing w:val="5"/>
          <w:sz w:val="31"/>
          <w:szCs w:val="31"/>
        </w:rPr>
        <w:t xml:space="preserve">2 </w:t>
      </w:r>
      <w:r>
        <w:rPr>
          <w:rFonts w:ascii="仿宋" w:hAnsi="仿宋" w:eastAsia="仿宋" w:cs="仿宋"/>
          <w:spacing w:val="5"/>
          <w:sz w:val="31"/>
          <w:szCs w:val="31"/>
        </w:rPr>
        <w:t>分）。</w:t>
      </w:r>
    </w:p>
    <w:p w14:paraId="0E0FE905">
      <w:pPr>
        <w:spacing w:before="14" w:line="323" w:lineRule="auto"/>
        <w:ind w:right="6" w:firstLine="660" w:firstLineChars="200"/>
        <w:rPr>
          <w:rFonts w:ascii="仿宋" w:hAnsi="仿宋" w:eastAsia="仿宋" w:cs="仿宋"/>
          <w:sz w:val="31"/>
          <w:szCs w:val="31"/>
        </w:rPr>
      </w:pPr>
      <w:r>
        <w:rPr>
          <w:rFonts w:ascii="仿宋" w:hAnsi="仿宋" w:eastAsia="仿宋" w:cs="仿宋"/>
          <w:spacing w:val="10"/>
          <w:sz w:val="31"/>
          <w:szCs w:val="31"/>
        </w:rPr>
        <w:t>稻瘟病抗性：</w:t>
      </w:r>
      <w:r>
        <w:rPr>
          <w:rFonts w:ascii="仿宋" w:hAnsi="仿宋" w:eastAsia="仿宋" w:cs="仿宋"/>
          <w:spacing w:val="-72"/>
          <w:sz w:val="31"/>
          <w:szCs w:val="31"/>
        </w:rPr>
        <w:t xml:space="preserve"> </w:t>
      </w:r>
      <w:r>
        <w:rPr>
          <w:rFonts w:ascii="仿宋" w:hAnsi="仿宋" w:eastAsia="仿宋" w:cs="仿宋"/>
          <w:spacing w:val="10"/>
          <w:sz w:val="31"/>
          <w:szCs w:val="31"/>
        </w:rPr>
        <w:t>总分</w:t>
      </w:r>
      <w:r>
        <w:rPr>
          <w:rFonts w:ascii="仿宋" w:hAnsi="仿宋" w:eastAsia="仿宋" w:cs="仿宋"/>
          <w:spacing w:val="-49"/>
          <w:sz w:val="31"/>
          <w:szCs w:val="31"/>
        </w:rPr>
        <w:t xml:space="preserve"> </w:t>
      </w:r>
      <w:r>
        <w:rPr>
          <w:rFonts w:ascii="Times New Roman" w:hAnsi="Times New Roman" w:eastAsia="Times New Roman" w:cs="Times New Roman"/>
          <w:spacing w:val="10"/>
          <w:sz w:val="31"/>
          <w:szCs w:val="31"/>
        </w:rPr>
        <w:t>5</w:t>
      </w:r>
      <w:r>
        <w:rPr>
          <w:rFonts w:ascii="Times New Roman" w:hAnsi="Times New Roman" w:eastAsia="Times New Roman" w:cs="Times New Roman"/>
          <w:spacing w:val="29"/>
          <w:sz w:val="31"/>
          <w:szCs w:val="31"/>
        </w:rPr>
        <w:t xml:space="preserve"> </w:t>
      </w:r>
      <w:r>
        <w:rPr>
          <w:rFonts w:ascii="仿宋" w:hAnsi="仿宋" w:eastAsia="仿宋" w:cs="仿宋"/>
          <w:spacing w:val="10"/>
          <w:sz w:val="31"/>
          <w:szCs w:val="31"/>
        </w:rPr>
        <w:t>分（品种稻瘟病综合指数</w:t>
      </w:r>
      <w:r>
        <w:rPr>
          <w:rFonts w:ascii="Times New Roman" w:hAnsi="Times New Roman" w:eastAsia="Times New Roman" w:cs="Times New Roman"/>
          <w:spacing w:val="10"/>
          <w:sz w:val="31"/>
          <w:szCs w:val="31"/>
        </w:rPr>
        <w:t>≤3.0</w:t>
      </w:r>
      <w:r>
        <w:rPr>
          <w:rFonts w:ascii="Times New Roman" w:hAnsi="Times New Roman" w:eastAsia="Times New Roman" w:cs="Times New Roman"/>
          <w:spacing w:val="57"/>
          <w:sz w:val="31"/>
          <w:szCs w:val="31"/>
        </w:rPr>
        <w:t xml:space="preserve"> </w:t>
      </w:r>
      <w:r>
        <w:rPr>
          <w:rFonts w:ascii="仿宋" w:hAnsi="仿宋" w:eastAsia="仿宋" w:cs="仿宋"/>
          <w:spacing w:val="10"/>
          <w:sz w:val="31"/>
          <w:szCs w:val="31"/>
        </w:rPr>
        <w:t>的计</w:t>
      </w:r>
      <w:r>
        <w:rPr>
          <w:rFonts w:ascii="仿宋" w:hAnsi="仿宋" w:eastAsia="仿宋" w:cs="仿宋"/>
          <w:spacing w:val="-47"/>
          <w:sz w:val="31"/>
          <w:szCs w:val="31"/>
        </w:rPr>
        <w:t xml:space="preserve"> </w:t>
      </w:r>
      <w:r>
        <w:rPr>
          <w:rFonts w:ascii="Times New Roman" w:hAnsi="Times New Roman" w:eastAsia="Times New Roman" w:cs="Times New Roman"/>
          <w:spacing w:val="10"/>
          <w:sz w:val="31"/>
          <w:szCs w:val="31"/>
        </w:rPr>
        <w:t>5</w:t>
      </w:r>
      <w:r>
        <w:rPr>
          <w:rFonts w:ascii="仿宋" w:hAnsi="仿宋" w:eastAsia="仿宋" w:cs="仿宋"/>
          <w:spacing w:val="-3"/>
          <w:sz w:val="31"/>
          <w:szCs w:val="31"/>
        </w:rPr>
        <w:t>分，</w:t>
      </w:r>
      <w:r>
        <w:rPr>
          <w:rFonts w:ascii="Times New Roman" w:hAnsi="Times New Roman" w:eastAsia="Times New Roman" w:cs="Times New Roman"/>
          <w:spacing w:val="-3"/>
          <w:sz w:val="31"/>
          <w:szCs w:val="31"/>
        </w:rPr>
        <w:t>3.0&lt;</w:t>
      </w:r>
      <w:r>
        <w:rPr>
          <w:rFonts w:ascii="仿宋" w:hAnsi="仿宋" w:eastAsia="仿宋" w:cs="仿宋"/>
          <w:spacing w:val="-3"/>
          <w:sz w:val="31"/>
          <w:szCs w:val="31"/>
        </w:rPr>
        <w:t>综合指数</w:t>
      </w:r>
      <w:r>
        <w:rPr>
          <w:rFonts w:ascii="Times New Roman" w:hAnsi="Times New Roman" w:eastAsia="Times New Roman" w:cs="Times New Roman"/>
          <w:spacing w:val="-3"/>
          <w:sz w:val="31"/>
          <w:szCs w:val="31"/>
        </w:rPr>
        <w:t>≤4.0</w:t>
      </w:r>
      <w:r>
        <w:rPr>
          <w:rFonts w:ascii="Times New Roman" w:hAnsi="Times New Roman" w:eastAsia="Times New Roman" w:cs="Times New Roman"/>
          <w:spacing w:val="45"/>
          <w:sz w:val="31"/>
          <w:szCs w:val="31"/>
        </w:rPr>
        <w:t xml:space="preserve"> </w:t>
      </w:r>
      <w:r>
        <w:rPr>
          <w:rFonts w:ascii="仿宋" w:hAnsi="仿宋" w:eastAsia="仿宋" w:cs="仿宋"/>
          <w:spacing w:val="-3"/>
          <w:sz w:val="31"/>
          <w:szCs w:val="31"/>
        </w:rPr>
        <w:t>的计</w:t>
      </w:r>
      <w:r>
        <w:rPr>
          <w:rFonts w:ascii="仿宋" w:hAnsi="仿宋" w:eastAsia="仿宋" w:cs="仿宋"/>
          <w:spacing w:val="-61"/>
          <w:sz w:val="31"/>
          <w:szCs w:val="31"/>
        </w:rPr>
        <w:t xml:space="preserve"> </w:t>
      </w:r>
      <w:r>
        <w:rPr>
          <w:rFonts w:ascii="Times New Roman" w:hAnsi="Times New Roman" w:eastAsia="Times New Roman" w:cs="Times New Roman"/>
          <w:spacing w:val="-3"/>
          <w:sz w:val="31"/>
          <w:szCs w:val="31"/>
        </w:rPr>
        <w:t xml:space="preserve">3 </w:t>
      </w:r>
      <w:r>
        <w:rPr>
          <w:rFonts w:ascii="仿宋" w:hAnsi="仿宋" w:eastAsia="仿宋" w:cs="仿宋"/>
          <w:spacing w:val="-3"/>
          <w:sz w:val="31"/>
          <w:szCs w:val="31"/>
        </w:rPr>
        <w:t>分，</w:t>
      </w:r>
      <w:r>
        <w:rPr>
          <w:rFonts w:ascii="Times New Roman" w:hAnsi="Times New Roman" w:eastAsia="Times New Roman" w:cs="Times New Roman"/>
          <w:spacing w:val="-3"/>
          <w:sz w:val="31"/>
          <w:szCs w:val="31"/>
        </w:rPr>
        <w:t>4</w:t>
      </w:r>
      <w:r>
        <w:rPr>
          <w:rFonts w:ascii="Times New Roman" w:hAnsi="Times New Roman" w:eastAsia="Times New Roman" w:cs="Times New Roman"/>
          <w:spacing w:val="-4"/>
          <w:sz w:val="31"/>
          <w:szCs w:val="31"/>
        </w:rPr>
        <w:t>.0&lt;</w:t>
      </w:r>
      <w:r>
        <w:rPr>
          <w:rFonts w:ascii="仿宋" w:hAnsi="仿宋" w:eastAsia="仿宋" w:cs="仿宋"/>
          <w:spacing w:val="-4"/>
          <w:sz w:val="31"/>
          <w:szCs w:val="31"/>
        </w:rPr>
        <w:t>综合指数</w:t>
      </w:r>
      <w:r>
        <w:rPr>
          <w:rFonts w:ascii="Times New Roman" w:hAnsi="Times New Roman" w:eastAsia="Times New Roman" w:cs="Times New Roman"/>
          <w:spacing w:val="-4"/>
          <w:sz w:val="31"/>
          <w:szCs w:val="31"/>
        </w:rPr>
        <w:t>≤5.0</w:t>
      </w:r>
      <w:r>
        <w:rPr>
          <w:rFonts w:ascii="Times New Roman" w:hAnsi="Times New Roman" w:eastAsia="Times New Roman" w:cs="Times New Roman"/>
          <w:spacing w:val="45"/>
          <w:sz w:val="31"/>
          <w:szCs w:val="31"/>
        </w:rPr>
        <w:t xml:space="preserve"> </w:t>
      </w:r>
      <w:r>
        <w:rPr>
          <w:rFonts w:ascii="仿宋" w:hAnsi="仿宋" w:eastAsia="仿宋" w:cs="仿宋"/>
          <w:spacing w:val="-4"/>
          <w:sz w:val="31"/>
          <w:szCs w:val="31"/>
        </w:rPr>
        <w:t>的计</w:t>
      </w:r>
      <w:r>
        <w:rPr>
          <w:rFonts w:ascii="仿宋" w:hAnsi="仿宋" w:eastAsia="仿宋" w:cs="仿宋"/>
          <w:spacing w:val="-37"/>
          <w:sz w:val="31"/>
          <w:szCs w:val="31"/>
        </w:rPr>
        <w:t xml:space="preserve"> </w:t>
      </w:r>
      <w:r>
        <w:rPr>
          <w:rFonts w:ascii="Times New Roman" w:hAnsi="Times New Roman" w:eastAsia="Times New Roman" w:cs="Times New Roman"/>
          <w:spacing w:val="-4"/>
          <w:sz w:val="31"/>
          <w:szCs w:val="31"/>
        </w:rPr>
        <w:t xml:space="preserve">1 </w:t>
      </w:r>
      <w:r>
        <w:rPr>
          <w:rFonts w:ascii="仿宋" w:hAnsi="仿宋" w:eastAsia="仿宋" w:cs="仿宋"/>
          <w:spacing w:val="-4"/>
          <w:sz w:val="31"/>
          <w:szCs w:val="31"/>
        </w:rPr>
        <w:t>分）。</w:t>
      </w:r>
    </w:p>
    <w:p w14:paraId="6F8E328B">
      <w:pPr>
        <w:spacing w:line="323" w:lineRule="auto"/>
        <w:rPr>
          <w:rFonts w:ascii="仿宋" w:hAnsi="仿宋" w:eastAsia="仿宋" w:cs="仿宋"/>
          <w:sz w:val="31"/>
          <w:szCs w:val="31"/>
        </w:rPr>
        <w:sectPr>
          <w:footerReference r:id="rId18" w:type="default"/>
          <w:pgSz w:w="11906" w:h="16838"/>
          <w:pgMar w:top="400" w:right="1435" w:bottom="1850" w:left="1537" w:header="0" w:footer="1483" w:gutter="0"/>
          <w:cols w:space="720" w:num="1"/>
        </w:sectPr>
      </w:pPr>
    </w:p>
    <w:p w14:paraId="1641E6AE">
      <w:pPr>
        <w:spacing w:line="246" w:lineRule="auto"/>
        <w:rPr>
          <w:rFonts w:ascii="Arial"/>
          <w:sz w:val="21"/>
        </w:rPr>
      </w:pPr>
    </w:p>
    <w:p w14:paraId="33D62279">
      <w:pPr>
        <w:spacing w:line="246" w:lineRule="auto"/>
        <w:rPr>
          <w:rFonts w:ascii="Arial"/>
          <w:sz w:val="21"/>
        </w:rPr>
      </w:pPr>
    </w:p>
    <w:p w14:paraId="6FCEEB51">
      <w:pPr>
        <w:spacing w:line="246" w:lineRule="auto"/>
        <w:rPr>
          <w:rFonts w:ascii="Arial"/>
          <w:sz w:val="21"/>
        </w:rPr>
      </w:pPr>
    </w:p>
    <w:p w14:paraId="614CE89D">
      <w:pPr>
        <w:spacing w:line="246" w:lineRule="auto"/>
        <w:rPr>
          <w:rFonts w:ascii="Arial"/>
          <w:sz w:val="21"/>
        </w:rPr>
      </w:pPr>
    </w:p>
    <w:p w14:paraId="2EBFDD02">
      <w:pPr>
        <w:spacing w:line="246" w:lineRule="auto"/>
        <w:rPr>
          <w:rFonts w:ascii="Arial"/>
          <w:sz w:val="21"/>
        </w:rPr>
      </w:pPr>
    </w:p>
    <w:p w14:paraId="368B3A8A">
      <w:pPr>
        <w:spacing w:line="246" w:lineRule="auto"/>
        <w:rPr>
          <w:rFonts w:ascii="Arial"/>
          <w:sz w:val="21"/>
        </w:rPr>
      </w:pPr>
    </w:p>
    <w:p w14:paraId="22C9B95F">
      <w:pPr>
        <w:spacing w:line="246" w:lineRule="auto"/>
        <w:rPr>
          <w:rFonts w:ascii="Arial"/>
          <w:sz w:val="21"/>
        </w:rPr>
      </w:pPr>
    </w:p>
    <w:p w14:paraId="690B040F">
      <w:pPr>
        <w:spacing w:before="101" w:line="420" w:lineRule="exact"/>
        <w:ind w:left="680"/>
        <w:rPr>
          <w:rFonts w:ascii="仿宋" w:hAnsi="仿宋" w:eastAsia="仿宋" w:cs="仿宋"/>
          <w:sz w:val="31"/>
          <w:szCs w:val="31"/>
        </w:rPr>
      </w:pPr>
      <w:r>
        <w:rPr>
          <w:rFonts w:ascii="Times New Roman" w:hAnsi="Times New Roman" w:eastAsia="Times New Roman" w:cs="Times New Roman"/>
          <w:spacing w:val="-12"/>
          <w:position w:val="2"/>
          <w:sz w:val="31"/>
          <w:szCs w:val="31"/>
        </w:rPr>
        <w:t>1.2</w:t>
      </w:r>
      <w:r>
        <w:rPr>
          <w:rFonts w:ascii="Times New Roman" w:hAnsi="Times New Roman" w:eastAsia="Times New Roman" w:cs="Times New Roman"/>
          <w:spacing w:val="55"/>
          <w:w w:val="101"/>
          <w:position w:val="2"/>
          <w:sz w:val="31"/>
          <w:szCs w:val="31"/>
        </w:rPr>
        <w:t xml:space="preserve"> </w:t>
      </w:r>
      <w:r>
        <w:rPr>
          <w:rFonts w:ascii="仿宋" w:hAnsi="仿宋" w:eastAsia="仿宋" w:cs="仿宋"/>
          <w:spacing w:val="-12"/>
          <w:position w:val="2"/>
          <w:sz w:val="31"/>
          <w:szCs w:val="31"/>
        </w:rPr>
        <w:t>中稻</w:t>
      </w:r>
    </w:p>
    <w:p w14:paraId="39C4078D">
      <w:pPr>
        <w:spacing w:before="130" w:line="323" w:lineRule="auto"/>
        <w:ind w:left="14" w:right="9" w:firstLine="640"/>
        <w:rPr>
          <w:rFonts w:ascii="仿宋" w:hAnsi="仿宋" w:eastAsia="仿宋" w:cs="仿宋"/>
          <w:sz w:val="31"/>
          <w:szCs w:val="31"/>
        </w:rPr>
      </w:pPr>
      <w:r>
        <w:rPr>
          <w:rFonts w:ascii="仿宋" w:hAnsi="仿宋" w:eastAsia="仿宋" w:cs="仿宋"/>
          <w:spacing w:val="9"/>
          <w:sz w:val="31"/>
          <w:szCs w:val="31"/>
        </w:rPr>
        <w:t>产量：总分</w:t>
      </w:r>
      <w:r>
        <w:rPr>
          <w:rFonts w:ascii="仿宋" w:hAnsi="仿宋" w:eastAsia="仿宋" w:cs="仿宋"/>
          <w:spacing w:val="-40"/>
          <w:sz w:val="31"/>
          <w:szCs w:val="31"/>
        </w:rPr>
        <w:t xml:space="preserve"> </w:t>
      </w:r>
      <w:r>
        <w:rPr>
          <w:rFonts w:ascii="Times New Roman" w:hAnsi="Times New Roman" w:eastAsia="Times New Roman" w:cs="Times New Roman"/>
          <w:spacing w:val="9"/>
          <w:sz w:val="31"/>
          <w:szCs w:val="31"/>
        </w:rPr>
        <w:t xml:space="preserve">8 </w:t>
      </w:r>
      <w:r>
        <w:rPr>
          <w:rFonts w:ascii="仿宋" w:hAnsi="仿宋" w:eastAsia="仿宋" w:cs="仿宋"/>
          <w:spacing w:val="9"/>
          <w:sz w:val="31"/>
          <w:szCs w:val="31"/>
        </w:rPr>
        <w:t>分（区试比对照增产</w:t>
      </w:r>
      <w:r>
        <w:rPr>
          <w:rFonts w:ascii="Times New Roman" w:hAnsi="Times New Roman" w:eastAsia="Times New Roman" w:cs="Times New Roman"/>
          <w:spacing w:val="9"/>
          <w:sz w:val="31"/>
          <w:szCs w:val="31"/>
        </w:rPr>
        <w:t>≥5.0%</w:t>
      </w:r>
      <w:r>
        <w:rPr>
          <w:rFonts w:ascii="仿宋" w:hAnsi="仿宋" w:eastAsia="仿宋" w:cs="仿宋"/>
          <w:spacing w:val="9"/>
          <w:sz w:val="31"/>
          <w:szCs w:val="31"/>
        </w:rPr>
        <w:t>计</w:t>
      </w:r>
      <w:r>
        <w:rPr>
          <w:rFonts w:ascii="仿宋" w:hAnsi="仿宋" w:eastAsia="仿宋" w:cs="仿宋"/>
          <w:spacing w:val="-50"/>
          <w:sz w:val="31"/>
          <w:szCs w:val="31"/>
        </w:rPr>
        <w:t xml:space="preserve"> </w:t>
      </w:r>
      <w:r>
        <w:rPr>
          <w:rFonts w:ascii="Times New Roman" w:hAnsi="Times New Roman" w:eastAsia="Times New Roman" w:cs="Times New Roman"/>
          <w:spacing w:val="9"/>
          <w:sz w:val="31"/>
          <w:szCs w:val="31"/>
        </w:rPr>
        <w:t xml:space="preserve">8 </w:t>
      </w:r>
      <w:r>
        <w:rPr>
          <w:rFonts w:ascii="仿宋" w:hAnsi="仿宋" w:eastAsia="仿宋" w:cs="仿宋"/>
          <w:spacing w:val="9"/>
          <w:sz w:val="31"/>
          <w:szCs w:val="31"/>
        </w:rPr>
        <w:t>分，</w:t>
      </w:r>
      <w:r>
        <w:rPr>
          <w:rFonts w:ascii="Times New Roman" w:hAnsi="Times New Roman" w:eastAsia="Times New Roman" w:cs="Times New Roman"/>
          <w:spacing w:val="9"/>
          <w:sz w:val="31"/>
          <w:szCs w:val="31"/>
        </w:rPr>
        <w:t>5.0%&gt;</w:t>
      </w:r>
      <w:r>
        <w:rPr>
          <w:rFonts w:ascii="仿宋" w:hAnsi="仿宋" w:eastAsia="仿宋" w:cs="仿宋"/>
          <w:spacing w:val="9"/>
          <w:sz w:val="31"/>
          <w:szCs w:val="31"/>
        </w:rPr>
        <w:t>增</w:t>
      </w:r>
      <w:r>
        <w:rPr>
          <w:rFonts w:ascii="仿宋" w:hAnsi="仿宋" w:eastAsia="仿宋" w:cs="仿宋"/>
          <w:sz w:val="31"/>
          <w:szCs w:val="31"/>
        </w:rPr>
        <w:t>产</w:t>
      </w:r>
      <w:r>
        <w:rPr>
          <w:rFonts w:ascii="Times New Roman" w:hAnsi="Times New Roman" w:eastAsia="Times New Roman" w:cs="Times New Roman"/>
          <w:sz w:val="31"/>
          <w:szCs w:val="31"/>
        </w:rPr>
        <w:t>≥3.0%</w:t>
      </w:r>
      <w:r>
        <w:rPr>
          <w:rFonts w:ascii="仿宋" w:hAnsi="仿宋" w:eastAsia="仿宋" w:cs="仿宋"/>
          <w:sz w:val="31"/>
          <w:szCs w:val="31"/>
        </w:rPr>
        <w:t>计</w:t>
      </w:r>
      <w:r>
        <w:rPr>
          <w:rFonts w:ascii="仿宋" w:hAnsi="仿宋" w:eastAsia="仿宋" w:cs="仿宋"/>
          <w:spacing w:val="-60"/>
          <w:sz w:val="31"/>
          <w:szCs w:val="31"/>
        </w:rPr>
        <w:t xml:space="preserve"> </w:t>
      </w:r>
      <w:r>
        <w:rPr>
          <w:rFonts w:ascii="Times New Roman" w:hAnsi="Times New Roman" w:eastAsia="Times New Roman" w:cs="Times New Roman"/>
          <w:sz w:val="31"/>
          <w:szCs w:val="31"/>
        </w:rPr>
        <w:t xml:space="preserve">6 </w:t>
      </w:r>
      <w:r>
        <w:rPr>
          <w:rFonts w:ascii="仿宋" w:hAnsi="仿宋" w:eastAsia="仿宋" w:cs="仿宋"/>
          <w:sz w:val="31"/>
          <w:szCs w:val="31"/>
        </w:rPr>
        <w:t>分，</w:t>
      </w:r>
      <w:r>
        <w:rPr>
          <w:rFonts w:ascii="Times New Roman" w:hAnsi="Times New Roman" w:eastAsia="Times New Roman" w:cs="Times New Roman"/>
          <w:sz w:val="31"/>
          <w:szCs w:val="31"/>
        </w:rPr>
        <w:t>3.0%&gt;</w:t>
      </w:r>
      <w:r>
        <w:rPr>
          <w:rFonts w:ascii="仿宋" w:hAnsi="仿宋" w:eastAsia="仿宋" w:cs="仿宋"/>
          <w:sz w:val="31"/>
          <w:szCs w:val="31"/>
        </w:rPr>
        <w:t>增产</w:t>
      </w:r>
      <w:r>
        <w:rPr>
          <w:rFonts w:ascii="Times New Roman" w:hAnsi="Times New Roman" w:eastAsia="Times New Roman" w:cs="Times New Roman"/>
          <w:sz w:val="31"/>
          <w:szCs w:val="31"/>
        </w:rPr>
        <w:t>≥0</w:t>
      </w:r>
      <w:r>
        <w:rPr>
          <w:rFonts w:ascii="Times New Roman" w:hAnsi="Times New Roman" w:eastAsia="Times New Roman" w:cs="Times New Roman"/>
          <w:spacing w:val="23"/>
          <w:sz w:val="31"/>
          <w:szCs w:val="31"/>
        </w:rPr>
        <w:t xml:space="preserve"> </w:t>
      </w:r>
      <w:r>
        <w:rPr>
          <w:rFonts w:ascii="仿宋" w:hAnsi="仿宋" w:eastAsia="仿宋" w:cs="仿宋"/>
          <w:sz w:val="31"/>
          <w:szCs w:val="31"/>
        </w:rPr>
        <w:t>计</w:t>
      </w:r>
      <w:r>
        <w:rPr>
          <w:rFonts w:ascii="仿宋" w:hAnsi="仿宋" w:eastAsia="仿宋" w:cs="仿宋"/>
          <w:spacing w:val="-69"/>
          <w:sz w:val="31"/>
          <w:szCs w:val="31"/>
        </w:rPr>
        <w:t xml:space="preserve"> </w:t>
      </w:r>
      <w:r>
        <w:rPr>
          <w:rFonts w:ascii="Times New Roman" w:hAnsi="Times New Roman" w:eastAsia="Times New Roman" w:cs="Times New Roman"/>
          <w:sz w:val="31"/>
          <w:szCs w:val="31"/>
        </w:rPr>
        <w:t xml:space="preserve">4 </w:t>
      </w:r>
      <w:r>
        <w:rPr>
          <w:rFonts w:ascii="仿宋" w:hAnsi="仿宋" w:eastAsia="仿宋" w:cs="仿宋"/>
          <w:sz w:val="31"/>
          <w:szCs w:val="31"/>
        </w:rPr>
        <w:t>分</w:t>
      </w:r>
      <w:r>
        <w:rPr>
          <w:rFonts w:ascii="仿宋" w:hAnsi="仿宋" w:eastAsia="仿宋" w:cs="仿宋"/>
          <w:spacing w:val="-1"/>
          <w:sz w:val="31"/>
          <w:szCs w:val="31"/>
        </w:rPr>
        <w:t>，</w:t>
      </w:r>
      <w:r>
        <w:rPr>
          <w:rFonts w:ascii="Times New Roman" w:hAnsi="Times New Roman" w:eastAsia="Times New Roman" w:cs="Times New Roman"/>
          <w:spacing w:val="-1"/>
          <w:sz w:val="31"/>
          <w:szCs w:val="31"/>
        </w:rPr>
        <w:t>0&gt;</w:t>
      </w:r>
      <w:r>
        <w:rPr>
          <w:rFonts w:ascii="仿宋" w:hAnsi="仿宋" w:eastAsia="仿宋" w:cs="仿宋"/>
          <w:spacing w:val="-1"/>
          <w:sz w:val="31"/>
          <w:szCs w:val="31"/>
        </w:rPr>
        <w:t>增产</w:t>
      </w:r>
      <w:r>
        <w:rPr>
          <w:rFonts w:ascii="Times New Roman" w:hAnsi="Times New Roman" w:eastAsia="Times New Roman" w:cs="Times New Roman"/>
          <w:spacing w:val="-1"/>
          <w:sz w:val="31"/>
          <w:szCs w:val="31"/>
        </w:rPr>
        <w:t>≥-3.0%</w:t>
      </w:r>
      <w:r>
        <w:rPr>
          <w:rFonts w:ascii="仿宋" w:hAnsi="仿宋" w:eastAsia="仿宋" w:cs="仿宋"/>
          <w:spacing w:val="-1"/>
          <w:sz w:val="31"/>
          <w:szCs w:val="31"/>
        </w:rPr>
        <w:t>计</w:t>
      </w:r>
      <w:r>
        <w:rPr>
          <w:rFonts w:ascii="Times New Roman" w:hAnsi="Times New Roman" w:eastAsia="Times New Roman" w:cs="Times New Roman"/>
          <w:spacing w:val="-1"/>
          <w:sz w:val="31"/>
          <w:szCs w:val="31"/>
        </w:rPr>
        <w:t>2</w:t>
      </w:r>
      <w:r>
        <w:rPr>
          <w:rFonts w:ascii="仿宋" w:hAnsi="仿宋" w:eastAsia="仿宋" w:cs="仿宋"/>
          <w:spacing w:val="-1"/>
          <w:sz w:val="31"/>
          <w:szCs w:val="31"/>
        </w:rPr>
        <w:t>分</w:t>
      </w:r>
      <w:r>
        <w:rPr>
          <w:rFonts w:hint="eastAsia" w:ascii="仿宋" w:hAnsi="仿宋" w:eastAsia="仿宋" w:cs="仿宋"/>
          <w:spacing w:val="-1"/>
          <w:sz w:val="31"/>
          <w:szCs w:val="31"/>
          <w:lang w:eastAsia="zh-CN"/>
        </w:rPr>
        <w:t>）</w:t>
      </w:r>
      <w:r>
        <w:rPr>
          <w:rFonts w:ascii="仿宋" w:hAnsi="仿宋" w:eastAsia="仿宋" w:cs="仿宋"/>
          <w:spacing w:val="-1"/>
          <w:sz w:val="31"/>
          <w:szCs w:val="31"/>
        </w:rPr>
        <w:t>。</w:t>
      </w:r>
    </w:p>
    <w:p w14:paraId="0A8E7897">
      <w:pPr>
        <w:spacing w:before="14" w:line="323" w:lineRule="auto"/>
        <w:ind w:left="58" w:firstLine="605"/>
        <w:rPr>
          <w:rFonts w:ascii="仿宋" w:hAnsi="仿宋" w:eastAsia="仿宋" w:cs="仿宋"/>
          <w:sz w:val="31"/>
          <w:szCs w:val="31"/>
        </w:rPr>
      </w:pPr>
      <w:r>
        <w:rPr>
          <w:rFonts w:ascii="仿宋" w:hAnsi="仿宋" w:eastAsia="仿宋" w:cs="仿宋"/>
          <w:spacing w:val="2"/>
          <w:sz w:val="31"/>
          <w:szCs w:val="31"/>
        </w:rPr>
        <w:t>米质：总分</w:t>
      </w:r>
      <w:r>
        <w:rPr>
          <w:rFonts w:ascii="仿宋" w:hAnsi="仿宋" w:eastAsia="仿宋" w:cs="仿宋"/>
          <w:spacing w:val="-49"/>
          <w:sz w:val="31"/>
          <w:szCs w:val="31"/>
        </w:rPr>
        <w:t xml:space="preserve"> </w:t>
      </w:r>
      <w:r>
        <w:rPr>
          <w:rFonts w:ascii="Times New Roman" w:hAnsi="Times New Roman" w:eastAsia="Times New Roman" w:cs="Times New Roman"/>
          <w:spacing w:val="2"/>
          <w:sz w:val="31"/>
          <w:szCs w:val="31"/>
        </w:rPr>
        <w:t xml:space="preserve">6 </w:t>
      </w:r>
      <w:r>
        <w:rPr>
          <w:rFonts w:ascii="仿宋" w:hAnsi="仿宋" w:eastAsia="仿宋" w:cs="仿宋"/>
          <w:spacing w:val="2"/>
          <w:sz w:val="31"/>
          <w:szCs w:val="31"/>
        </w:rPr>
        <w:t>分（湖南省评二等以上优质稻或区试部优</w:t>
      </w:r>
      <w:r>
        <w:rPr>
          <w:rFonts w:ascii="仿宋" w:hAnsi="仿宋" w:eastAsia="仿宋" w:cs="仿宋"/>
          <w:spacing w:val="-69"/>
          <w:sz w:val="31"/>
          <w:szCs w:val="31"/>
        </w:rPr>
        <w:t xml:space="preserve"> </w:t>
      </w:r>
      <w:r>
        <w:rPr>
          <w:rFonts w:ascii="Times New Roman" w:hAnsi="Times New Roman" w:eastAsia="Times New Roman" w:cs="Times New Roman"/>
          <w:spacing w:val="2"/>
          <w:sz w:val="31"/>
          <w:szCs w:val="31"/>
        </w:rPr>
        <w:t>2</w:t>
      </w:r>
      <w:r>
        <w:rPr>
          <w:rFonts w:ascii="Times New Roman" w:hAnsi="Times New Roman" w:eastAsia="Times New Roman" w:cs="Times New Roman"/>
          <w:spacing w:val="30"/>
          <w:sz w:val="31"/>
          <w:szCs w:val="31"/>
        </w:rPr>
        <w:t xml:space="preserve"> </w:t>
      </w:r>
      <w:r>
        <w:rPr>
          <w:rFonts w:ascii="仿宋" w:hAnsi="仿宋" w:eastAsia="仿宋" w:cs="仿宋"/>
          <w:spacing w:val="2"/>
          <w:sz w:val="31"/>
          <w:szCs w:val="31"/>
        </w:rPr>
        <w:t>等</w:t>
      </w:r>
      <w:r>
        <w:rPr>
          <w:rFonts w:ascii="仿宋" w:hAnsi="仿宋" w:eastAsia="仿宋" w:cs="仿宋"/>
          <w:spacing w:val="-8"/>
          <w:sz w:val="31"/>
          <w:szCs w:val="31"/>
        </w:rPr>
        <w:t>以上计</w:t>
      </w:r>
      <w:r>
        <w:rPr>
          <w:rFonts w:ascii="仿宋" w:hAnsi="仿宋" w:eastAsia="仿宋" w:cs="仿宋"/>
          <w:spacing w:val="-46"/>
          <w:sz w:val="31"/>
          <w:szCs w:val="31"/>
        </w:rPr>
        <w:t xml:space="preserve"> </w:t>
      </w:r>
      <w:r>
        <w:rPr>
          <w:rFonts w:ascii="Times New Roman" w:hAnsi="Times New Roman" w:eastAsia="Times New Roman" w:cs="Times New Roman"/>
          <w:spacing w:val="-8"/>
          <w:sz w:val="31"/>
          <w:szCs w:val="31"/>
        </w:rPr>
        <w:t>6</w:t>
      </w:r>
      <w:r>
        <w:rPr>
          <w:rFonts w:ascii="Times New Roman" w:hAnsi="Times New Roman" w:eastAsia="Times New Roman" w:cs="Times New Roman"/>
          <w:spacing w:val="18"/>
          <w:sz w:val="31"/>
          <w:szCs w:val="31"/>
        </w:rPr>
        <w:t xml:space="preserve"> </w:t>
      </w:r>
      <w:r>
        <w:rPr>
          <w:rFonts w:ascii="仿宋" w:hAnsi="仿宋" w:eastAsia="仿宋" w:cs="仿宋"/>
          <w:spacing w:val="-8"/>
          <w:sz w:val="31"/>
          <w:szCs w:val="31"/>
        </w:rPr>
        <w:t>分；湖南省评三等以上优质稻或区试部优</w:t>
      </w:r>
      <w:r>
        <w:rPr>
          <w:rFonts w:ascii="仿宋" w:hAnsi="仿宋" w:eastAsia="仿宋" w:cs="仿宋"/>
          <w:spacing w:val="-66"/>
          <w:sz w:val="31"/>
          <w:szCs w:val="31"/>
        </w:rPr>
        <w:t xml:space="preserve"> </w:t>
      </w:r>
      <w:r>
        <w:rPr>
          <w:rFonts w:ascii="Times New Roman" w:hAnsi="Times New Roman" w:eastAsia="Times New Roman" w:cs="Times New Roman"/>
          <w:spacing w:val="-8"/>
          <w:sz w:val="31"/>
          <w:szCs w:val="31"/>
        </w:rPr>
        <w:t>3</w:t>
      </w:r>
      <w:r>
        <w:rPr>
          <w:rFonts w:ascii="Times New Roman" w:hAnsi="Times New Roman" w:eastAsia="Times New Roman" w:cs="Times New Roman"/>
          <w:spacing w:val="30"/>
          <w:w w:val="101"/>
          <w:sz w:val="31"/>
          <w:szCs w:val="31"/>
        </w:rPr>
        <w:t xml:space="preserve"> </w:t>
      </w:r>
      <w:r>
        <w:rPr>
          <w:rFonts w:ascii="仿宋" w:hAnsi="仿宋" w:eastAsia="仿宋" w:cs="仿宋"/>
          <w:spacing w:val="-8"/>
          <w:sz w:val="31"/>
          <w:szCs w:val="31"/>
        </w:rPr>
        <w:t>等计</w:t>
      </w:r>
      <w:r>
        <w:rPr>
          <w:rFonts w:ascii="仿宋" w:hAnsi="仿宋" w:eastAsia="仿宋" w:cs="仿宋"/>
          <w:spacing w:val="-70"/>
          <w:sz w:val="31"/>
          <w:szCs w:val="31"/>
        </w:rPr>
        <w:t xml:space="preserve"> </w:t>
      </w:r>
      <w:r>
        <w:rPr>
          <w:rFonts w:ascii="Times New Roman" w:hAnsi="Times New Roman" w:eastAsia="Times New Roman" w:cs="Times New Roman"/>
          <w:spacing w:val="-8"/>
          <w:sz w:val="31"/>
          <w:szCs w:val="31"/>
        </w:rPr>
        <w:t>4</w:t>
      </w:r>
      <w:r>
        <w:rPr>
          <w:rFonts w:ascii="Times New Roman" w:hAnsi="Times New Roman" w:eastAsia="Times New Roman" w:cs="Times New Roman"/>
          <w:spacing w:val="18"/>
          <w:sz w:val="31"/>
          <w:szCs w:val="31"/>
        </w:rPr>
        <w:t xml:space="preserve"> </w:t>
      </w:r>
      <w:r>
        <w:rPr>
          <w:rFonts w:ascii="仿宋" w:hAnsi="仿宋" w:eastAsia="仿宋" w:cs="仿宋"/>
          <w:spacing w:val="-8"/>
          <w:sz w:val="31"/>
          <w:szCs w:val="31"/>
        </w:rPr>
        <w:t>分）。</w:t>
      </w:r>
    </w:p>
    <w:p w14:paraId="142BD103">
      <w:pPr>
        <w:spacing w:before="12" w:line="325" w:lineRule="auto"/>
        <w:ind w:left="17" w:firstLine="640"/>
        <w:rPr>
          <w:rFonts w:ascii="仿宋" w:hAnsi="仿宋" w:eastAsia="仿宋" w:cs="仿宋"/>
          <w:sz w:val="31"/>
          <w:szCs w:val="31"/>
        </w:rPr>
      </w:pPr>
      <w:r>
        <w:rPr>
          <w:rFonts w:ascii="仿宋" w:hAnsi="仿宋" w:eastAsia="仿宋" w:cs="仿宋"/>
          <w:spacing w:val="11"/>
          <w:sz w:val="31"/>
          <w:szCs w:val="31"/>
        </w:rPr>
        <w:t>稻瘟病抗性：</w:t>
      </w:r>
      <w:r>
        <w:rPr>
          <w:rFonts w:ascii="仿宋" w:hAnsi="仿宋" w:eastAsia="仿宋" w:cs="仿宋"/>
          <w:spacing w:val="-89"/>
          <w:sz w:val="31"/>
          <w:szCs w:val="31"/>
        </w:rPr>
        <w:t xml:space="preserve"> </w:t>
      </w:r>
      <w:r>
        <w:rPr>
          <w:rFonts w:ascii="仿宋" w:hAnsi="仿宋" w:eastAsia="仿宋" w:cs="仿宋"/>
          <w:spacing w:val="11"/>
          <w:sz w:val="31"/>
          <w:szCs w:val="31"/>
        </w:rPr>
        <w:t>总分</w:t>
      </w:r>
      <w:r>
        <w:rPr>
          <w:rFonts w:ascii="仿宋" w:hAnsi="仿宋" w:eastAsia="仿宋" w:cs="仿宋"/>
          <w:spacing w:val="-51"/>
          <w:sz w:val="31"/>
          <w:szCs w:val="31"/>
        </w:rPr>
        <w:t xml:space="preserve"> </w:t>
      </w:r>
      <w:r>
        <w:rPr>
          <w:rFonts w:ascii="Times New Roman" w:hAnsi="Times New Roman" w:eastAsia="Times New Roman" w:cs="Times New Roman"/>
          <w:spacing w:val="11"/>
          <w:sz w:val="31"/>
          <w:szCs w:val="31"/>
        </w:rPr>
        <w:t>6</w:t>
      </w:r>
      <w:r>
        <w:rPr>
          <w:rFonts w:ascii="Times New Roman" w:hAnsi="Times New Roman" w:eastAsia="Times New Roman" w:cs="Times New Roman"/>
          <w:spacing w:val="30"/>
          <w:sz w:val="31"/>
          <w:szCs w:val="31"/>
        </w:rPr>
        <w:t xml:space="preserve"> </w:t>
      </w:r>
      <w:r>
        <w:rPr>
          <w:rFonts w:ascii="仿宋" w:hAnsi="仿宋" w:eastAsia="仿宋" w:cs="仿宋"/>
          <w:spacing w:val="11"/>
          <w:sz w:val="31"/>
          <w:szCs w:val="31"/>
        </w:rPr>
        <w:t>分（品种稻瘟病综合指数</w:t>
      </w:r>
      <w:r>
        <w:rPr>
          <w:rFonts w:ascii="Times New Roman" w:hAnsi="Times New Roman" w:eastAsia="Times New Roman" w:cs="Times New Roman"/>
          <w:spacing w:val="10"/>
          <w:sz w:val="31"/>
          <w:szCs w:val="31"/>
        </w:rPr>
        <w:t>≤2.0</w:t>
      </w:r>
      <w:r>
        <w:rPr>
          <w:rFonts w:ascii="Times New Roman" w:hAnsi="Times New Roman" w:eastAsia="Times New Roman" w:cs="Times New Roman"/>
          <w:spacing w:val="57"/>
          <w:sz w:val="31"/>
          <w:szCs w:val="31"/>
        </w:rPr>
        <w:t xml:space="preserve"> </w:t>
      </w:r>
      <w:r>
        <w:rPr>
          <w:rFonts w:ascii="仿宋" w:hAnsi="仿宋" w:eastAsia="仿宋" w:cs="仿宋"/>
          <w:spacing w:val="10"/>
          <w:sz w:val="31"/>
          <w:szCs w:val="31"/>
        </w:rPr>
        <w:t>的计</w:t>
      </w:r>
      <w:r>
        <w:rPr>
          <w:rFonts w:ascii="仿宋" w:hAnsi="仿宋" w:eastAsia="仿宋" w:cs="仿宋"/>
          <w:spacing w:val="-49"/>
          <w:sz w:val="31"/>
          <w:szCs w:val="31"/>
        </w:rPr>
        <w:t xml:space="preserve"> </w:t>
      </w:r>
      <w:r>
        <w:rPr>
          <w:rFonts w:ascii="Times New Roman" w:hAnsi="Times New Roman" w:eastAsia="Times New Roman" w:cs="Times New Roman"/>
          <w:spacing w:val="10"/>
          <w:sz w:val="31"/>
          <w:szCs w:val="31"/>
        </w:rPr>
        <w:t>6</w:t>
      </w:r>
      <w:r>
        <w:rPr>
          <w:rFonts w:ascii="仿宋" w:hAnsi="仿宋" w:eastAsia="仿宋" w:cs="仿宋"/>
          <w:spacing w:val="-2"/>
          <w:sz w:val="31"/>
          <w:szCs w:val="31"/>
        </w:rPr>
        <w:t>分，</w:t>
      </w:r>
      <w:r>
        <w:rPr>
          <w:rFonts w:ascii="Times New Roman" w:hAnsi="Times New Roman" w:eastAsia="Times New Roman" w:cs="Times New Roman"/>
          <w:spacing w:val="-2"/>
          <w:sz w:val="31"/>
          <w:szCs w:val="31"/>
        </w:rPr>
        <w:t>2.0&lt;</w:t>
      </w:r>
      <w:r>
        <w:rPr>
          <w:rFonts w:ascii="仿宋" w:hAnsi="仿宋" w:eastAsia="仿宋" w:cs="仿宋"/>
          <w:spacing w:val="-2"/>
          <w:sz w:val="31"/>
          <w:szCs w:val="31"/>
        </w:rPr>
        <w:t>综合指数</w:t>
      </w:r>
      <w:r>
        <w:rPr>
          <w:rFonts w:ascii="Times New Roman" w:hAnsi="Times New Roman" w:eastAsia="Times New Roman" w:cs="Times New Roman"/>
          <w:spacing w:val="-2"/>
          <w:sz w:val="31"/>
          <w:szCs w:val="31"/>
        </w:rPr>
        <w:t>≤3.0</w:t>
      </w:r>
      <w:r>
        <w:rPr>
          <w:rFonts w:ascii="Times New Roman" w:hAnsi="Times New Roman" w:eastAsia="Times New Roman" w:cs="Times New Roman"/>
          <w:spacing w:val="45"/>
          <w:sz w:val="31"/>
          <w:szCs w:val="31"/>
        </w:rPr>
        <w:t xml:space="preserve"> </w:t>
      </w:r>
      <w:r>
        <w:rPr>
          <w:rFonts w:ascii="仿宋" w:hAnsi="仿宋" w:eastAsia="仿宋" w:cs="仿宋"/>
          <w:spacing w:val="-2"/>
          <w:sz w:val="31"/>
          <w:szCs w:val="31"/>
        </w:rPr>
        <w:t>的计</w:t>
      </w:r>
      <w:r>
        <w:rPr>
          <w:rFonts w:ascii="仿宋" w:hAnsi="仿宋" w:eastAsia="仿宋" w:cs="仿宋"/>
          <w:spacing w:val="-69"/>
          <w:sz w:val="31"/>
          <w:szCs w:val="31"/>
        </w:rPr>
        <w:t xml:space="preserve"> </w:t>
      </w:r>
      <w:r>
        <w:rPr>
          <w:rFonts w:ascii="Times New Roman" w:hAnsi="Times New Roman" w:eastAsia="Times New Roman" w:cs="Times New Roman"/>
          <w:spacing w:val="-2"/>
          <w:sz w:val="31"/>
          <w:szCs w:val="31"/>
        </w:rPr>
        <w:t xml:space="preserve">4 </w:t>
      </w:r>
      <w:r>
        <w:rPr>
          <w:rFonts w:ascii="仿宋" w:hAnsi="仿宋" w:eastAsia="仿宋" w:cs="仿宋"/>
          <w:spacing w:val="-2"/>
          <w:sz w:val="31"/>
          <w:szCs w:val="31"/>
        </w:rPr>
        <w:t>分，</w:t>
      </w:r>
      <w:r>
        <w:rPr>
          <w:rFonts w:ascii="Times New Roman" w:hAnsi="Times New Roman" w:eastAsia="Times New Roman" w:cs="Times New Roman"/>
          <w:spacing w:val="-2"/>
          <w:sz w:val="31"/>
          <w:szCs w:val="31"/>
        </w:rPr>
        <w:t>3</w:t>
      </w:r>
      <w:r>
        <w:rPr>
          <w:rFonts w:ascii="Times New Roman" w:hAnsi="Times New Roman" w:eastAsia="Times New Roman" w:cs="Times New Roman"/>
          <w:spacing w:val="-3"/>
          <w:sz w:val="31"/>
          <w:szCs w:val="31"/>
        </w:rPr>
        <w:t>.0&lt;</w:t>
      </w:r>
      <w:r>
        <w:rPr>
          <w:rFonts w:ascii="仿宋" w:hAnsi="仿宋" w:eastAsia="仿宋" w:cs="仿宋"/>
          <w:spacing w:val="-3"/>
          <w:sz w:val="31"/>
          <w:szCs w:val="31"/>
        </w:rPr>
        <w:t>综合指数</w:t>
      </w:r>
      <w:r>
        <w:rPr>
          <w:rFonts w:ascii="Times New Roman" w:hAnsi="Times New Roman" w:eastAsia="Times New Roman" w:cs="Times New Roman"/>
          <w:spacing w:val="-3"/>
          <w:sz w:val="31"/>
          <w:szCs w:val="31"/>
        </w:rPr>
        <w:t>≤4.0</w:t>
      </w:r>
      <w:r>
        <w:rPr>
          <w:rFonts w:ascii="Times New Roman" w:hAnsi="Times New Roman" w:eastAsia="Times New Roman" w:cs="Times New Roman"/>
          <w:spacing w:val="44"/>
          <w:sz w:val="31"/>
          <w:szCs w:val="31"/>
        </w:rPr>
        <w:t xml:space="preserve"> </w:t>
      </w:r>
      <w:r>
        <w:rPr>
          <w:rFonts w:ascii="仿宋" w:hAnsi="仿宋" w:eastAsia="仿宋" w:cs="仿宋"/>
          <w:spacing w:val="-3"/>
          <w:sz w:val="31"/>
          <w:szCs w:val="31"/>
        </w:rPr>
        <w:t>的计</w:t>
      </w:r>
      <w:r>
        <w:rPr>
          <w:rFonts w:ascii="Times New Roman" w:hAnsi="Times New Roman" w:eastAsia="Times New Roman" w:cs="Times New Roman"/>
          <w:spacing w:val="-3"/>
          <w:sz w:val="31"/>
          <w:szCs w:val="31"/>
        </w:rPr>
        <w:t>2</w:t>
      </w:r>
      <w:r>
        <w:rPr>
          <w:rFonts w:ascii="仿宋" w:hAnsi="仿宋" w:eastAsia="仿宋" w:cs="仿宋"/>
          <w:spacing w:val="-3"/>
          <w:sz w:val="31"/>
          <w:szCs w:val="31"/>
        </w:rPr>
        <w:t>分）。</w:t>
      </w:r>
    </w:p>
    <w:p w14:paraId="7908B80F">
      <w:pPr>
        <w:spacing w:before="11" w:line="420" w:lineRule="exact"/>
        <w:ind w:left="680"/>
        <w:rPr>
          <w:rFonts w:ascii="仿宋" w:hAnsi="仿宋" w:eastAsia="仿宋" w:cs="仿宋"/>
          <w:sz w:val="31"/>
          <w:szCs w:val="31"/>
        </w:rPr>
      </w:pPr>
      <w:r>
        <w:rPr>
          <w:rFonts w:ascii="Times New Roman" w:hAnsi="Times New Roman" w:eastAsia="Times New Roman" w:cs="Times New Roman"/>
          <w:spacing w:val="-10"/>
          <w:position w:val="1"/>
          <w:sz w:val="31"/>
          <w:szCs w:val="31"/>
        </w:rPr>
        <w:t>1.3</w:t>
      </w:r>
      <w:r>
        <w:rPr>
          <w:rFonts w:ascii="Times New Roman" w:hAnsi="Times New Roman" w:eastAsia="Times New Roman" w:cs="Times New Roman"/>
          <w:spacing w:val="45"/>
          <w:w w:val="101"/>
          <w:position w:val="1"/>
          <w:sz w:val="31"/>
          <w:szCs w:val="31"/>
        </w:rPr>
        <w:t xml:space="preserve"> </w:t>
      </w:r>
      <w:r>
        <w:rPr>
          <w:rFonts w:ascii="仿宋" w:hAnsi="仿宋" w:eastAsia="仿宋" w:cs="仿宋"/>
          <w:spacing w:val="-10"/>
          <w:position w:val="1"/>
          <w:sz w:val="31"/>
          <w:szCs w:val="31"/>
        </w:rPr>
        <w:t>晚稻</w:t>
      </w:r>
    </w:p>
    <w:p w14:paraId="2A12F506">
      <w:pPr>
        <w:spacing w:before="130" w:line="323" w:lineRule="auto"/>
        <w:ind w:left="14" w:right="9" w:firstLine="640"/>
        <w:rPr>
          <w:rFonts w:ascii="仿宋" w:hAnsi="仿宋" w:eastAsia="仿宋" w:cs="仿宋"/>
          <w:sz w:val="31"/>
          <w:szCs w:val="31"/>
        </w:rPr>
      </w:pPr>
      <w:r>
        <w:rPr>
          <w:rFonts w:ascii="仿宋" w:hAnsi="仿宋" w:eastAsia="仿宋" w:cs="仿宋"/>
          <w:spacing w:val="10"/>
          <w:sz w:val="31"/>
          <w:szCs w:val="31"/>
        </w:rPr>
        <w:t>产量：总分</w:t>
      </w:r>
      <w:r>
        <w:rPr>
          <w:rFonts w:ascii="仿宋" w:hAnsi="仿宋" w:eastAsia="仿宋" w:cs="仿宋"/>
          <w:spacing w:val="-56"/>
          <w:sz w:val="31"/>
          <w:szCs w:val="31"/>
        </w:rPr>
        <w:t xml:space="preserve"> </w:t>
      </w:r>
      <w:r>
        <w:rPr>
          <w:rFonts w:ascii="Times New Roman" w:hAnsi="Times New Roman" w:eastAsia="Times New Roman" w:cs="Times New Roman"/>
          <w:spacing w:val="10"/>
          <w:sz w:val="31"/>
          <w:szCs w:val="31"/>
        </w:rPr>
        <w:t xml:space="preserve">6 </w:t>
      </w:r>
      <w:r>
        <w:rPr>
          <w:rFonts w:ascii="仿宋" w:hAnsi="仿宋" w:eastAsia="仿宋" w:cs="仿宋"/>
          <w:spacing w:val="10"/>
          <w:sz w:val="31"/>
          <w:szCs w:val="31"/>
        </w:rPr>
        <w:t>分（区试比对照增产</w:t>
      </w:r>
      <w:r>
        <w:rPr>
          <w:rFonts w:ascii="Times New Roman" w:hAnsi="Times New Roman" w:eastAsia="Times New Roman" w:cs="Times New Roman"/>
          <w:spacing w:val="10"/>
          <w:sz w:val="31"/>
          <w:szCs w:val="31"/>
        </w:rPr>
        <w:t>≥5.0%</w:t>
      </w:r>
      <w:r>
        <w:rPr>
          <w:rFonts w:ascii="仿宋" w:hAnsi="仿宋" w:eastAsia="仿宋" w:cs="仿宋"/>
          <w:spacing w:val="10"/>
          <w:sz w:val="31"/>
          <w:szCs w:val="31"/>
        </w:rPr>
        <w:t>计</w:t>
      </w:r>
      <w:r>
        <w:rPr>
          <w:rFonts w:ascii="仿宋" w:hAnsi="仿宋" w:eastAsia="仿宋" w:cs="仿宋"/>
          <w:spacing w:val="-56"/>
          <w:sz w:val="31"/>
          <w:szCs w:val="31"/>
        </w:rPr>
        <w:t xml:space="preserve"> </w:t>
      </w:r>
      <w:r>
        <w:rPr>
          <w:rFonts w:ascii="Times New Roman" w:hAnsi="Times New Roman" w:eastAsia="Times New Roman" w:cs="Times New Roman"/>
          <w:spacing w:val="9"/>
          <w:sz w:val="31"/>
          <w:szCs w:val="31"/>
        </w:rPr>
        <w:t xml:space="preserve">6 </w:t>
      </w:r>
      <w:r>
        <w:rPr>
          <w:rFonts w:ascii="仿宋" w:hAnsi="仿宋" w:eastAsia="仿宋" w:cs="仿宋"/>
          <w:spacing w:val="9"/>
          <w:sz w:val="31"/>
          <w:szCs w:val="31"/>
        </w:rPr>
        <w:t>分，</w:t>
      </w:r>
      <w:r>
        <w:rPr>
          <w:rFonts w:ascii="Times New Roman" w:hAnsi="Times New Roman" w:eastAsia="Times New Roman" w:cs="Times New Roman"/>
          <w:spacing w:val="9"/>
          <w:sz w:val="31"/>
          <w:szCs w:val="31"/>
        </w:rPr>
        <w:t>5.0%&gt;</w:t>
      </w:r>
      <w:r>
        <w:rPr>
          <w:rFonts w:ascii="仿宋" w:hAnsi="仿宋" w:eastAsia="仿宋" w:cs="仿宋"/>
          <w:spacing w:val="9"/>
          <w:sz w:val="31"/>
          <w:szCs w:val="31"/>
        </w:rPr>
        <w:t>增</w:t>
      </w:r>
      <w:r>
        <w:rPr>
          <w:rFonts w:ascii="仿宋" w:hAnsi="仿宋" w:eastAsia="仿宋" w:cs="仿宋"/>
          <w:spacing w:val="-1"/>
          <w:sz w:val="31"/>
          <w:szCs w:val="31"/>
        </w:rPr>
        <w:t>产</w:t>
      </w:r>
      <w:r>
        <w:rPr>
          <w:rFonts w:ascii="Times New Roman" w:hAnsi="Times New Roman" w:eastAsia="Times New Roman" w:cs="Times New Roman"/>
          <w:spacing w:val="-1"/>
          <w:sz w:val="31"/>
          <w:szCs w:val="31"/>
        </w:rPr>
        <w:t>≥3.0%</w:t>
      </w:r>
      <w:r>
        <w:rPr>
          <w:rFonts w:ascii="仿宋" w:hAnsi="仿宋" w:eastAsia="仿宋" w:cs="仿宋"/>
          <w:spacing w:val="-1"/>
          <w:sz w:val="31"/>
          <w:szCs w:val="31"/>
        </w:rPr>
        <w:t>计</w:t>
      </w:r>
      <w:r>
        <w:rPr>
          <w:rFonts w:ascii="仿宋" w:hAnsi="仿宋" w:eastAsia="仿宋" w:cs="仿宋"/>
          <w:spacing w:val="-68"/>
          <w:sz w:val="31"/>
          <w:szCs w:val="31"/>
        </w:rPr>
        <w:t xml:space="preserve"> </w:t>
      </w:r>
      <w:r>
        <w:rPr>
          <w:rFonts w:ascii="Times New Roman" w:hAnsi="Times New Roman" w:eastAsia="Times New Roman" w:cs="Times New Roman"/>
          <w:spacing w:val="-1"/>
          <w:sz w:val="31"/>
          <w:szCs w:val="31"/>
        </w:rPr>
        <w:t xml:space="preserve">4 </w:t>
      </w:r>
      <w:r>
        <w:rPr>
          <w:rFonts w:ascii="仿宋" w:hAnsi="仿宋" w:eastAsia="仿宋" w:cs="仿宋"/>
          <w:spacing w:val="-1"/>
          <w:sz w:val="31"/>
          <w:szCs w:val="31"/>
        </w:rPr>
        <w:t>分，</w:t>
      </w:r>
      <w:r>
        <w:rPr>
          <w:rFonts w:ascii="Times New Roman" w:hAnsi="Times New Roman" w:eastAsia="Times New Roman" w:cs="Times New Roman"/>
          <w:spacing w:val="-1"/>
          <w:sz w:val="31"/>
          <w:szCs w:val="31"/>
        </w:rPr>
        <w:t>3.0%&gt;</w:t>
      </w:r>
      <w:r>
        <w:rPr>
          <w:rFonts w:ascii="仿宋" w:hAnsi="仿宋" w:eastAsia="仿宋" w:cs="仿宋"/>
          <w:spacing w:val="-1"/>
          <w:sz w:val="31"/>
          <w:szCs w:val="31"/>
        </w:rPr>
        <w:t>增产</w:t>
      </w:r>
      <w:r>
        <w:rPr>
          <w:rFonts w:ascii="Times New Roman" w:hAnsi="Times New Roman" w:eastAsia="Times New Roman" w:cs="Times New Roman"/>
          <w:spacing w:val="-1"/>
          <w:sz w:val="31"/>
          <w:szCs w:val="31"/>
        </w:rPr>
        <w:t>≥0</w:t>
      </w:r>
      <w:r>
        <w:rPr>
          <w:rFonts w:ascii="Times New Roman" w:hAnsi="Times New Roman" w:eastAsia="Times New Roman" w:cs="Times New Roman"/>
          <w:spacing w:val="22"/>
          <w:sz w:val="31"/>
          <w:szCs w:val="31"/>
        </w:rPr>
        <w:t xml:space="preserve"> </w:t>
      </w:r>
      <w:r>
        <w:rPr>
          <w:rFonts w:ascii="仿宋" w:hAnsi="仿宋" w:eastAsia="仿宋" w:cs="仿宋"/>
          <w:spacing w:val="-1"/>
          <w:sz w:val="31"/>
          <w:szCs w:val="31"/>
        </w:rPr>
        <w:t>计</w:t>
      </w:r>
      <w:r>
        <w:rPr>
          <w:rFonts w:ascii="仿宋" w:hAnsi="仿宋" w:eastAsia="仿宋" w:cs="仿宋"/>
          <w:spacing w:val="-67"/>
          <w:sz w:val="31"/>
          <w:szCs w:val="31"/>
        </w:rPr>
        <w:t xml:space="preserve"> </w:t>
      </w:r>
      <w:r>
        <w:rPr>
          <w:rFonts w:ascii="Times New Roman" w:hAnsi="Times New Roman" w:eastAsia="Times New Roman" w:cs="Times New Roman"/>
          <w:spacing w:val="-1"/>
          <w:sz w:val="31"/>
          <w:szCs w:val="31"/>
        </w:rPr>
        <w:t xml:space="preserve">2 </w:t>
      </w:r>
      <w:r>
        <w:rPr>
          <w:rFonts w:ascii="仿宋" w:hAnsi="仿宋" w:eastAsia="仿宋" w:cs="仿宋"/>
          <w:spacing w:val="-1"/>
          <w:sz w:val="31"/>
          <w:szCs w:val="31"/>
        </w:rPr>
        <w:t>分，</w:t>
      </w:r>
      <w:r>
        <w:rPr>
          <w:rFonts w:ascii="Times New Roman" w:hAnsi="Times New Roman" w:eastAsia="Times New Roman" w:cs="Times New Roman"/>
          <w:spacing w:val="-1"/>
          <w:sz w:val="31"/>
          <w:szCs w:val="31"/>
        </w:rPr>
        <w:t>0&gt;</w:t>
      </w:r>
      <w:r>
        <w:rPr>
          <w:rFonts w:ascii="仿宋" w:hAnsi="仿宋" w:eastAsia="仿宋" w:cs="仿宋"/>
          <w:spacing w:val="-1"/>
          <w:sz w:val="31"/>
          <w:szCs w:val="31"/>
        </w:rPr>
        <w:t>增产</w:t>
      </w:r>
      <w:r>
        <w:rPr>
          <w:rFonts w:ascii="Times New Roman" w:hAnsi="Times New Roman" w:eastAsia="Times New Roman" w:cs="Times New Roman"/>
          <w:spacing w:val="-1"/>
          <w:sz w:val="31"/>
          <w:szCs w:val="31"/>
        </w:rPr>
        <w:t>≥-3.0%</w:t>
      </w:r>
      <w:r>
        <w:rPr>
          <w:rFonts w:ascii="仿宋" w:hAnsi="仿宋" w:eastAsia="仿宋" w:cs="仿宋"/>
          <w:spacing w:val="-1"/>
          <w:sz w:val="31"/>
          <w:szCs w:val="31"/>
        </w:rPr>
        <w:t>计</w:t>
      </w:r>
      <w:r>
        <w:rPr>
          <w:rFonts w:ascii="仿宋" w:hAnsi="仿宋" w:eastAsia="仿宋" w:cs="仿宋"/>
          <w:spacing w:val="-37"/>
          <w:sz w:val="31"/>
          <w:szCs w:val="31"/>
        </w:rPr>
        <w:t xml:space="preserve"> </w:t>
      </w:r>
      <w:r>
        <w:rPr>
          <w:rFonts w:ascii="Times New Roman" w:hAnsi="Times New Roman" w:eastAsia="Times New Roman" w:cs="Times New Roman"/>
          <w:spacing w:val="-1"/>
          <w:sz w:val="31"/>
          <w:szCs w:val="31"/>
        </w:rPr>
        <w:t>1</w:t>
      </w:r>
      <w:r>
        <w:rPr>
          <w:rFonts w:ascii="仿宋" w:hAnsi="仿宋" w:eastAsia="仿宋" w:cs="仿宋"/>
          <w:spacing w:val="-1"/>
          <w:sz w:val="31"/>
          <w:szCs w:val="31"/>
        </w:rPr>
        <w:t>分）。</w:t>
      </w:r>
    </w:p>
    <w:p w14:paraId="17F629C3">
      <w:pPr>
        <w:spacing w:before="14" w:line="323" w:lineRule="auto"/>
        <w:ind w:left="23" w:right="91" w:firstLine="652"/>
        <w:rPr>
          <w:rFonts w:ascii="仿宋" w:hAnsi="仿宋" w:eastAsia="仿宋" w:cs="仿宋"/>
          <w:sz w:val="31"/>
          <w:szCs w:val="31"/>
        </w:rPr>
      </w:pPr>
      <w:r>
        <w:rPr>
          <w:rFonts w:ascii="仿宋" w:hAnsi="仿宋" w:eastAsia="仿宋" w:cs="仿宋"/>
          <w:spacing w:val="4"/>
          <w:sz w:val="31"/>
          <w:szCs w:val="31"/>
        </w:rPr>
        <w:t>生育期：</w:t>
      </w:r>
      <w:r>
        <w:rPr>
          <w:rFonts w:ascii="仿宋" w:hAnsi="仿宋" w:eastAsia="仿宋" w:cs="仿宋"/>
          <w:spacing w:val="-73"/>
          <w:sz w:val="31"/>
          <w:szCs w:val="31"/>
        </w:rPr>
        <w:t xml:space="preserve"> </w:t>
      </w:r>
      <w:r>
        <w:rPr>
          <w:rFonts w:ascii="仿宋" w:hAnsi="仿宋" w:eastAsia="仿宋" w:cs="仿宋"/>
          <w:spacing w:val="4"/>
          <w:sz w:val="31"/>
          <w:szCs w:val="31"/>
        </w:rPr>
        <w:t>总分</w:t>
      </w:r>
      <w:r>
        <w:rPr>
          <w:rFonts w:ascii="仿宋" w:hAnsi="仿宋" w:eastAsia="仿宋" w:cs="仿宋"/>
          <w:spacing w:val="-50"/>
          <w:sz w:val="31"/>
          <w:szCs w:val="31"/>
        </w:rPr>
        <w:t xml:space="preserve"> </w:t>
      </w:r>
      <w:r>
        <w:rPr>
          <w:rFonts w:ascii="Times New Roman" w:hAnsi="Times New Roman" w:eastAsia="Times New Roman" w:cs="Times New Roman"/>
          <w:spacing w:val="4"/>
          <w:sz w:val="31"/>
          <w:szCs w:val="31"/>
        </w:rPr>
        <w:t>3</w:t>
      </w:r>
      <w:r>
        <w:rPr>
          <w:rFonts w:ascii="Times New Roman" w:hAnsi="Times New Roman" w:eastAsia="Times New Roman" w:cs="Times New Roman"/>
          <w:spacing w:val="32"/>
          <w:w w:val="101"/>
          <w:sz w:val="31"/>
          <w:szCs w:val="31"/>
        </w:rPr>
        <w:t xml:space="preserve"> </w:t>
      </w:r>
      <w:r>
        <w:rPr>
          <w:rFonts w:ascii="仿宋" w:hAnsi="仿宋" w:eastAsia="仿宋" w:cs="仿宋"/>
          <w:spacing w:val="4"/>
          <w:sz w:val="31"/>
          <w:szCs w:val="31"/>
        </w:rPr>
        <w:t>分（生育期</w:t>
      </w:r>
      <w:r>
        <w:rPr>
          <w:rFonts w:ascii="Times New Roman" w:hAnsi="Times New Roman" w:eastAsia="Times New Roman" w:cs="Times New Roman"/>
          <w:spacing w:val="4"/>
          <w:sz w:val="31"/>
          <w:szCs w:val="31"/>
        </w:rPr>
        <w:t>≤108.0</w:t>
      </w:r>
      <w:r>
        <w:rPr>
          <w:rFonts w:ascii="Times New Roman" w:hAnsi="Times New Roman" w:eastAsia="Times New Roman" w:cs="Times New Roman"/>
          <w:spacing w:val="37"/>
          <w:w w:val="101"/>
          <w:sz w:val="31"/>
          <w:szCs w:val="31"/>
        </w:rPr>
        <w:t xml:space="preserve"> </w:t>
      </w:r>
      <w:r>
        <w:rPr>
          <w:rFonts w:ascii="仿宋" w:hAnsi="仿宋" w:eastAsia="仿宋" w:cs="仿宋"/>
          <w:spacing w:val="4"/>
          <w:sz w:val="31"/>
          <w:szCs w:val="31"/>
        </w:rPr>
        <w:t>天计</w:t>
      </w:r>
      <w:r>
        <w:rPr>
          <w:rFonts w:ascii="仿宋" w:hAnsi="仿宋" w:eastAsia="仿宋" w:cs="仿宋"/>
          <w:spacing w:val="-47"/>
          <w:sz w:val="31"/>
          <w:szCs w:val="31"/>
        </w:rPr>
        <w:t xml:space="preserve"> </w:t>
      </w:r>
      <w:r>
        <w:rPr>
          <w:rFonts w:ascii="Times New Roman" w:hAnsi="Times New Roman" w:eastAsia="Times New Roman" w:cs="Times New Roman"/>
          <w:spacing w:val="4"/>
          <w:sz w:val="31"/>
          <w:szCs w:val="31"/>
        </w:rPr>
        <w:t>3</w:t>
      </w:r>
      <w:r>
        <w:rPr>
          <w:rFonts w:ascii="Times New Roman" w:hAnsi="Times New Roman" w:eastAsia="Times New Roman" w:cs="Times New Roman"/>
          <w:spacing w:val="32"/>
          <w:sz w:val="31"/>
          <w:szCs w:val="31"/>
        </w:rPr>
        <w:t xml:space="preserve"> </w:t>
      </w:r>
      <w:r>
        <w:rPr>
          <w:rFonts w:ascii="仿宋" w:hAnsi="仿宋" w:eastAsia="仿宋" w:cs="仿宋"/>
          <w:spacing w:val="4"/>
          <w:sz w:val="31"/>
          <w:szCs w:val="31"/>
        </w:rPr>
        <w:t>分，</w:t>
      </w:r>
      <w:r>
        <w:rPr>
          <w:rFonts w:ascii="仿宋" w:hAnsi="仿宋" w:eastAsia="仿宋" w:cs="仿宋"/>
          <w:spacing w:val="-81"/>
          <w:sz w:val="31"/>
          <w:szCs w:val="31"/>
        </w:rPr>
        <w:t xml:space="preserve"> </w:t>
      </w:r>
      <w:r>
        <w:rPr>
          <w:rFonts w:ascii="Times New Roman" w:hAnsi="Times New Roman" w:eastAsia="Times New Roman" w:cs="Times New Roman"/>
          <w:spacing w:val="4"/>
          <w:sz w:val="31"/>
          <w:szCs w:val="31"/>
        </w:rPr>
        <w:t>108.0-115.0</w:t>
      </w:r>
      <w:r>
        <w:rPr>
          <w:rFonts w:ascii="仿宋" w:hAnsi="仿宋" w:eastAsia="仿宋" w:cs="仿宋"/>
          <w:spacing w:val="-11"/>
          <w:sz w:val="31"/>
          <w:szCs w:val="31"/>
        </w:rPr>
        <w:t>天计</w:t>
      </w:r>
      <w:r>
        <w:rPr>
          <w:rFonts w:ascii="仿宋" w:hAnsi="仿宋" w:eastAsia="仿宋" w:cs="仿宋"/>
          <w:spacing w:val="-56"/>
          <w:sz w:val="31"/>
          <w:szCs w:val="31"/>
        </w:rPr>
        <w:t xml:space="preserve"> </w:t>
      </w:r>
      <w:r>
        <w:rPr>
          <w:rFonts w:ascii="Times New Roman" w:hAnsi="Times New Roman" w:eastAsia="Times New Roman" w:cs="Times New Roman"/>
          <w:spacing w:val="-11"/>
          <w:sz w:val="31"/>
          <w:szCs w:val="31"/>
        </w:rPr>
        <w:t>2</w:t>
      </w:r>
      <w:r>
        <w:rPr>
          <w:rFonts w:ascii="Times New Roman" w:hAnsi="Times New Roman" w:eastAsia="Times New Roman" w:cs="Times New Roman"/>
          <w:spacing w:val="17"/>
          <w:sz w:val="31"/>
          <w:szCs w:val="31"/>
        </w:rPr>
        <w:t xml:space="preserve"> </w:t>
      </w:r>
      <w:r>
        <w:rPr>
          <w:rFonts w:ascii="仿宋" w:hAnsi="仿宋" w:eastAsia="仿宋" w:cs="仿宋"/>
          <w:spacing w:val="-11"/>
          <w:sz w:val="31"/>
          <w:szCs w:val="31"/>
        </w:rPr>
        <w:t>分，</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42"/>
          <w:sz w:val="31"/>
          <w:szCs w:val="31"/>
        </w:rPr>
        <w:t xml:space="preserve"> </w:t>
      </w:r>
      <w:r>
        <w:rPr>
          <w:rFonts w:ascii="Times New Roman" w:hAnsi="Times New Roman" w:eastAsia="Times New Roman" w:cs="Times New Roman"/>
          <w:spacing w:val="-11"/>
          <w:sz w:val="31"/>
          <w:szCs w:val="31"/>
        </w:rPr>
        <w:t>115.0</w:t>
      </w:r>
      <w:r>
        <w:rPr>
          <w:rFonts w:ascii="Times New Roman" w:hAnsi="Times New Roman" w:eastAsia="Times New Roman" w:cs="Times New Roman"/>
          <w:spacing w:val="25"/>
          <w:sz w:val="31"/>
          <w:szCs w:val="31"/>
        </w:rPr>
        <w:t xml:space="preserve"> </w:t>
      </w:r>
      <w:r>
        <w:rPr>
          <w:rFonts w:ascii="仿宋" w:hAnsi="仿宋" w:eastAsia="仿宋" w:cs="仿宋"/>
          <w:spacing w:val="-11"/>
          <w:sz w:val="31"/>
          <w:szCs w:val="31"/>
        </w:rPr>
        <w:t>天计</w:t>
      </w:r>
      <w:r>
        <w:rPr>
          <w:rFonts w:ascii="仿宋" w:hAnsi="仿宋" w:eastAsia="仿宋" w:cs="仿宋"/>
          <w:spacing w:val="-37"/>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18"/>
          <w:sz w:val="31"/>
          <w:szCs w:val="31"/>
        </w:rPr>
        <w:t xml:space="preserve"> </w:t>
      </w:r>
      <w:r>
        <w:rPr>
          <w:rFonts w:ascii="仿宋" w:hAnsi="仿宋" w:eastAsia="仿宋" w:cs="仿宋"/>
          <w:spacing w:val="-11"/>
          <w:sz w:val="31"/>
          <w:szCs w:val="31"/>
        </w:rPr>
        <w:t>分）。</w:t>
      </w:r>
    </w:p>
    <w:p w14:paraId="3DC44F30">
      <w:pPr>
        <w:spacing w:before="17" w:line="323" w:lineRule="auto"/>
        <w:ind w:left="58" w:firstLine="605"/>
        <w:rPr>
          <w:rFonts w:ascii="仿宋" w:hAnsi="仿宋" w:eastAsia="仿宋" w:cs="仿宋"/>
          <w:sz w:val="31"/>
          <w:szCs w:val="31"/>
        </w:rPr>
      </w:pPr>
      <w:r>
        <w:rPr>
          <w:rFonts w:ascii="仿宋" w:hAnsi="仿宋" w:eastAsia="仿宋" w:cs="仿宋"/>
          <w:spacing w:val="1"/>
          <w:sz w:val="31"/>
          <w:szCs w:val="31"/>
        </w:rPr>
        <w:t>米质：总分</w:t>
      </w:r>
      <w:r>
        <w:rPr>
          <w:rFonts w:ascii="仿宋" w:hAnsi="仿宋" w:eastAsia="仿宋" w:cs="仿宋"/>
          <w:spacing w:val="-52"/>
          <w:sz w:val="31"/>
          <w:szCs w:val="31"/>
        </w:rPr>
        <w:t xml:space="preserve"> </w:t>
      </w:r>
      <w:r>
        <w:rPr>
          <w:rFonts w:ascii="Times New Roman" w:hAnsi="Times New Roman" w:eastAsia="Times New Roman" w:cs="Times New Roman"/>
          <w:spacing w:val="1"/>
          <w:sz w:val="31"/>
          <w:szCs w:val="31"/>
        </w:rPr>
        <w:t xml:space="preserve">6 </w:t>
      </w:r>
      <w:r>
        <w:rPr>
          <w:rFonts w:ascii="仿宋" w:hAnsi="仿宋" w:eastAsia="仿宋" w:cs="仿宋"/>
          <w:spacing w:val="1"/>
          <w:sz w:val="31"/>
          <w:szCs w:val="31"/>
        </w:rPr>
        <w:t>分（湖南省评一等以上优质稻或区试部优</w:t>
      </w:r>
      <w:r>
        <w:rPr>
          <w:rFonts w:ascii="仿宋" w:hAnsi="仿宋" w:eastAsia="仿宋" w:cs="仿宋"/>
          <w:spacing w:val="-39"/>
          <w:sz w:val="31"/>
          <w:szCs w:val="31"/>
        </w:rPr>
        <w:t xml:space="preserve"> </w:t>
      </w:r>
      <w:r>
        <w:rPr>
          <w:rFonts w:ascii="Times New Roman" w:hAnsi="Times New Roman" w:eastAsia="Times New Roman" w:cs="Times New Roman"/>
          <w:spacing w:val="1"/>
          <w:sz w:val="31"/>
          <w:szCs w:val="31"/>
        </w:rPr>
        <w:t>1</w:t>
      </w:r>
      <w:r>
        <w:rPr>
          <w:rFonts w:ascii="Times New Roman" w:hAnsi="Times New Roman" w:eastAsia="Times New Roman" w:cs="Times New Roman"/>
          <w:spacing w:val="30"/>
          <w:sz w:val="31"/>
          <w:szCs w:val="31"/>
        </w:rPr>
        <w:t xml:space="preserve"> </w:t>
      </w:r>
      <w:r>
        <w:rPr>
          <w:rFonts w:ascii="仿宋" w:hAnsi="仿宋" w:eastAsia="仿宋" w:cs="仿宋"/>
          <w:spacing w:val="1"/>
          <w:sz w:val="31"/>
          <w:szCs w:val="31"/>
        </w:rPr>
        <w:t>等</w:t>
      </w:r>
      <w:r>
        <w:rPr>
          <w:rFonts w:ascii="仿宋" w:hAnsi="仿宋" w:eastAsia="仿宋" w:cs="仿宋"/>
          <w:spacing w:val="-7"/>
          <w:sz w:val="31"/>
          <w:szCs w:val="31"/>
        </w:rPr>
        <w:t>以上计</w:t>
      </w:r>
      <w:r>
        <w:rPr>
          <w:rFonts w:ascii="仿宋" w:hAnsi="仿宋" w:eastAsia="仿宋" w:cs="仿宋"/>
          <w:spacing w:val="-63"/>
          <w:sz w:val="31"/>
          <w:szCs w:val="31"/>
        </w:rPr>
        <w:t xml:space="preserve"> </w:t>
      </w:r>
      <w:r>
        <w:rPr>
          <w:rFonts w:ascii="Times New Roman" w:hAnsi="Times New Roman" w:eastAsia="Times New Roman" w:cs="Times New Roman"/>
          <w:spacing w:val="-7"/>
          <w:sz w:val="31"/>
          <w:szCs w:val="31"/>
        </w:rPr>
        <w:t>6</w:t>
      </w:r>
      <w:r>
        <w:rPr>
          <w:rFonts w:ascii="Times New Roman" w:hAnsi="Times New Roman" w:eastAsia="Times New Roman" w:cs="Times New Roman"/>
          <w:spacing w:val="18"/>
          <w:sz w:val="31"/>
          <w:szCs w:val="31"/>
        </w:rPr>
        <w:t xml:space="preserve"> </w:t>
      </w:r>
      <w:r>
        <w:rPr>
          <w:rFonts w:ascii="仿宋" w:hAnsi="仿宋" w:eastAsia="仿宋" w:cs="仿宋"/>
          <w:spacing w:val="-7"/>
          <w:sz w:val="31"/>
          <w:szCs w:val="31"/>
        </w:rPr>
        <w:t>分；湖南省评二等以上优质稻或区试部优</w:t>
      </w:r>
      <w:r>
        <w:rPr>
          <w:rFonts w:ascii="仿宋" w:hAnsi="仿宋" w:eastAsia="仿宋" w:cs="仿宋"/>
          <w:spacing w:val="-72"/>
          <w:sz w:val="31"/>
          <w:szCs w:val="31"/>
        </w:rPr>
        <w:t xml:space="preserve"> </w:t>
      </w:r>
      <w:r>
        <w:rPr>
          <w:rFonts w:ascii="Times New Roman" w:hAnsi="Times New Roman" w:eastAsia="Times New Roman" w:cs="Times New Roman"/>
          <w:spacing w:val="-7"/>
          <w:sz w:val="31"/>
          <w:szCs w:val="31"/>
        </w:rPr>
        <w:t>2</w:t>
      </w:r>
      <w:r>
        <w:rPr>
          <w:rFonts w:ascii="Times New Roman" w:hAnsi="Times New Roman" w:eastAsia="Times New Roman" w:cs="Times New Roman"/>
          <w:spacing w:val="30"/>
          <w:w w:val="101"/>
          <w:sz w:val="31"/>
          <w:szCs w:val="31"/>
        </w:rPr>
        <w:t xml:space="preserve"> </w:t>
      </w:r>
      <w:r>
        <w:rPr>
          <w:rFonts w:ascii="仿宋" w:hAnsi="仿宋" w:eastAsia="仿宋" w:cs="仿宋"/>
          <w:spacing w:val="-8"/>
          <w:sz w:val="31"/>
          <w:szCs w:val="31"/>
        </w:rPr>
        <w:t>等计</w:t>
      </w:r>
      <w:r>
        <w:rPr>
          <w:rFonts w:ascii="仿宋" w:hAnsi="仿宋" w:eastAsia="仿宋" w:cs="仿宋"/>
          <w:spacing w:val="-70"/>
          <w:sz w:val="31"/>
          <w:szCs w:val="31"/>
        </w:rPr>
        <w:t xml:space="preserve"> </w:t>
      </w:r>
      <w:r>
        <w:rPr>
          <w:rFonts w:ascii="Times New Roman" w:hAnsi="Times New Roman" w:eastAsia="Times New Roman" w:cs="Times New Roman"/>
          <w:spacing w:val="-8"/>
          <w:sz w:val="31"/>
          <w:szCs w:val="31"/>
        </w:rPr>
        <w:t>4</w:t>
      </w:r>
      <w:r>
        <w:rPr>
          <w:rFonts w:ascii="Times New Roman" w:hAnsi="Times New Roman" w:eastAsia="Times New Roman" w:cs="Times New Roman"/>
          <w:spacing w:val="18"/>
          <w:sz w:val="31"/>
          <w:szCs w:val="31"/>
        </w:rPr>
        <w:t xml:space="preserve"> </w:t>
      </w:r>
      <w:r>
        <w:rPr>
          <w:rFonts w:ascii="仿宋" w:hAnsi="仿宋" w:eastAsia="仿宋" w:cs="仿宋"/>
          <w:spacing w:val="-8"/>
          <w:sz w:val="31"/>
          <w:szCs w:val="31"/>
        </w:rPr>
        <w:t>分）。</w:t>
      </w:r>
    </w:p>
    <w:p w14:paraId="42FB495D">
      <w:pPr>
        <w:spacing w:before="15" w:line="323" w:lineRule="auto"/>
        <w:ind w:left="17" w:firstLine="640"/>
        <w:rPr>
          <w:rFonts w:ascii="仿宋" w:hAnsi="仿宋" w:eastAsia="仿宋" w:cs="仿宋"/>
          <w:sz w:val="31"/>
          <w:szCs w:val="31"/>
        </w:rPr>
      </w:pPr>
      <w:r>
        <w:rPr>
          <w:rFonts w:ascii="仿宋" w:hAnsi="仿宋" w:eastAsia="仿宋" w:cs="仿宋"/>
          <w:spacing w:val="10"/>
          <w:sz w:val="31"/>
          <w:szCs w:val="31"/>
        </w:rPr>
        <w:t>稻瘟病抗性：</w:t>
      </w:r>
      <w:r>
        <w:rPr>
          <w:rFonts w:ascii="仿宋" w:hAnsi="仿宋" w:eastAsia="仿宋" w:cs="仿宋"/>
          <w:spacing w:val="-72"/>
          <w:sz w:val="31"/>
          <w:szCs w:val="31"/>
        </w:rPr>
        <w:t xml:space="preserve"> </w:t>
      </w:r>
      <w:r>
        <w:rPr>
          <w:rFonts w:ascii="仿宋" w:hAnsi="仿宋" w:eastAsia="仿宋" w:cs="仿宋"/>
          <w:spacing w:val="10"/>
          <w:sz w:val="31"/>
          <w:szCs w:val="31"/>
        </w:rPr>
        <w:t>总分</w:t>
      </w:r>
      <w:r>
        <w:rPr>
          <w:rFonts w:ascii="仿宋" w:hAnsi="仿宋" w:eastAsia="仿宋" w:cs="仿宋"/>
          <w:spacing w:val="-49"/>
          <w:sz w:val="31"/>
          <w:szCs w:val="31"/>
        </w:rPr>
        <w:t xml:space="preserve"> </w:t>
      </w:r>
      <w:r>
        <w:rPr>
          <w:rFonts w:ascii="Times New Roman" w:hAnsi="Times New Roman" w:eastAsia="Times New Roman" w:cs="Times New Roman"/>
          <w:spacing w:val="10"/>
          <w:sz w:val="31"/>
          <w:szCs w:val="31"/>
        </w:rPr>
        <w:t>5</w:t>
      </w:r>
      <w:r>
        <w:rPr>
          <w:rFonts w:ascii="Times New Roman" w:hAnsi="Times New Roman" w:eastAsia="Times New Roman" w:cs="Times New Roman"/>
          <w:spacing w:val="29"/>
          <w:sz w:val="31"/>
          <w:szCs w:val="31"/>
        </w:rPr>
        <w:t xml:space="preserve"> </w:t>
      </w:r>
      <w:r>
        <w:rPr>
          <w:rFonts w:ascii="仿宋" w:hAnsi="仿宋" w:eastAsia="仿宋" w:cs="仿宋"/>
          <w:spacing w:val="10"/>
          <w:sz w:val="31"/>
          <w:szCs w:val="31"/>
        </w:rPr>
        <w:t>分（品种稻瘟病综合指数</w:t>
      </w:r>
      <w:r>
        <w:rPr>
          <w:rFonts w:ascii="Times New Roman" w:hAnsi="Times New Roman" w:eastAsia="Times New Roman" w:cs="Times New Roman"/>
          <w:spacing w:val="10"/>
          <w:sz w:val="31"/>
          <w:szCs w:val="31"/>
        </w:rPr>
        <w:t>≤2.0</w:t>
      </w:r>
      <w:r>
        <w:rPr>
          <w:rFonts w:ascii="Times New Roman" w:hAnsi="Times New Roman" w:eastAsia="Times New Roman" w:cs="Times New Roman"/>
          <w:spacing w:val="57"/>
          <w:sz w:val="31"/>
          <w:szCs w:val="31"/>
        </w:rPr>
        <w:t xml:space="preserve"> </w:t>
      </w:r>
      <w:r>
        <w:rPr>
          <w:rFonts w:ascii="仿宋" w:hAnsi="仿宋" w:eastAsia="仿宋" w:cs="仿宋"/>
          <w:spacing w:val="10"/>
          <w:sz w:val="31"/>
          <w:szCs w:val="31"/>
        </w:rPr>
        <w:t>的计</w:t>
      </w:r>
      <w:r>
        <w:rPr>
          <w:rFonts w:ascii="仿宋" w:hAnsi="仿宋" w:eastAsia="仿宋" w:cs="仿宋"/>
          <w:spacing w:val="-47"/>
          <w:sz w:val="31"/>
          <w:szCs w:val="31"/>
        </w:rPr>
        <w:t xml:space="preserve"> </w:t>
      </w:r>
      <w:r>
        <w:rPr>
          <w:rFonts w:ascii="Times New Roman" w:hAnsi="Times New Roman" w:eastAsia="Times New Roman" w:cs="Times New Roman"/>
          <w:spacing w:val="10"/>
          <w:sz w:val="31"/>
          <w:szCs w:val="31"/>
        </w:rPr>
        <w:t>5</w:t>
      </w:r>
      <w:r>
        <w:rPr>
          <w:rFonts w:ascii="仿宋" w:hAnsi="仿宋" w:eastAsia="仿宋" w:cs="仿宋"/>
          <w:spacing w:val="-3"/>
          <w:sz w:val="31"/>
          <w:szCs w:val="31"/>
        </w:rPr>
        <w:t>分，</w:t>
      </w:r>
      <w:r>
        <w:rPr>
          <w:rFonts w:ascii="Times New Roman" w:hAnsi="Times New Roman" w:eastAsia="Times New Roman" w:cs="Times New Roman"/>
          <w:spacing w:val="-3"/>
          <w:sz w:val="31"/>
          <w:szCs w:val="31"/>
        </w:rPr>
        <w:t>2.0&lt;</w:t>
      </w:r>
      <w:r>
        <w:rPr>
          <w:rFonts w:ascii="仿宋" w:hAnsi="仿宋" w:eastAsia="仿宋" w:cs="仿宋"/>
          <w:spacing w:val="-3"/>
          <w:sz w:val="31"/>
          <w:szCs w:val="31"/>
        </w:rPr>
        <w:t>综合指数</w:t>
      </w:r>
      <w:r>
        <w:rPr>
          <w:rFonts w:ascii="Times New Roman" w:hAnsi="Times New Roman" w:eastAsia="Times New Roman" w:cs="Times New Roman"/>
          <w:spacing w:val="-3"/>
          <w:sz w:val="31"/>
          <w:szCs w:val="31"/>
        </w:rPr>
        <w:t>≤4.0</w:t>
      </w:r>
      <w:r>
        <w:rPr>
          <w:rFonts w:ascii="Times New Roman" w:hAnsi="Times New Roman" w:eastAsia="Times New Roman" w:cs="Times New Roman"/>
          <w:spacing w:val="45"/>
          <w:sz w:val="31"/>
          <w:szCs w:val="31"/>
        </w:rPr>
        <w:t xml:space="preserve"> </w:t>
      </w:r>
      <w:r>
        <w:rPr>
          <w:rFonts w:ascii="仿宋" w:hAnsi="仿宋" w:eastAsia="仿宋" w:cs="仿宋"/>
          <w:spacing w:val="-3"/>
          <w:sz w:val="31"/>
          <w:szCs w:val="31"/>
        </w:rPr>
        <w:t>的计</w:t>
      </w:r>
      <w:r>
        <w:rPr>
          <w:rFonts w:ascii="仿宋" w:hAnsi="仿宋" w:eastAsia="仿宋" w:cs="仿宋"/>
          <w:spacing w:val="-61"/>
          <w:sz w:val="31"/>
          <w:szCs w:val="31"/>
        </w:rPr>
        <w:t xml:space="preserve"> </w:t>
      </w:r>
      <w:r>
        <w:rPr>
          <w:rFonts w:ascii="Times New Roman" w:hAnsi="Times New Roman" w:eastAsia="Times New Roman" w:cs="Times New Roman"/>
          <w:spacing w:val="-3"/>
          <w:sz w:val="31"/>
          <w:szCs w:val="31"/>
        </w:rPr>
        <w:t xml:space="preserve">3 </w:t>
      </w:r>
      <w:r>
        <w:rPr>
          <w:rFonts w:ascii="仿宋" w:hAnsi="仿宋" w:eastAsia="仿宋" w:cs="仿宋"/>
          <w:spacing w:val="-3"/>
          <w:sz w:val="31"/>
          <w:szCs w:val="31"/>
        </w:rPr>
        <w:t>分，</w:t>
      </w:r>
      <w:r>
        <w:rPr>
          <w:rFonts w:ascii="Times New Roman" w:hAnsi="Times New Roman" w:eastAsia="Times New Roman" w:cs="Times New Roman"/>
          <w:spacing w:val="-3"/>
          <w:sz w:val="31"/>
          <w:szCs w:val="31"/>
        </w:rPr>
        <w:t>4</w:t>
      </w:r>
      <w:r>
        <w:rPr>
          <w:rFonts w:ascii="Times New Roman" w:hAnsi="Times New Roman" w:eastAsia="Times New Roman" w:cs="Times New Roman"/>
          <w:spacing w:val="-4"/>
          <w:sz w:val="31"/>
          <w:szCs w:val="31"/>
        </w:rPr>
        <w:t>.0&lt;</w:t>
      </w:r>
      <w:r>
        <w:rPr>
          <w:rFonts w:ascii="仿宋" w:hAnsi="仿宋" w:eastAsia="仿宋" w:cs="仿宋"/>
          <w:spacing w:val="-4"/>
          <w:sz w:val="31"/>
          <w:szCs w:val="31"/>
        </w:rPr>
        <w:t>综合指数</w:t>
      </w:r>
      <w:r>
        <w:rPr>
          <w:rFonts w:ascii="Times New Roman" w:hAnsi="Times New Roman" w:eastAsia="Times New Roman" w:cs="Times New Roman"/>
          <w:spacing w:val="-4"/>
          <w:sz w:val="31"/>
          <w:szCs w:val="31"/>
        </w:rPr>
        <w:t>≤5.0</w:t>
      </w:r>
      <w:r>
        <w:rPr>
          <w:rFonts w:ascii="Times New Roman" w:hAnsi="Times New Roman" w:eastAsia="Times New Roman" w:cs="Times New Roman"/>
          <w:spacing w:val="45"/>
          <w:sz w:val="31"/>
          <w:szCs w:val="31"/>
        </w:rPr>
        <w:t xml:space="preserve"> </w:t>
      </w:r>
      <w:r>
        <w:rPr>
          <w:rFonts w:ascii="仿宋" w:hAnsi="仿宋" w:eastAsia="仿宋" w:cs="仿宋"/>
          <w:spacing w:val="-4"/>
          <w:sz w:val="31"/>
          <w:szCs w:val="31"/>
        </w:rPr>
        <w:t>的计</w:t>
      </w:r>
      <w:r>
        <w:rPr>
          <w:rFonts w:ascii="仿宋" w:hAnsi="仿宋" w:eastAsia="仿宋" w:cs="仿宋"/>
          <w:spacing w:val="-37"/>
          <w:sz w:val="31"/>
          <w:szCs w:val="31"/>
        </w:rPr>
        <w:t xml:space="preserve"> </w:t>
      </w:r>
      <w:r>
        <w:rPr>
          <w:rFonts w:ascii="Times New Roman" w:hAnsi="Times New Roman" w:eastAsia="Times New Roman" w:cs="Times New Roman"/>
          <w:spacing w:val="-4"/>
          <w:sz w:val="31"/>
          <w:szCs w:val="31"/>
        </w:rPr>
        <w:t>1</w:t>
      </w:r>
      <w:r>
        <w:rPr>
          <w:rFonts w:ascii="仿宋" w:hAnsi="仿宋" w:eastAsia="仿宋" w:cs="仿宋"/>
          <w:spacing w:val="-4"/>
          <w:sz w:val="31"/>
          <w:szCs w:val="31"/>
        </w:rPr>
        <w:t>分）。</w:t>
      </w:r>
    </w:p>
    <w:p w14:paraId="335974E3">
      <w:pPr>
        <w:spacing w:before="14" w:line="419" w:lineRule="exact"/>
        <w:ind w:left="649"/>
        <w:rPr>
          <w:rFonts w:ascii="仿宋" w:hAnsi="仿宋" w:eastAsia="仿宋" w:cs="仿宋"/>
          <w:sz w:val="31"/>
          <w:szCs w:val="31"/>
        </w:rPr>
      </w:pPr>
      <w:r>
        <w:rPr>
          <w:rFonts w:ascii="Times New Roman" w:hAnsi="Times New Roman" w:eastAsia="Times New Roman" w:cs="Times New Roman"/>
          <w:spacing w:val="-3"/>
          <w:position w:val="2"/>
          <w:sz w:val="31"/>
          <w:szCs w:val="31"/>
        </w:rPr>
        <w:t>2.</w:t>
      </w:r>
      <w:r>
        <w:rPr>
          <w:rFonts w:ascii="仿宋" w:hAnsi="仿宋" w:eastAsia="仿宋" w:cs="仿宋"/>
          <w:spacing w:val="-3"/>
          <w:position w:val="2"/>
          <w:sz w:val="31"/>
          <w:szCs w:val="31"/>
        </w:rPr>
        <w:t>推广面积（</w:t>
      </w:r>
      <w:r>
        <w:rPr>
          <w:rFonts w:ascii="仿宋" w:hAnsi="仿宋" w:eastAsia="仿宋" w:cs="仿宋"/>
          <w:spacing w:val="-67"/>
          <w:position w:val="2"/>
          <w:sz w:val="31"/>
          <w:szCs w:val="31"/>
        </w:rPr>
        <w:t xml:space="preserve"> </w:t>
      </w:r>
      <w:r>
        <w:rPr>
          <w:rFonts w:ascii="Times New Roman" w:hAnsi="Times New Roman" w:eastAsia="Times New Roman" w:cs="Times New Roman"/>
          <w:spacing w:val="-3"/>
          <w:position w:val="2"/>
          <w:sz w:val="31"/>
          <w:szCs w:val="31"/>
        </w:rPr>
        <w:t>15</w:t>
      </w:r>
      <w:r>
        <w:rPr>
          <w:rFonts w:ascii="Times New Roman" w:hAnsi="Times New Roman" w:eastAsia="Times New Roman" w:cs="Times New Roman"/>
          <w:spacing w:val="20"/>
          <w:w w:val="101"/>
          <w:position w:val="2"/>
          <w:sz w:val="31"/>
          <w:szCs w:val="31"/>
        </w:rPr>
        <w:t xml:space="preserve"> </w:t>
      </w:r>
      <w:r>
        <w:rPr>
          <w:rFonts w:ascii="仿宋" w:hAnsi="仿宋" w:eastAsia="仿宋" w:cs="仿宋"/>
          <w:spacing w:val="-3"/>
          <w:position w:val="2"/>
          <w:sz w:val="31"/>
          <w:szCs w:val="31"/>
        </w:rPr>
        <w:t>分）</w:t>
      </w:r>
    </w:p>
    <w:p w14:paraId="497C7448">
      <w:pPr>
        <w:spacing w:before="128" w:line="321" w:lineRule="auto"/>
        <w:ind w:left="17" w:right="92" w:firstLine="655"/>
        <w:rPr>
          <w:rFonts w:ascii="仿宋" w:hAnsi="仿宋" w:eastAsia="仿宋" w:cs="仿宋"/>
          <w:sz w:val="31"/>
          <w:szCs w:val="31"/>
        </w:rPr>
      </w:pPr>
      <w:r>
        <w:rPr>
          <w:rFonts w:ascii="仿宋" w:hAnsi="仿宋" w:eastAsia="仿宋" w:cs="仿宋"/>
          <w:spacing w:val="6"/>
          <w:sz w:val="31"/>
          <w:szCs w:val="31"/>
        </w:rPr>
        <w:t>省级种业管理部门</w:t>
      </w:r>
      <w:r>
        <w:rPr>
          <w:rFonts w:ascii="Times New Roman" w:hAnsi="Times New Roman" w:eastAsia="Times New Roman" w:cs="Times New Roman"/>
          <w:spacing w:val="6"/>
          <w:sz w:val="31"/>
          <w:szCs w:val="31"/>
        </w:rPr>
        <w:t xml:space="preserve">2025 </w:t>
      </w:r>
      <w:r>
        <w:rPr>
          <w:rFonts w:ascii="仿宋" w:hAnsi="仿宋" w:eastAsia="仿宋" w:cs="仿宋"/>
          <w:spacing w:val="6"/>
          <w:sz w:val="31"/>
          <w:szCs w:val="31"/>
        </w:rPr>
        <w:t>年推广面积排名计</w:t>
      </w:r>
      <w:r>
        <w:rPr>
          <w:rFonts w:ascii="仿宋" w:hAnsi="仿宋" w:eastAsia="仿宋" w:cs="仿宋"/>
          <w:spacing w:val="-43"/>
          <w:sz w:val="31"/>
          <w:szCs w:val="31"/>
        </w:rPr>
        <w:t xml:space="preserve"> </w:t>
      </w:r>
      <w:r>
        <w:rPr>
          <w:rFonts w:ascii="Times New Roman" w:hAnsi="Times New Roman" w:eastAsia="Times New Roman" w:cs="Times New Roman"/>
          <w:spacing w:val="6"/>
          <w:sz w:val="31"/>
          <w:szCs w:val="31"/>
        </w:rPr>
        <w:t xml:space="preserve">5 </w:t>
      </w:r>
      <w:r>
        <w:rPr>
          <w:rFonts w:ascii="仿宋" w:hAnsi="仿宋" w:eastAsia="仿宋" w:cs="仿宋"/>
          <w:spacing w:val="6"/>
          <w:sz w:val="31"/>
          <w:szCs w:val="31"/>
        </w:rPr>
        <w:t>分，</w:t>
      </w:r>
      <w:r>
        <w:rPr>
          <w:rFonts w:ascii="Times New Roman" w:hAnsi="Times New Roman" w:eastAsia="Times New Roman" w:cs="Times New Roman"/>
          <w:spacing w:val="6"/>
          <w:sz w:val="31"/>
          <w:szCs w:val="31"/>
        </w:rPr>
        <w:t>2024-2026</w:t>
      </w:r>
      <w:r>
        <w:rPr>
          <w:rFonts w:ascii="仿宋" w:hAnsi="仿宋" w:eastAsia="仿宋" w:cs="仿宋"/>
          <w:spacing w:val="11"/>
          <w:sz w:val="31"/>
          <w:szCs w:val="31"/>
        </w:rPr>
        <w:t>年在本省年均推广面积计</w:t>
      </w:r>
      <w:r>
        <w:rPr>
          <w:rFonts w:ascii="仿宋" w:hAnsi="仿宋" w:eastAsia="仿宋" w:cs="仿宋"/>
          <w:spacing w:val="-55"/>
          <w:sz w:val="31"/>
          <w:szCs w:val="31"/>
        </w:rPr>
        <w:t xml:space="preserve"> </w:t>
      </w:r>
      <w:r>
        <w:rPr>
          <w:rFonts w:ascii="Times New Roman" w:hAnsi="Times New Roman" w:eastAsia="Times New Roman" w:cs="Times New Roman"/>
          <w:spacing w:val="11"/>
          <w:sz w:val="31"/>
          <w:szCs w:val="31"/>
        </w:rPr>
        <w:t xml:space="preserve">5 </w:t>
      </w:r>
      <w:r>
        <w:rPr>
          <w:rFonts w:ascii="仿宋" w:hAnsi="仿宋" w:eastAsia="仿宋" w:cs="仿宋"/>
          <w:spacing w:val="11"/>
          <w:sz w:val="31"/>
          <w:szCs w:val="31"/>
        </w:rPr>
        <w:t>分，</w:t>
      </w:r>
      <w:r>
        <w:rPr>
          <w:rFonts w:ascii="Times New Roman" w:hAnsi="Times New Roman" w:eastAsia="Times New Roman" w:cs="Times New Roman"/>
          <w:spacing w:val="11"/>
          <w:sz w:val="31"/>
          <w:szCs w:val="31"/>
        </w:rPr>
        <w:t xml:space="preserve">2026 </w:t>
      </w:r>
      <w:r>
        <w:rPr>
          <w:rFonts w:ascii="仿宋" w:hAnsi="仿宋" w:eastAsia="仿宋" w:cs="仿宋"/>
          <w:spacing w:val="11"/>
          <w:sz w:val="31"/>
          <w:szCs w:val="31"/>
        </w:rPr>
        <w:t>年在本省新增推广面</w:t>
      </w:r>
      <w:r>
        <w:rPr>
          <w:rFonts w:ascii="仿宋" w:hAnsi="仿宋" w:eastAsia="仿宋" w:cs="仿宋"/>
          <w:spacing w:val="10"/>
          <w:sz w:val="31"/>
          <w:szCs w:val="31"/>
        </w:rPr>
        <w:t>积计</w:t>
      </w:r>
      <w:r>
        <w:rPr>
          <w:rFonts w:ascii="Times New Roman" w:hAnsi="Times New Roman" w:eastAsia="Times New Roman" w:cs="Times New Roman"/>
          <w:spacing w:val="-6"/>
          <w:sz w:val="31"/>
          <w:szCs w:val="31"/>
        </w:rPr>
        <w:t>5</w:t>
      </w:r>
      <w:r>
        <w:rPr>
          <w:rFonts w:ascii="Times New Roman" w:hAnsi="Times New Roman" w:eastAsia="Times New Roman" w:cs="Times New Roman"/>
          <w:spacing w:val="21"/>
          <w:sz w:val="31"/>
          <w:szCs w:val="31"/>
        </w:rPr>
        <w:t xml:space="preserve"> </w:t>
      </w:r>
      <w:r>
        <w:rPr>
          <w:rFonts w:ascii="仿宋" w:hAnsi="仿宋" w:eastAsia="仿宋" w:cs="仿宋"/>
          <w:spacing w:val="-6"/>
          <w:sz w:val="31"/>
          <w:szCs w:val="31"/>
        </w:rPr>
        <w:t>分。</w:t>
      </w:r>
    </w:p>
    <w:p w14:paraId="739ECAF8">
      <w:pPr>
        <w:spacing w:before="36" w:line="420" w:lineRule="exact"/>
        <w:ind w:left="656"/>
        <w:rPr>
          <w:rFonts w:ascii="仿宋" w:hAnsi="仿宋" w:eastAsia="仿宋" w:cs="仿宋"/>
          <w:sz w:val="31"/>
          <w:szCs w:val="31"/>
        </w:rPr>
      </w:pPr>
      <w:r>
        <w:rPr>
          <w:rFonts w:ascii="Times New Roman" w:hAnsi="Times New Roman" w:eastAsia="Times New Roman" w:cs="Times New Roman"/>
          <w:spacing w:val="7"/>
          <w:position w:val="2"/>
          <w:sz w:val="31"/>
          <w:szCs w:val="31"/>
        </w:rPr>
        <w:t>3.</w:t>
      </w:r>
      <w:r>
        <w:rPr>
          <w:rFonts w:ascii="仿宋" w:hAnsi="仿宋" w:eastAsia="仿宋" w:cs="仿宋"/>
          <w:spacing w:val="7"/>
          <w:position w:val="2"/>
          <w:sz w:val="31"/>
          <w:szCs w:val="31"/>
        </w:rPr>
        <w:t>品种示范（</w:t>
      </w:r>
      <w:r>
        <w:rPr>
          <w:rFonts w:ascii="仿宋" w:hAnsi="仿宋" w:eastAsia="仿宋" w:cs="仿宋"/>
          <w:spacing w:val="-70"/>
          <w:position w:val="2"/>
          <w:sz w:val="31"/>
          <w:szCs w:val="31"/>
        </w:rPr>
        <w:t xml:space="preserve"> </w:t>
      </w:r>
      <w:r>
        <w:rPr>
          <w:rFonts w:ascii="Times New Roman" w:hAnsi="Times New Roman" w:eastAsia="Times New Roman" w:cs="Times New Roman"/>
          <w:spacing w:val="7"/>
          <w:position w:val="2"/>
          <w:sz w:val="31"/>
          <w:szCs w:val="31"/>
        </w:rPr>
        <w:t xml:space="preserve">12 </w:t>
      </w:r>
      <w:r>
        <w:rPr>
          <w:rFonts w:ascii="仿宋" w:hAnsi="仿宋" w:eastAsia="仿宋" w:cs="仿宋"/>
          <w:spacing w:val="7"/>
          <w:position w:val="2"/>
          <w:sz w:val="31"/>
          <w:szCs w:val="31"/>
        </w:rPr>
        <w:t>分</w:t>
      </w:r>
      <w:r>
        <w:rPr>
          <w:rFonts w:ascii="仿宋" w:hAnsi="仿宋" w:eastAsia="仿宋" w:cs="仿宋"/>
          <w:spacing w:val="-80"/>
          <w:w w:val="90"/>
          <w:position w:val="2"/>
          <w:sz w:val="31"/>
          <w:szCs w:val="31"/>
        </w:rPr>
        <w:t>）（</w:t>
      </w:r>
      <w:r>
        <w:rPr>
          <w:rFonts w:ascii="仿宋" w:hAnsi="仿宋" w:eastAsia="仿宋" w:cs="仿宋"/>
          <w:spacing w:val="7"/>
          <w:position w:val="2"/>
          <w:sz w:val="31"/>
          <w:szCs w:val="31"/>
        </w:rPr>
        <w:t>示范基地合同）</w:t>
      </w:r>
    </w:p>
    <w:p w14:paraId="68D8312B">
      <w:pPr>
        <w:spacing w:before="130" w:line="322" w:lineRule="auto"/>
        <w:ind w:left="22" w:right="168" w:firstLine="625"/>
        <w:rPr>
          <w:rFonts w:ascii="仿宋" w:hAnsi="仿宋" w:eastAsia="仿宋" w:cs="仿宋"/>
          <w:sz w:val="31"/>
          <w:szCs w:val="31"/>
        </w:rPr>
      </w:pPr>
      <w:r>
        <w:rPr>
          <w:rFonts w:ascii="仿宋" w:hAnsi="仿宋" w:eastAsia="仿宋" w:cs="仿宋"/>
          <w:sz w:val="31"/>
          <w:szCs w:val="31"/>
        </w:rPr>
        <w:t>（</w:t>
      </w:r>
      <w:r>
        <w:rPr>
          <w:rFonts w:ascii="仿宋" w:hAnsi="仿宋" w:eastAsia="仿宋" w:cs="仿宋"/>
          <w:spacing w:val="-74"/>
          <w:sz w:val="31"/>
          <w:szCs w:val="31"/>
        </w:rPr>
        <w:t xml:space="preserve"> </w:t>
      </w:r>
      <w:r>
        <w:rPr>
          <w:rFonts w:ascii="Times New Roman" w:hAnsi="Times New Roman" w:eastAsia="Times New Roman" w:cs="Times New Roman"/>
          <w:sz w:val="31"/>
          <w:szCs w:val="31"/>
        </w:rPr>
        <w:t>1</w:t>
      </w:r>
      <w:r>
        <w:rPr>
          <w:rFonts w:ascii="Times New Roman" w:hAnsi="Times New Roman" w:eastAsia="Times New Roman" w:cs="Times New Roman"/>
          <w:spacing w:val="-34"/>
          <w:sz w:val="31"/>
          <w:szCs w:val="31"/>
        </w:rPr>
        <w:t xml:space="preserve"> </w:t>
      </w:r>
      <w:r>
        <w:rPr>
          <w:rFonts w:ascii="仿宋" w:hAnsi="仿宋" w:eastAsia="仿宋" w:cs="仿宋"/>
          <w:sz w:val="31"/>
          <w:szCs w:val="31"/>
        </w:rPr>
        <w:t>）省内示范面积（</w:t>
      </w:r>
      <w:r>
        <w:rPr>
          <w:rFonts w:ascii="Times New Roman" w:hAnsi="Times New Roman" w:eastAsia="Times New Roman" w:cs="Times New Roman"/>
          <w:sz w:val="31"/>
          <w:szCs w:val="31"/>
        </w:rPr>
        <w:t xml:space="preserve">6 </w:t>
      </w:r>
      <w:r>
        <w:rPr>
          <w:rFonts w:ascii="仿宋" w:hAnsi="仿宋" w:eastAsia="仿宋" w:cs="仿宋"/>
          <w:sz w:val="31"/>
          <w:szCs w:val="31"/>
        </w:rPr>
        <w:t>分</w:t>
      </w:r>
      <w:r>
        <w:rPr>
          <w:rFonts w:ascii="仿宋" w:hAnsi="仿宋" w:eastAsia="仿宋" w:cs="仿宋"/>
          <w:spacing w:val="-58"/>
          <w:sz w:val="31"/>
          <w:szCs w:val="31"/>
        </w:rPr>
        <w:t>）：</w:t>
      </w:r>
      <w:r>
        <w:rPr>
          <w:rFonts w:ascii="仿宋" w:hAnsi="仿宋" w:eastAsia="仿宋" w:cs="仿宋"/>
          <w:sz w:val="31"/>
          <w:szCs w:val="31"/>
        </w:rPr>
        <w:t>有</w:t>
      </w:r>
      <w:r>
        <w:rPr>
          <w:rFonts w:ascii="Times New Roman" w:hAnsi="Times New Roman" w:eastAsia="Times New Roman" w:cs="Times New Roman"/>
          <w:sz w:val="31"/>
          <w:szCs w:val="31"/>
        </w:rPr>
        <w:t>≥10</w:t>
      </w:r>
      <w:r>
        <w:rPr>
          <w:rFonts w:ascii="Times New Roman" w:hAnsi="Times New Roman" w:eastAsia="Times New Roman" w:cs="Times New Roman"/>
          <w:spacing w:val="20"/>
          <w:sz w:val="31"/>
          <w:szCs w:val="31"/>
        </w:rPr>
        <w:t xml:space="preserve"> </w:t>
      </w:r>
      <w:r>
        <w:rPr>
          <w:rFonts w:ascii="仿宋" w:hAnsi="仿宋" w:eastAsia="仿宋" w:cs="仿宋"/>
          <w:sz w:val="31"/>
          <w:szCs w:val="31"/>
        </w:rPr>
        <w:t>个百亩示范片计</w:t>
      </w:r>
      <w:r>
        <w:rPr>
          <w:rFonts w:ascii="仿宋" w:hAnsi="仿宋" w:eastAsia="仿宋" w:cs="仿宋"/>
          <w:spacing w:val="-61"/>
          <w:sz w:val="31"/>
          <w:szCs w:val="31"/>
        </w:rPr>
        <w:t xml:space="preserve"> </w:t>
      </w:r>
      <w:r>
        <w:rPr>
          <w:rFonts w:ascii="Times New Roman" w:hAnsi="Times New Roman" w:eastAsia="Times New Roman" w:cs="Times New Roman"/>
          <w:sz w:val="31"/>
          <w:szCs w:val="31"/>
        </w:rPr>
        <w:t>6</w:t>
      </w:r>
      <w:r>
        <w:rPr>
          <w:rFonts w:ascii="Times New Roman" w:hAnsi="Times New Roman" w:eastAsia="Times New Roman" w:cs="Times New Roman"/>
          <w:spacing w:val="-1"/>
          <w:sz w:val="31"/>
          <w:szCs w:val="31"/>
        </w:rPr>
        <w:t xml:space="preserve"> </w:t>
      </w:r>
      <w:r>
        <w:rPr>
          <w:rFonts w:ascii="仿宋" w:hAnsi="仿宋" w:eastAsia="仿宋" w:cs="仿宋"/>
          <w:spacing w:val="-1"/>
          <w:sz w:val="31"/>
          <w:szCs w:val="31"/>
        </w:rPr>
        <w:t>分，</w:t>
      </w:r>
      <w:r>
        <w:rPr>
          <w:rFonts w:ascii="仿宋" w:hAnsi="仿宋" w:eastAsia="仿宋" w:cs="仿宋"/>
          <w:spacing w:val="8"/>
          <w:sz w:val="31"/>
          <w:szCs w:val="31"/>
        </w:rPr>
        <w:t>有</w:t>
      </w:r>
      <w:r>
        <w:rPr>
          <w:rFonts w:ascii="仿宋" w:hAnsi="仿宋" w:eastAsia="仿宋" w:cs="仿宋"/>
          <w:spacing w:val="-47"/>
          <w:sz w:val="31"/>
          <w:szCs w:val="31"/>
        </w:rPr>
        <w:t xml:space="preserve"> </w:t>
      </w:r>
      <w:r>
        <w:rPr>
          <w:rFonts w:ascii="Times New Roman" w:hAnsi="Times New Roman" w:eastAsia="Times New Roman" w:cs="Times New Roman"/>
          <w:spacing w:val="8"/>
          <w:sz w:val="31"/>
          <w:szCs w:val="31"/>
        </w:rPr>
        <w:t xml:space="preserve">7-9 </w:t>
      </w:r>
      <w:r>
        <w:rPr>
          <w:rFonts w:ascii="仿宋" w:hAnsi="仿宋" w:eastAsia="仿宋" w:cs="仿宋"/>
          <w:spacing w:val="8"/>
          <w:sz w:val="31"/>
          <w:szCs w:val="31"/>
        </w:rPr>
        <w:t>个百亩示范片计</w:t>
      </w:r>
      <w:r>
        <w:rPr>
          <w:rFonts w:ascii="仿宋" w:hAnsi="仿宋" w:eastAsia="仿宋" w:cs="仿宋"/>
          <w:spacing w:val="-70"/>
          <w:sz w:val="31"/>
          <w:szCs w:val="31"/>
        </w:rPr>
        <w:t xml:space="preserve"> </w:t>
      </w:r>
      <w:r>
        <w:rPr>
          <w:rFonts w:ascii="Times New Roman" w:hAnsi="Times New Roman" w:eastAsia="Times New Roman" w:cs="Times New Roman"/>
          <w:spacing w:val="8"/>
          <w:sz w:val="31"/>
          <w:szCs w:val="31"/>
        </w:rPr>
        <w:t xml:space="preserve">4 </w:t>
      </w:r>
      <w:r>
        <w:rPr>
          <w:rFonts w:ascii="仿宋" w:hAnsi="仿宋" w:eastAsia="仿宋" w:cs="仿宋"/>
          <w:spacing w:val="8"/>
          <w:sz w:val="31"/>
          <w:szCs w:val="31"/>
        </w:rPr>
        <w:t>分，有</w:t>
      </w:r>
      <w:r>
        <w:rPr>
          <w:rFonts w:ascii="Times New Roman" w:hAnsi="Times New Roman" w:eastAsia="Times New Roman" w:cs="Times New Roman"/>
          <w:spacing w:val="8"/>
          <w:sz w:val="31"/>
          <w:szCs w:val="31"/>
        </w:rPr>
        <w:t xml:space="preserve">5-6 </w:t>
      </w:r>
      <w:r>
        <w:rPr>
          <w:rFonts w:ascii="仿宋" w:hAnsi="仿宋" w:eastAsia="仿宋" w:cs="仿宋"/>
          <w:spacing w:val="8"/>
          <w:sz w:val="31"/>
          <w:szCs w:val="31"/>
        </w:rPr>
        <w:t>个百亩示范片计</w:t>
      </w:r>
      <w:r>
        <w:rPr>
          <w:rFonts w:ascii="仿宋" w:hAnsi="仿宋" w:eastAsia="仿宋" w:cs="仿宋"/>
          <w:spacing w:val="-70"/>
          <w:sz w:val="31"/>
          <w:szCs w:val="31"/>
        </w:rPr>
        <w:t xml:space="preserve"> </w:t>
      </w:r>
      <w:r>
        <w:rPr>
          <w:rFonts w:ascii="Times New Roman" w:hAnsi="Times New Roman" w:eastAsia="Times New Roman" w:cs="Times New Roman"/>
          <w:spacing w:val="8"/>
          <w:sz w:val="31"/>
          <w:szCs w:val="31"/>
        </w:rPr>
        <w:t xml:space="preserve">2 </w:t>
      </w:r>
      <w:r>
        <w:rPr>
          <w:rFonts w:ascii="仿宋" w:hAnsi="仿宋" w:eastAsia="仿宋" w:cs="仿宋"/>
          <w:spacing w:val="8"/>
          <w:sz w:val="31"/>
          <w:szCs w:val="31"/>
        </w:rPr>
        <w:t>分。</w:t>
      </w:r>
    </w:p>
    <w:p w14:paraId="06B24E15">
      <w:pPr>
        <w:spacing w:line="322" w:lineRule="auto"/>
        <w:rPr>
          <w:rFonts w:ascii="仿宋" w:hAnsi="仿宋" w:eastAsia="仿宋" w:cs="仿宋"/>
          <w:sz w:val="31"/>
          <w:szCs w:val="31"/>
        </w:rPr>
        <w:sectPr>
          <w:footerReference r:id="rId19" w:type="default"/>
          <w:pgSz w:w="11906" w:h="16838"/>
          <w:pgMar w:top="400" w:right="1441" w:bottom="1850" w:left="1528" w:header="0" w:footer="1483" w:gutter="0"/>
          <w:cols w:space="720" w:num="1"/>
        </w:sectPr>
      </w:pPr>
    </w:p>
    <w:p w14:paraId="525D43A2">
      <w:pPr>
        <w:spacing w:line="245" w:lineRule="auto"/>
        <w:rPr>
          <w:rFonts w:ascii="Arial"/>
          <w:sz w:val="21"/>
        </w:rPr>
      </w:pPr>
    </w:p>
    <w:p w14:paraId="31B8C96C">
      <w:pPr>
        <w:spacing w:line="246" w:lineRule="auto"/>
        <w:rPr>
          <w:rFonts w:ascii="Arial"/>
          <w:sz w:val="21"/>
        </w:rPr>
      </w:pPr>
    </w:p>
    <w:p w14:paraId="22807B0E">
      <w:pPr>
        <w:spacing w:line="246" w:lineRule="auto"/>
        <w:rPr>
          <w:rFonts w:ascii="Arial"/>
          <w:sz w:val="21"/>
        </w:rPr>
      </w:pPr>
    </w:p>
    <w:p w14:paraId="3C7BF72C">
      <w:pPr>
        <w:spacing w:line="246" w:lineRule="auto"/>
        <w:rPr>
          <w:rFonts w:ascii="Arial"/>
          <w:sz w:val="21"/>
        </w:rPr>
      </w:pPr>
    </w:p>
    <w:p w14:paraId="72F81D62">
      <w:pPr>
        <w:spacing w:line="246" w:lineRule="auto"/>
        <w:rPr>
          <w:rFonts w:ascii="Arial"/>
          <w:sz w:val="21"/>
        </w:rPr>
      </w:pPr>
    </w:p>
    <w:p w14:paraId="68324C6E">
      <w:pPr>
        <w:spacing w:line="246" w:lineRule="auto"/>
        <w:rPr>
          <w:rFonts w:ascii="Arial"/>
          <w:sz w:val="21"/>
        </w:rPr>
      </w:pPr>
    </w:p>
    <w:p w14:paraId="7A2A4A73">
      <w:pPr>
        <w:spacing w:line="246" w:lineRule="auto"/>
        <w:rPr>
          <w:rFonts w:ascii="Arial"/>
          <w:sz w:val="21"/>
        </w:rPr>
      </w:pPr>
    </w:p>
    <w:p w14:paraId="670A750B">
      <w:pPr>
        <w:spacing w:before="101" w:line="320" w:lineRule="auto"/>
        <w:ind w:firstLine="640"/>
        <w:jc w:val="both"/>
        <w:rPr>
          <w:rFonts w:ascii="仿宋" w:hAnsi="仿宋" w:eastAsia="仿宋" w:cs="仿宋"/>
          <w:sz w:val="31"/>
          <w:szCs w:val="31"/>
        </w:rPr>
      </w:pPr>
      <w:r>
        <w:rPr>
          <w:rFonts w:ascii="仿宋" w:hAnsi="仿宋" w:eastAsia="仿宋" w:cs="仿宋"/>
          <w:spacing w:val="-2"/>
          <w:sz w:val="31"/>
          <w:szCs w:val="31"/>
        </w:rPr>
        <w:t>（</w:t>
      </w:r>
      <w:r>
        <w:rPr>
          <w:rFonts w:ascii="Times New Roman" w:hAnsi="Times New Roman" w:eastAsia="Times New Roman" w:cs="Times New Roman"/>
          <w:spacing w:val="-2"/>
          <w:sz w:val="31"/>
          <w:szCs w:val="31"/>
        </w:rPr>
        <w:t>2</w:t>
      </w:r>
      <w:r>
        <w:rPr>
          <w:rFonts w:ascii="仿宋" w:hAnsi="仿宋" w:eastAsia="仿宋" w:cs="仿宋"/>
          <w:spacing w:val="-2"/>
          <w:sz w:val="31"/>
          <w:szCs w:val="31"/>
        </w:rPr>
        <w:t>）产量（</w:t>
      </w:r>
      <w:r>
        <w:rPr>
          <w:rFonts w:ascii="Times New Roman" w:hAnsi="Times New Roman" w:eastAsia="Times New Roman" w:cs="Times New Roman"/>
          <w:spacing w:val="-2"/>
          <w:sz w:val="31"/>
          <w:szCs w:val="31"/>
        </w:rPr>
        <w:t xml:space="preserve">6 </w:t>
      </w:r>
      <w:r>
        <w:rPr>
          <w:rFonts w:ascii="仿宋" w:hAnsi="仿宋" w:eastAsia="仿宋" w:cs="仿宋"/>
          <w:spacing w:val="-2"/>
          <w:sz w:val="31"/>
          <w:szCs w:val="31"/>
        </w:rPr>
        <w:t>分</w:t>
      </w:r>
      <w:r>
        <w:rPr>
          <w:rFonts w:ascii="仿宋" w:hAnsi="仿宋" w:eastAsia="仿宋" w:cs="仿宋"/>
          <w:spacing w:val="-77"/>
          <w:w w:val="88"/>
          <w:sz w:val="31"/>
          <w:szCs w:val="31"/>
        </w:rPr>
        <w:t>）：</w:t>
      </w:r>
      <w:r>
        <w:rPr>
          <w:rFonts w:ascii="仿宋" w:hAnsi="仿宋" w:eastAsia="仿宋" w:cs="仿宋"/>
          <w:spacing w:val="-2"/>
          <w:sz w:val="31"/>
          <w:szCs w:val="31"/>
        </w:rPr>
        <w:t>平均产量比当地大田生产品种增产</w:t>
      </w:r>
      <w:r>
        <w:rPr>
          <w:rFonts w:ascii="Times New Roman" w:hAnsi="Times New Roman" w:eastAsia="Times New Roman" w:cs="Times New Roman"/>
          <w:spacing w:val="-2"/>
          <w:sz w:val="23"/>
          <w:szCs w:val="23"/>
        </w:rPr>
        <w:t>≥</w:t>
      </w:r>
      <w:r>
        <w:rPr>
          <w:rFonts w:ascii="Times New Roman" w:hAnsi="Times New Roman" w:eastAsia="Times New Roman" w:cs="Times New Roman"/>
          <w:spacing w:val="-19"/>
          <w:sz w:val="23"/>
          <w:szCs w:val="23"/>
        </w:rPr>
        <w:t xml:space="preserve"> </w:t>
      </w:r>
      <w:r>
        <w:rPr>
          <w:rFonts w:ascii="Times New Roman" w:hAnsi="Times New Roman" w:eastAsia="Times New Roman" w:cs="Times New Roman"/>
          <w:spacing w:val="-2"/>
          <w:sz w:val="31"/>
          <w:szCs w:val="31"/>
        </w:rPr>
        <w:t>15.0%</w:t>
      </w:r>
      <w:r>
        <w:rPr>
          <w:rFonts w:ascii="仿宋" w:hAnsi="仿宋" w:eastAsia="仿宋" w:cs="仿宋"/>
          <w:spacing w:val="13"/>
          <w:sz w:val="31"/>
          <w:szCs w:val="31"/>
        </w:rPr>
        <w:t>计</w:t>
      </w:r>
      <w:r>
        <w:rPr>
          <w:rFonts w:ascii="仿宋" w:hAnsi="仿宋" w:eastAsia="仿宋" w:cs="仿宋"/>
          <w:spacing w:val="-54"/>
          <w:sz w:val="31"/>
          <w:szCs w:val="31"/>
        </w:rPr>
        <w:t xml:space="preserve"> </w:t>
      </w:r>
      <w:r>
        <w:rPr>
          <w:rFonts w:ascii="Times New Roman" w:hAnsi="Times New Roman" w:eastAsia="Times New Roman" w:cs="Times New Roman"/>
          <w:spacing w:val="13"/>
          <w:sz w:val="31"/>
          <w:szCs w:val="31"/>
        </w:rPr>
        <w:t>6</w:t>
      </w:r>
      <w:r>
        <w:rPr>
          <w:rFonts w:ascii="Times New Roman" w:hAnsi="Times New Roman" w:eastAsia="Times New Roman" w:cs="Times New Roman"/>
          <w:spacing w:val="28"/>
          <w:sz w:val="31"/>
          <w:szCs w:val="31"/>
        </w:rPr>
        <w:t xml:space="preserve"> </w:t>
      </w:r>
      <w:r>
        <w:rPr>
          <w:rFonts w:ascii="仿宋" w:hAnsi="仿宋" w:eastAsia="仿宋" w:cs="仿宋"/>
          <w:spacing w:val="13"/>
          <w:sz w:val="31"/>
          <w:szCs w:val="31"/>
        </w:rPr>
        <w:t>分，</w:t>
      </w:r>
      <w:r>
        <w:rPr>
          <w:rFonts w:ascii="仿宋" w:hAnsi="仿宋" w:eastAsia="仿宋" w:cs="仿宋"/>
          <w:spacing w:val="-90"/>
          <w:sz w:val="31"/>
          <w:szCs w:val="31"/>
        </w:rPr>
        <w:t xml:space="preserve"> </w:t>
      </w:r>
      <w:r>
        <w:rPr>
          <w:rFonts w:ascii="Times New Roman" w:hAnsi="Times New Roman" w:eastAsia="Times New Roman" w:cs="Times New Roman"/>
          <w:spacing w:val="13"/>
          <w:sz w:val="31"/>
          <w:szCs w:val="31"/>
        </w:rPr>
        <w:t>15.0%&gt;</w:t>
      </w:r>
      <w:r>
        <w:rPr>
          <w:rFonts w:ascii="仿宋" w:hAnsi="仿宋" w:eastAsia="仿宋" w:cs="仿宋"/>
          <w:spacing w:val="13"/>
          <w:sz w:val="31"/>
          <w:szCs w:val="31"/>
        </w:rPr>
        <w:t>平均产量比当地大田生产品种</w:t>
      </w:r>
      <w:r>
        <w:rPr>
          <w:rFonts w:ascii="仿宋" w:hAnsi="仿宋" w:eastAsia="仿宋" w:cs="仿宋"/>
          <w:spacing w:val="12"/>
          <w:sz w:val="31"/>
          <w:szCs w:val="31"/>
        </w:rPr>
        <w:t>增产</w:t>
      </w:r>
      <w:r>
        <w:rPr>
          <w:rFonts w:ascii="Times New Roman" w:hAnsi="Times New Roman" w:eastAsia="Times New Roman" w:cs="Times New Roman"/>
          <w:spacing w:val="12"/>
          <w:sz w:val="31"/>
          <w:szCs w:val="31"/>
        </w:rPr>
        <w:t>≥10.0%</w:t>
      </w:r>
      <w:r>
        <w:rPr>
          <w:rFonts w:ascii="仿宋" w:hAnsi="仿宋" w:eastAsia="仿宋" w:cs="仿宋"/>
          <w:spacing w:val="12"/>
          <w:sz w:val="31"/>
          <w:szCs w:val="31"/>
        </w:rPr>
        <w:t>计</w:t>
      </w:r>
      <w:r>
        <w:rPr>
          <w:rFonts w:ascii="Times New Roman" w:hAnsi="Times New Roman" w:eastAsia="Times New Roman" w:cs="Times New Roman"/>
          <w:spacing w:val="12"/>
          <w:sz w:val="31"/>
          <w:szCs w:val="31"/>
        </w:rPr>
        <w:t>4</w:t>
      </w:r>
      <w:r>
        <w:rPr>
          <w:rFonts w:ascii="仿宋" w:hAnsi="仿宋" w:eastAsia="仿宋" w:cs="仿宋"/>
          <w:spacing w:val="1"/>
          <w:sz w:val="31"/>
          <w:szCs w:val="31"/>
        </w:rPr>
        <w:t>分，</w:t>
      </w:r>
      <w:r>
        <w:rPr>
          <w:rFonts w:ascii="Times New Roman" w:hAnsi="Times New Roman" w:eastAsia="Times New Roman" w:cs="Times New Roman"/>
          <w:spacing w:val="1"/>
          <w:sz w:val="31"/>
          <w:szCs w:val="31"/>
        </w:rPr>
        <w:t>10.0%&gt;</w:t>
      </w:r>
      <w:r>
        <w:rPr>
          <w:rFonts w:hint="eastAsia" w:ascii="Times New Roman" w:hAnsi="Times New Roman" w:eastAsia="宋体" w:cs="Times New Roman"/>
          <w:spacing w:val="1"/>
          <w:sz w:val="31"/>
          <w:szCs w:val="31"/>
          <w:lang w:eastAsia="zh-CN"/>
        </w:rPr>
        <w:t>平均</w:t>
      </w:r>
      <w:r>
        <w:rPr>
          <w:rFonts w:ascii="仿宋" w:hAnsi="仿宋" w:eastAsia="仿宋" w:cs="仿宋"/>
          <w:spacing w:val="1"/>
          <w:sz w:val="31"/>
          <w:szCs w:val="31"/>
        </w:rPr>
        <w:t>产量比当地大田</w:t>
      </w:r>
      <w:r>
        <w:rPr>
          <w:rFonts w:ascii="仿宋" w:hAnsi="仿宋" w:eastAsia="仿宋" w:cs="仿宋"/>
          <w:sz w:val="31"/>
          <w:szCs w:val="31"/>
        </w:rPr>
        <w:t>生产品种增产</w:t>
      </w:r>
      <w:r>
        <w:rPr>
          <w:rFonts w:ascii="Times New Roman" w:hAnsi="Times New Roman" w:eastAsia="Times New Roman" w:cs="Times New Roman"/>
          <w:sz w:val="31"/>
          <w:szCs w:val="31"/>
        </w:rPr>
        <w:t>≥5.0%</w:t>
      </w:r>
      <w:r>
        <w:rPr>
          <w:rFonts w:ascii="仿宋" w:hAnsi="仿宋" w:eastAsia="仿宋" w:cs="仿宋"/>
          <w:sz w:val="31"/>
          <w:szCs w:val="31"/>
        </w:rPr>
        <w:t>计</w:t>
      </w:r>
      <w:r>
        <w:rPr>
          <w:rFonts w:ascii="仿宋" w:hAnsi="仿宋" w:eastAsia="仿宋" w:cs="仿宋"/>
          <w:spacing w:val="-91"/>
          <w:sz w:val="31"/>
          <w:szCs w:val="31"/>
        </w:rPr>
        <w:t xml:space="preserve"> </w:t>
      </w:r>
      <w:r>
        <w:rPr>
          <w:rFonts w:ascii="Times New Roman" w:hAnsi="Times New Roman" w:eastAsia="Times New Roman" w:cs="Times New Roman"/>
          <w:sz w:val="31"/>
          <w:szCs w:val="31"/>
        </w:rPr>
        <w:t xml:space="preserve">2 </w:t>
      </w:r>
      <w:r>
        <w:rPr>
          <w:rFonts w:ascii="仿宋" w:hAnsi="仿宋" w:eastAsia="仿宋" w:cs="仿宋"/>
          <w:sz w:val="31"/>
          <w:szCs w:val="31"/>
        </w:rPr>
        <w:t xml:space="preserve">分。 </w:t>
      </w:r>
      <w:r>
        <w:rPr>
          <w:rFonts w:ascii="仿宋" w:hAnsi="仿宋" w:eastAsia="仿宋" w:cs="仿宋"/>
          <w:spacing w:val="9"/>
          <w:sz w:val="31"/>
          <w:szCs w:val="31"/>
        </w:rPr>
        <w:t>（农业行政管理机构或行业协会组织的测产报告）</w:t>
      </w:r>
    </w:p>
    <w:p w14:paraId="0A4404BA">
      <w:pPr>
        <w:spacing w:before="50" w:line="420" w:lineRule="exact"/>
        <w:ind w:left="640"/>
        <w:rPr>
          <w:rFonts w:ascii="仿宋" w:hAnsi="仿宋" w:eastAsia="仿宋" w:cs="仿宋"/>
          <w:sz w:val="31"/>
          <w:szCs w:val="31"/>
        </w:rPr>
      </w:pPr>
      <w:r>
        <w:rPr>
          <w:rFonts w:ascii="Times New Roman" w:hAnsi="Times New Roman" w:eastAsia="Times New Roman" w:cs="Times New Roman"/>
          <w:spacing w:val="12"/>
          <w:position w:val="2"/>
          <w:sz w:val="31"/>
          <w:szCs w:val="31"/>
        </w:rPr>
        <w:t>4.</w:t>
      </w:r>
      <w:r>
        <w:rPr>
          <w:rFonts w:ascii="仿宋" w:hAnsi="仿宋" w:eastAsia="仿宋" w:cs="仿宋"/>
          <w:spacing w:val="12"/>
          <w:position w:val="2"/>
          <w:sz w:val="31"/>
          <w:szCs w:val="31"/>
        </w:rPr>
        <w:t>种子生产基地（</w:t>
      </w:r>
      <w:r>
        <w:rPr>
          <w:rFonts w:ascii="Times New Roman" w:hAnsi="Times New Roman" w:eastAsia="Times New Roman" w:cs="Times New Roman"/>
          <w:spacing w:val="12"/>
          <w:position w:val="2"/>
          <w:sz w:val="31"/>
          <w:szCs w:val="31"/>
        </w:rPr>
        <w:t xml:space="preserve">6 </w:t>
      </w:r>
      <w:r>
        <w:rPr>
          <w:rFonts w:ascii="仿宋" w:hAnsi="仿宋" w:eastAsia="仿宋" w:cs="仿宋"/>
          <w:spacing w:val="12"/>
          <w:position w:val="2"/>
          <w:sz w:val="31"/>
          <w:szCs w:val="31"/>
        </w:rPr>
        <w:t>分</w:t>
      </w:r>
      <w:r>
        <w:rPr>
          <w:rFonts w:ascii="仿宋" w:hAnsi="仿宋" w:eastAsia="仿宋" w:cs="仿宋"/>
          <w:spacing w:val="-79"/>
          <w:w w:val="88"/>
          <w:position w:val="2"/>
          <w:sz w:val="31"/>
          <w:szCs w:val="31"/>
        </w:rPr>
        <w:t>）（</w:t>
      </w:r>
      <w:r>
        <w:rPr>
          <w:rFonts w:ascii="仿宋" w:hAnsi="仿宋" w:eastAsia="仿宋" w:cs="仿宋"/>
          <w:spacing w:val="12"/>
          <w:position w:val="2"/>
          <w:sz w:val="31"/>
          <w:szCs w:val="31"/>
        </w:rPr>
        <w:t>生产合同、种子产地检疫证明）</w:t>
      </w:r>
    </w:p>
    <w:p w14:paraId="70656188">
      <w:pPr>
        <w:spacing w:before="129" w:line="326" w:lineRule="auto"/>
        <w:ind w:left="7" w:right="88" w:firstLine="648"/>
        <w:rPr>
          <w:rFonts w:ascii="仿宋" w:hAnsi="仿宋" w:eastAsia="仿宋" w:cs="仿宋"/>
          <w:sz w:val="31"/>
          <w:szCs w:val="31"/>
        </w:rPr>
      </w:pPr>
      <w:r>
        <w:rPr>
          <w:rFonts w:ascii="仿宋" w:hAnsi="仿宋" w:eastAsia="仿宋" w:cs="仿宋"/>
          <w:spacing w:val="17"/>
          <w:sz w:val="31"/>
          <w:szCs w:val="31"/>
        </w:rPr>
        <w:t>上年度省内常规水稻种子生产面积</w:t>
      </w:r>
      <w:r>
        <w:rPr>
          <w:rFonts w:ascii="Times New Roman" w:hAnsi="Times New Roman" w:eastAsia="Times New Roman" w:cs="Times New Roman"/>
          <w:spacing w:val="17"/>
          <w:sz w:val="31"/>
          <w:szCs w:val="31"/>
        </w:rPr>
        <w:t>≥1500</w:t>
      </w:r>
      <w:r>
        <w:rPr>
          <w:rFonts w:ascii="Times New Roman" w:hAnsi="Times New Roman" w:eastAsia="Times New Roman" w:cs="Times New Roman"/>
          <w:spacing w:val="33"/>
          <w:w w:val="101"/>
          <w:sz w:val="31"/>
          <w:szCs w:val="31"/>
        </w:rPr>
        <w:t xml:space="preserve"> </w:t>
      </w:r>
      <w:r>
        <w:rPr>
          <w:rFonts w:ascii="仿宋" w:hAnsi="仿宋" w:eastAsia="仿宋" w:cs="仿宋"/>
          <w:spacing w:val="17"/>
          <w:sz w:val="31"/>
          <w:szCs w:val="31"/>
        </w:rPr>
        <w:t>亩或杂交水稻种</w:t>
      </w:r>
      <w:r>
        <w:rPr>
          <w:rFonts w:ascii="仿宋" w:hAnsi="仿宋" w:eastAsia="仿宋" w:cs="仿宋"/>
          <w:spacing w:val="6"/>
          <w:sz w:val="31"/>
          <w:szCs w:val="31"/>
        </w:rPr>
        <w:t>子生产面积</w:t>
      </w:r>
      <w:r>
        <w:rPr>
          <w:rFonts w:ascii="Times New Roman" w:hAnsi="Times New Roman" w:eastAsia="Times New Roman" w:cs="Times New Roman"/>
          <w:spacing w:val="6"/>
          <w:sz w:val="31"/>
          <w:szCs w:val="31"/>
        </w:rPr>
        <w:t xml:space="preserve">≥3000 </w:t>
      </w:r>
      <w:r>
        <w:rPr>
          <w:rFonts w:ascii="仿宋" w:hAnsi="仿宋" w:eastAsia="仿宋" w:cs="仿宋"/>
          <w:spacing w:val="6"/>
          <w:sz w:val="31"/>
          <w:szCs w:val="31"/>
        </w:rPr>
        <w:t>亩计</w:t>
      </w:r>
      <w:r>
        <w:rPr>
          <w:rFonts w:ascii="仿宋" w:hAnsi="仿宋" w:eastAsia="仿宋" w:cs="仿宋"/>
          <w:spacing w:val="-56"/>
          <w:sz w:val="31"/>
          <w:szCs w:val="31"/>
        </w:rPr>
        <w:t xml:space="preserve"> </w:t>
      </w:r>
      <w:r>
        <w:rPr>
          <w:rFonts w:ascii="Times New Roman" w:hAnsi="Times New Roman" w:eastAsia="Times New Roman" w:cs="Times New Roman"/>
          <w:spacing w:val="6"/>
          <w:sz w:val="31"/>
          <w:szCs w:val="31"/>
        </w:rPr>
        <w:t xml:space="preserve">6 </w:t>
      </w:r>
      <w:r>
        <w:rPr>
          <w:rFonts w:ascii="仿宋" w:hAnsi="仿宋" w:eastAsia="仿宋" w:cs="仿宋"/>
          <w:spacing w:val="6"/>
          <w:sz w:val="31"/>
          <w:szCs w:val="31"/>
        </w:rPr>
        <w:t>分，上年度省内常规水稻种子生产面积</w:t>
      </w:r>
      <w:r>
        <w:rPr>
          <w:rFonts w:ascii="Times New Roman" w:hAnsi="Times New Roman" w:eastAsia="Times New Roman" w:cs="Times New Roman"/>
          <w:spacing w:val="10"/>
          <w:sz w:val="31"/>
          <w:szCs w:val="31"/>
        </w:rPr>
        <w:t xml:space="preserve">1000-1500 </w:t>
      </w:r>
      <w:r>
        <w:rPr>
          <w:rFonts w:ascii="仿宋" w:hAnsi="仿宋" w:eastAsia="仿宋" w:cs="仿宋"/>
          <w:spacing w:val="10"/>
          <w:sz w:val="31"/>
          <w:szCs w:val="31"/>
        </w:rPr>
        <w:t>亩或杂交水稻种子生产面积</w:t>
      </w:r>
      <w:r>
        <w:rPr>
          <w:rFonts w:ascii="Times New Roman" w:hAnsi="Times New Roman" w:eastAsia="Times New Roman" w:cs="Times New Roman"/>
          <w:spacing w:val="10"/>
          <w:sz w:val="31"/>
          <w:szCs w:val="31"/>
        </w:rPr>
        <w:t xml:space="preserve">2000-3000 </w:t>
      </w:r>
      <w:r>
        <w:rPr>
          <w:rFonts w:ascii="仿宋" w:hAnsi="仿宋" w:eastAsia="仿宋" w:cs="仿宋"/>
          <w:spacing w:val="10"/>
          <w:sz w:val="31"/>
          <w:szCs w:val="31"/>
        </w:rPr>
        <w:t>亩计</w:t>
      </w:r>
      <w:r>
        <w:rPr>
          <w:rFonts w:ascii="仿宋" w:hAnsi="仿宋" w:eastAsia="仿宋" w:cs="仿宋"/>
          <w:spacing w:val="-58"/>
          <w:sz w:val="31"/>
          <w:szCs w:val="31"/>
        </w:rPr>
        <w:t xml:space="preserve"> </w:t>
      </w:r>
      <w:r>
        <w:rPr>
          <w:rFonts w:ascii="Times New Roman" w:hAnsi="Times New Roman" w:eastAsia="Times New Roman" w:cs="Times New Roman"/>
          <w:spacing w:val="10"/>
          <w:sz w:val="31"/>
          <w:szCs w:val="31"/>
        </w:rPr>
        <w:t xml:space="preserve">3 </w:t>
      </w:r>
      <w:r>
        <w:rPr>
          <w:rFonts w:ascii="仿宋" w:hAnsi="仿宋" w:eastAsia="仿宋" w:cs="仿宋"/>
          <w:spacing w:val="10"/>
          <w:sz w:val="31"/>
          <w:szCs w:val="31"/>
        </w:rPr>
        <w:t>分，上年度省内常规水稻种子生产面积</w:t>
      </w:r>
      <w:r>
        <w:rPr>
          <w:rFonts w:ascii="仿宋" w:hAnsi="仿宋" w:eastAsia="仿宋" w:cs="仿宋"/>
          <w:spacing w:val="-41"/>
          <w:sz w:val="31"/>
          <w:szCs w:val="31"/>
        </w:rPr>
        <w:t xml:space="preserve"> </w:t>
      </w:r>
      <w:r>
        <w:rPr>
          <w:rFonts w:ascii="Times New Roman" w:hAnsi="Times New Roman" w:eastAsia="Times New Roman" w:cs="Times New Roman"/>
          <w:spacing w:val="10"/>
          <w:sz w:val="31"/>
          <w:szCs w:val="31"/>
        </w:rPr>
        <w:t xml:space="preserve">500-1000 </w:t>
      </w:r>
      <w:r>
        <w:rPr>
          <w:rFonts w:ascii="仿宋" w:hAnsi="仿宋" w:eastAsia="仿宋" w:cs="仿宋"/>
          <w:spacing w:val="10"/>
          <w:sz w:val="31"/>
          <w:szCs w:val="31"/>
        </w:rPr>
        <w:t>亩或杂交水稻种子生</w:t>
      </w:r>
      <w:r>
        <w:rPr>
          <w:rFonts w:ascii="仿宋" w:hAnsi="仿宋" w:eastAsia="仿宋" w:cs="仿宋"/>
          <w:sz w:val="31"/>
          <w:szCs w:val="31"/>
        </w:rPr>
        <w:t>产面积</w:t>
      </w:r>
      <w:r>
        <w:rPr>
          <w:rFonts w:ascii="仿宋" w:hAnsi="仿宋" w:eastAsia="仿宋" w:cs="仿宋"/>
          <w:spacing w:val="-32"/>
          <w:sz w:val="31"/>
          <w:szCs w:val="31"/>
        </w:rPr>
        <w:t xml:space="preserve"> </w:t>
      </w:r>
      <w:r>
        <w:rPr>
          <w:rFonts w:ascii="Times New Roman" w:hAnsi="Times New Roman" w:eastAsia="Times New Roman" w:cs="Times New Roman"/>
          <w:sz w:val="31"/>
          <w:szCs w:val="31"/>
        </w:rPr>
        <w:t xml:space="preserve">1000-2000 </w:t>
      </w:r>
      <w:r>
        <w:rPr>
          <w:rFonts w:ascii="仿宋" w:hAnsi="仿宋" w:eastAsia="仿宋" w:cs="仿宋"/>
          <w:sz w:val="31"/>
          <w:szCs w:val="31"/>
        </w:rPr>
        <w:t>亩计</w:t>
      </w:r>
      <w:r>
        <w:rPr>
          <w:rFonts w:ascii="仿宋" w:hAnsi="仿宋" w:eastAsia="仿宋" w:cs="仿宋"/>
          <w:spacing w:val="-37"/>
          <w:sz w:val="31"/>
          <w:szCs w:val="31"/>
        </w:rPr>
        <w:t xml:space="preserve"> </w:t>
      </w:r>
      <w:r>
        <w:rPr>
          <w:rFonts w:ascii="Times New Roman" w:hAnsi="Times New Roman" w:eastAsia="Times New Roman" w:cs="Times New Roman"/>
          <w:sz w:val="31"/>
          <w:szCs w:val="31"/>
        </w:rPr>
        <w:t>1</w:t>
      </w:r>
      <w:r>
        <w:rPr>
          <w:rFonts w:ascii="Times New Roman" w:hAnsi="Times New Roman" w:eastAsia="Times New Roman" w:cs="Times New Roman"/>
          <w:spacing w:val="17"/>
          <w:sz w:val="31"/>
          <w:szCs w:val="31"/>
        </w:rPr>
        <w:t xml:space="preserve"> </w:t>
      </w:r>
      <w:r>
        <w:rPr>
          <w:rFonts w:ascii="仿宋" w:hAnsi="仿宋" w:eastAsia="仿宋" w:cs="仿宋"/>
          <w:sz w:val="31"/>
          <w:szCs w:val="31"/>
        </w:rPr>
        <w:t>分。</w:t>
      </w:r>
    </w:p>
    <w:p w14:paraId="1A93532C">
      <w:pPr>
        <w:spacing w:before="13" w:line="420" w:lineRule="exact"/>
        <w:ind w:left="651"/>
        <w:rPr>
          <w:rFonts w:ascii="仿宋" w:hAnsi="仿宋" w:eastAsia="仿宋" w:cs="仿宋"/>
          <w:sz w:val="31"/>
          <w:szCs w:val="31"/>
        </w:rPr>
      </w:pPr>
      <w:r>
        <w:rPr>
          <w:rFonts w:ascii="Times New Roman" w:hAnsi="Times New Roman" w:eastAsia="Times New Roman" w:cs="Times New Roman"/>
          <w:spacing w:val="5"/>
          <w:position w:val="2"/>
          <w:sz w:val="31"/>
          <w:szCs w:val="31"/>
        </w:rPr>
        <w:t>5.</w:t>
      </w:r>
      <w:r>
        <w:rPr>
          <w:rFonts w:ascii="仿宋" w:hAnsi="仿宋" w:eastAsia="仿宋" w:cs="仿宋"/>
          <w:spacing w:val="5"/>
          <w:position w:val="2"/>
          <w:sz w:val="31"/>
          <w:szCs w:val="31"/>
        </w:rPr>
        <w:t>种子质量（</w:t>
      </w:r>
      <w:r>
        <w:rPr>
          <w:rFonts w:ascii="Times New Roman" w:hAnsi="Times New Roman" w:eastAsia="Times New Roman" w:cs="Times New Roman"/>
          <w:spacing w:val="5"/>
          <w:position w:val="2"/>
          <w:sz w:val="31"/>
          <w:szCs w:val="31"/>
        </w:rPr>
        <w:t xml:space="preserve">6 </w:t>
      </w:r>
      <w:r>
        <w:rPr>
          <w:rFonts w:ascii="仿宋" w:hAnsi="仿宋" w:eastAsia="仿宋" w:cs="仿宋"/>
          <w:spacing w:val="5"/>
          <w:position w:val="2"/>
          <w:sz w:val="31"/>
          <w:szCs w:val="31"/>
        </w:rPr>
        <w:t>分）</w:t>
      </w:r>
    </w:p>
    <w:p w14:paraId="2C72744F">
      <w:pPr>
        <w:spacing w:before="127" w:line="325" w:lineRule="auto"/>
        <w:ind w:left="14" w:right="88" w:firstLine="626"/>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72"/>
          <w:sz w:val="31"/>
          <w:szCs w:val="31"/>
        </w:rPr>
        <w:t xml:space="preserve"> </w:t>
      </w:r>
      <w:r>
        <w:rPr>
          <w:rFonts w:ascii="Times New Roman" w:hAnsi="Times New Roman" w:eastAsia="Times New Roman" w:cs="Times New Roman"/>
          <w:spacing w:val="2"/>
          <w:sz w:val="31"/>
          <w:szCs w:val="31"/>
        </w:rPr>
        <w:t>1</w:t>
      </w:r>
      <w:r>
        <w:rPr>
          <w:rFonts w:ascii="Times New Roman" w:hAnsi="Times New Roman" w:eastAsia="Times New Roman" w:cs="Times New Roman"/>
          <w:spacing w:val="-34"/>
          <w:sz w:val="31"/>
          <w:szCs w:val="31"/>
        </w:rPr>
        <w:t xml:space="preserve"> </w:t>
      </w:r>
      <w:r>
        <w:rPr>
          <w:rFonts w:ascii="仿宋" w:hAnsi="仿宋" w:eastAsia="仿宋" w:cs="仿宋"/>
          <w:spacing w:val="2"/>
          <w:sz w:val="31"/>
          <w:szCs w:val="31"/>
        </w:rPr>
        <w:t>）质量认证示范总分</w:t>
      </w:r>
      <w:r>
        <w:rPr>
          <w:rFonts w:ascii="仿宋" w:hAnsi="仿宋" w:eastAsia="仿宋" w:cs="仿宋"/>
          <w:spacing w:val="-72"/>
          <w:sz w:val="31"/>
          <w:szCs w:val="31"/>
        </w:rPr>
        <w:t xml:space="preserve"> </w:t>
      </w:r>
      <w:r>
        <w:rPr>
          <w:rFonts w:ascii="Times New Roman" w:hAnsi="Times New Roman" w:eastAsia="Times New Roman" w:cs="Times New Roman"/>
          <w:spacing w:val="2"/>
          <w:sz w:val="31"/>
          <w:szCs w:val="31"/>
        </w:rPr>
        <w:t xml:space="preserve">4 </w:t>
      </w:r>
      <w:r>
        <w:rPr>
          <w:rFonts w:ascii="仿宋" w:hAnsi="仿宋" w:eastAsia="仿宋" w:cs="仿宋"/>
          <w:spacing w:val="2"/>
          <w:sz w:val="31"/>
          <w:szCs w:val="31"/>
        </w:rPr>
        <w:t>分，认证面积</w:t>
      </w:r>
      <w:r>
        <w:rPr>
          <w:rFonts w:ascii="Times New Roman" w:hAnsi="Times New Roman" w:eastAsia="Times New Roman" w:cs="Times New Roman"/>
          <w:spacing w:val="2"/>
          <w:sz w:val="31"/>
          <w:szCs w:val="31"/>
        </w:rPr>
        <w:t xml:space="preserve">≥800 </w:t>
      </w:r>
      <w:r>
        <w:rPr>
          <w:rFonts w:ascii="仿宋" w:hAnsi="仿宋" w:eastAsia="仿宋" w:cs="仿宋"/>
          <w:spacing w:val="2"/>
          <w:sz w:val="31"/>
          <w:szCs w:val="31"/>
        </w:rPr>
        <w:t>亩的计</w:t>
      </w:r>
      <w:r>
        <w:rPr>
          <w:rFonts w:ascii="仿宋" w:hAnsi="仿宋" w:eastAsia="仿宋" w:cs="仿宋"/>
          <w:spacing w:val="-72"/>
          <w:sz w:val="31"/>
          <w:szCs w:val="31"/>
        </w:rPr>
        <w:t xml:space="preserve"> </w:t>
      </w:r>
      <w:r>
        <w:rPr>
          <w:rFonts w:ascii="Times New Roman" w:hAnsi="Times New Roman" w:eastAsia="Times New Roman" w:cs="Times New Roman"/>
          <w:spacing w:val="2"/>
          <w:sz w:val="31"/>
          <w:szCs w:val="31"/>
        </w:rPr>
        <w:t xml:space="preserve">4 </w:t>
      </w:r>
      <w:r>
        <w:rPr>
          <w:rFonts w:ascii="仿宋" w:hAnsi="仿宋" w:eastAsia="仿宋" w:cs="仿宋"/>
          <w:spacing w:val="2"/>
          <w:sz w:val="31"/>
          <w:szCs w:val="31"/>
        </w:rPr>
        <w:t>分，</w:t>
      </w:r>
      <w:r>
        <w:rPr>
          <w:rFonts w:ascii="仿宋" w:hAnsi="仿宋" w:eastAsia="仿宋" w:cs="仿宋"/>
          <w:sz w:val="31"/>
          <w:szCs w:val="31"/>
        </w:rPr>
        <w:t xml:space="preserve"> </w:t>
      </w:r>
      <w:r>
        <w:rPr>
          <w:rFonts w:ascii="Times New Roman" w:hAnsi="Times New Roman" w:eastAsia="Times New Roman" w:cs="Times New Roman"/>
          <w:spacing w:val="8"/>
          <w:sz w:val="31"/>
          <w:szCs w:val="31"/>
        </w:rPr>
        <w:t>800</w:t>
      </w:r>
      <w:r>
        <w:rPr>
          <w:rFonts w:ascii="Times New Roman" w:hAnsi="Times New Roman" w:eastAsia="Times New Roman" w:cs="Times New Roman"/>
          <w:spacing w:val="23"/>
          <w:w w:val="101"/>
          <w:sz w:val="31"/>
          <w:szCs w:val="31"/>
        </w:rPr>
        <w:t xml:space="preserve"> </w:t>
      </w:r>
      <w:r>
        <w:rPr>
          <w:rFonts w:ascii="仿宋" w:hAnsi="仿宋" w:eastAsia="仿宋" w:cs="仿宋"/>
          <w:spacing w:val="8"/>
          <w:sz w:val="31"/>
          <w:szCs w:val="31"/>
        </w:rPr>
        <w:t>亩</w:t>
      </w:r>
      <w:r>
        <w:rPr>
          <w:rFonts w:ascii="Times New Roman" w:hAnsi="Times New Roman" w:eastAsia="Times New Roman" w:cs="Times New Roman"/>
          <w:spacing w:val="8"/>
          <w:sz w:val="31"/>
          <w:szCs w:val="31"/>
        </w:rPr>
        <w:t>&gt;</w:t>
      </w:r>
      <w:r>
        <w:rPr>
          <w:rFonts w:ascii="仿宋" w:hAnsi="仿宋" w:eastAsia="仿宋" w:cs="仿宋"/>
          <w:spacing w:val="8"/>
          <w:sz w:val="31"/>
          <w:szCs w:val="31"/>
        </w:rPr>
        <w:t>认证面积</w:t>
      </w:r>
      <w:r>
        <w:rPr>
          <w:rFonts w:ascii="Times New Roman" w:hAnsi="Times New Roman" w:eastAsia="Times New Roman" w:cs="Times New Roman"/>
          <w:spacing w:val="8"/>
          <w:sz w:val="31"/>
          <w:szCs w:val="31"/>
        </w:rPr>
        <w:t>≥600</w:t>
      </w:r>
      <w:r>
        <w:rPr>
          <w:rFonts w:ascii="Times New Roman" w:hAnsi="Times New Roman" w:eastAsia="Times New Roman" w:cs="Times New Roman"/>
          <w:spacing w:val="26"/>
          <w:sz w:val="31"/>
          <w:szCs w:val="31"/>
        </w:rPr>
        <w:t xml:space="preserve"> </w:t>
      </w:r>
      <w:r>
        <w:rPr>
          <w:rFonts w:ascii="仿宋" w:hAnsi="仿宋" w:eastAsia="仿宋" w:cs="仿宋"/>
          <w:spacing w:val="8"/>
          <w:sz w:val="31"/>
          <w:szCs w:val="31"/>
        </w:rPr>
        <w:t>亩的计</w:t>
      </w:r>
      <w:r>
        <w:rPr>
          <w:rFonts w:ascii="仿宋" w:hAnsi="仿宋" w:eastAsia="仿宋" w:cs="仿宋"/>
          <w:spacing w:val="-63"/>
          <w:sz w:val="31"/>
          <w:szCs w:val="31"/>
        </w:rPr>
        <w:t xml:space="preserve"> </w:t>
      </w:r>
      <w:r>
        <w:rPr>
          <w:rFonts w:ascii="Times New Roman" w:hAnsi="Times New Roman" w:eastAsia="Times New Roman" w:cs="Times New Roman"/>
          <w:spacing w:val="8"/>
          <w:sz w:val="31"/>
          <w:szCs w:val="31"/>
        </w:rPr>
        <w:t xml:space="preserve">2 </w:t>
      </w:r>
      <w:r>
        <w:rPr>
          <w:rFonts w:ascii="仿宋" w:hAnsi="仿宋" w:eastAsia="仿宋" w:cs="仿宋"/>
          <w:spacing w:val="8"/>
          <w:sz w:val="31"/>
          <w:szCs w:val="31"/>
        </w:rPr>
        <w:t>分，</w:t>
      </w:r>
      <w:r>
        <w:rPr>
          <w:rFonts w:ascii="Times New Roman" w:hAnsi="Times New Roman" w:eastAsia="Times New Roman" w:cs="Times New Roman"/>
          <w:spacing w:val="8"/>
          <w:sz w:val="31"/>
          <w:szCs w:val="31"/>
        </w:rPr>
        <w:t>600</w:t>
      </w:r>
      <w:r>
        <w:rPr>
          <w:rFonts w:ascii="Times New Roman" w:hAnsi="Times New Roman" w:eastAsia="Times New Roman" w:cs="Times New Roman"/>
          <w:spacing w:val="26"/>
          <w:sz w:val="31"/>
          <w:szCs w:val="31"/>
        </w:rPr>
        <w:t xml:space="preserve"> </w:t>
      </w:r>
      <w:r>
        <w:rPr>
          <w:rFonts w:ascii="仿宋" w:hAnsi="仿宋" w:eastAsia="仿宋" w:cs="仿宋"/>
          <w:spacing w:val="7"/>
          <w:sz w:val="31"/>
          <w:szCs w:val="31"/>
        </w:rPr>
        <w:t>亩</w:t>
      </w:r>
      <w:r>
        <w:rPr>
          <w:rFonts w:ascii="Times New Roman" w:hAnsi="Times New Roman" w:eastAsia="Times New Roman" w:cs="Times New Roman"/>
          <w:spacing w:val="7"/>
          <w:sz w:val="31"/>
          <w:szCs w:val="31"/>
        </w:rPr>
        <w:t>&gt;</w:t>
      </w:r>
      <w:r>
        <w:rPr>
          <w:rFonts w:ascii="仿宋" w:hAnsi="仿宋" w:eastAsia="仿宋" w:cs="仿宋"/>
          <w:spacing w:val="7"/>
          <w:sz w:val="31"/>
          <w:szCs w:val="31"/>
        </w:rPr>
        <w:t>认证面积</w:t>
      </w:r>
      <w:r>
        <w:rPr>
          <w:rFonts w:ascii="Times New Roman" w:hAnsi="Times New Roman" w:eastAsia="Times New Roman" w:cs="Times New Roman"/>
          <w:spacing w:val="7"/>
          <w:sz w:val="31"/>
          <w:szCs w:val="31"/>
        </w:rPr>
        <w:t>≥400</w:t>
      </w:r>
      <w:r>
        <w:rPr>
          <w:rFonts w:ascii="Times New Roman" w:hAnsi="Times New Roman" w:eastAsia="Times New Roman" w:cs="Times New Roman"/>
          <w:spacing w:val="25"/>
          <w:w w:val="101"/>
          <w:sz w:val="31"/>
          <w:szCs w:val="31"/>
        </w:rPr>
        <w:t xml:space="preserve"> </w:t>
      </w:r>
      <w:r>
        <w:rPr>
          <w:rFonts w:ascii="仿宋" w:hAnsi="仿宋" w:eastAsia="仿宋" w:cs="仿宋"/>
          <w:spacing w:val="7"/>
          <w:sz w:val="31"/>
          <w:szCs w:val="31"/>
        </w:rPr>
        <w:t>亩的</w:t>
      </w:r>
      <w:r>
        <w:rPr>
          <w:rFonts w:ascii="仿宋" w:hAnsi="仿宋" w:eastAsia="仿宋" w:cs="仿宋"/>
          <w:spacing w:val="-11"/>
          <w:sz w:val="31"/>
          <w:szCs w:val="31"/>
        </w:rPr>
        <w:t>计</w:t>
      </w:r>
      <w:r>
        <w:rPr>
          <w:rFonts w:ascii="仿宋" w:hAnsi="仿宋" w:eastAsia="仿宋" w:cs="仿宋"/>
          <w:spacing w:val="-28"/>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17"/>
          <w:sz w:val="31"/>
          <w:szCs w:val="31"/>
        </w:rPr>
        <w:t xml:space="preserve"> </w:t>
      </w:r>
      <w:r>
        <w:rPr>
          <w:rFonts w:ascii="仿宋" w:hAnsi="仿宋" w:eastAsia="仿宋" w:cs="仿宋"/>
          <w:spacing w:val="-11"/>
          <w:sz w:val="31"/>
          <w:szCs w:val="31"/>
        </w:rPr>
        <w:t>分。（认证相关资料）</w:t>
      </w:r>
    </w:p>
    <w:p w14:paraId="3EE437DA">
      <w:pPr>
        <w:spacing w:before="16" w:line="322" w:lineRule="auto"/>
        <w:ind w:left="17" w:right="125" w:firstLine="623"/>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w:t>
      </w:r>
      <w:r>
        <w:rPr>
          <w:rFonts w:ascii="仿宋" w:hAnsi="仿宋" w:eastAsia="仿宋" w:cs="仿宋"/>
          <w:spacing w:val="7"/>
          <w:sz w:val="31"/>
          <w:szCs w:val="31"/>
        </w:rPr>
        <w:t>）质量指标总分</w:t>
      </w:r>
      <w:r>
        <w:rPr>
          <w:rFonts w:ascii="仿宋" w:hAnsi="仿宋" w:eastAsia="仿宋" w:cs="仿宋"/>
          <w:spacing w:val="-70"/>
          <w:sz w:val="31"/>
          <w:szCs w:val="31"/>
        </w:rPr>
        <w:t xml:space="preserve"> </w:t>
      </w:r>
      <w:r>
        <w:rPr>
          <w:rFonts w:ascii="Times New Roman" w:hAnsi="Times New Roman" w:eastAsia="Times New Roman" w:cs="Times New Roman"/>
          <w:spacing w:val="7"/>
          <w:sz w:val="31"/>
          <w:szCs w:val="31"/>
        </w:rPr>
        <w:t xml:space="preserve">2 </w:t>
      </w:r>
      <w:r>
        <w:rPr>
          <w:rFonts w:ascii="仿宋" w:hAnsi="仿宋" w:eastAsia="仿宋" w:cs="仿宋"/>
          <w:spacing w:val="7"/>
          <w:sz w:val="31"/>
          <w:szCs w:val="31"/>
        </w:rPr>
        <w:t>分：杂交稻亲本种子纯度</w:t>
      </w:r>
      <w:r>
        <w:rPr>
          <w:rFonts w:ascii="Times New Roman" w:hAnsi="Times New Roman" w:eastAsia="Times New Roman" w:cs="Times New Roman"/>
          <w:spacing w:val="7"/>
          <w:sz w:val="31"/>
          <w:szCs w:val="31"/>
        </w:rPr>
        <w:t>≥99.5</w:t>
      </w:r>
      <w:r>
        <w:rPr>
          <w:rFonts w:ascii="Times New Roman" w:hAnsi="Times New Roman" w:eastAsia="Times New Roman" w:cs="Times New Roman"/>
          <w:spacing w:val="6"/>
          <w:sz w:val="31"/>
          <w:szCs w:val="31"/>
        </w:rPr>
        <w:t>%</w:t>
      </w:r>
      <w:r>
        <w:rPr>
          <w:rFonts w:ascii="仿宋" w:hAnsi="仿宋" w:eastAsia="仿宋" w:cs="仿宋"/>
          <w:spacing w:val="6"/>
          <w:sz w:val="31"/>
          <w:szCs w:val="31"/>
        </w:rPr>
        <w:t>，常</w:t>
      </w:r>
      <w:r>
        <w:rPr>
          <w:rFonts w:ascii="仿宋" w:hAnsi="仿宋" w:eastAsia="仿宋" w:cs="仿宋"/>
          <w:sz w:val="31"/>
          <w:szCs w:val="31"/>
        </w:rPr>
        <w:t>规种原种种子纯度</w:t>
      </w:r>
      <w:r>
        <w:rPr>
          <w:rFonts w:ascii="Times New Roman" w:hAnsi="Times New Roman" w:eastAsia="Times New Roman" w:cs="Times New Roman"/>
          <w:sz w:val="31"/>
          <w:szCs w:val="31"/>
        </w:rPr>
        <w:t>≥99.9%</w:t>
      </w:r>
      <w:r>
        <w:rPr>
          <w:rFonts w:ascii="仿宋" w:hAnsi="仿宋" w:eastAsia="仿宋" w:cs="仿宋"/>
          <w:sz w:val="31"/>
          <w:szCs w:val="31"/>
        </w:rPr>
        <w:t>计</w:t>
      </w:r>
      <w:r>
        <w:rPr>
          <w:rFonts w:ascii="仿宋" w:hAnsi="仿宋" w:eastAsia="仿宋" w:cs="仿宋"/>
          <w:spacing w:val="-54"/>
          <w:sz w:val="31"/>
          <w:szCs w:val="31"/>
        </w:rPr>
        <w:t xml:space="preserve"> </w:t>
      </w:r>
      <w:r>
        <w:rPr>
          <w:rFonts w:ascii="Times New Roman" w:hAnsi="Times New Roman" w:eastAsia="Times New Roman" w:cs="Times New Roman"/>
          <w:sz w:val="31"/>
          <w:szCs w:val="31"/>
        </w:rPr>
        <w:t xml:space="preserve">2 </w:t>
      </w:r>
      <w:r>
        <w:rPr>
          <w:rFonts w:ascii="仿宋" w:hAnsi="仿宋" w:eastAsia="仿宋" w:cs="仿宋"/>
          <w:sz w:val="31"/>
          <w:szCs w:val="31"/>
        </w:rPr>
        <w:t>分。（检测报告）</w:t>
      </w:r>
    </w:p>
    <w:p w14:paraId="326E6248">
      <w:pPr>
        <w:spacing w:before="18" w:line="419" w:lineRule="exact"/>
        <w:ind w:left="649"/>
        <w:rPr>
          <w:rFonts w:ascii="仿宋" w:hAnsi="仿宋" w:eastAsia="仿宋" w:cs="仿宋"/>
          <w:sz w:val="31"/>
          <w:szCs w:val="31"/>
        </w:rPr>
      </w:pPr>
      <w:r>
        <w:rPr>
          <w:rFonts w:ascii="Times New Roman" w:hAnsi="Times New Roman" w:eastAsia="Times New Roman" w:cs="Times New Roman"/>
          <w:spacing w:val="6"/>
          <w:position w:val="2"/>
          <w:sz w:val="31"/>
          <w:szCs w:val="31"/>
        </w:rPr>
        <w:t>6.</w:t>
      </w:r>
      <w:r>
        <w:rPr>
          <w:rFonts w:ascii="仿宋" w:hAnsi="仿宋" w:eastAsia="仿宋" w:cs="仿宋"/>
          <w:spacing w:val="6"/>
          <w:position w:val="2"/>
          <w:sz w:val="31"/>
          <w:szCs w:val="31"/>
        </w:rPr>
        <w:t>机收损失率（</w:t>
      </w:r>
      <w:r>
        <w:rPr>
          <w:rFonts w:ascii="Times New Roman" w:hAnsi="Times New Roman" w:eastAsia="Times New Roman" w:cs="Times New Roman"/>
          <w:spacing w:val="6"/>
          <w:position w:val="2"/>
          <w:sz w:val="31"/>
          <w:szCs w:val="31"/>
        </w:rPr>
        <w:t xml:space="preserve">3 </w:t>
      </w:r>
      <w:r>
        <w:rPr>
          <w:rFonts w:ascii="仿宋" w:hAnsi="仿宋" w:eastAsia="仿宋" w:cs="仿宋"/>
          <w:spacing w:val="6"/>
          <w:position w:val="2"/>
          <w:sz w:val="31"/>
          <w:szCs w:val="31"/>
        </w:rPr>
        <w:t>分）</w:t>
      </w:r>
    </w:p>
    <w:p w14:paraId="12F5D064">
      <w:pPr>
        <w:spacing w:before="130" w:line="320" w:lineRule="auto"/>
        <w:ind w:left="17" w:right="93" w:firstLine="635"/>
        <w:rPr>
          <w:rFonts w:ascii="仿宋" w:hAnsi="仿宋" w:eastAsia="仿宋" w:cs="仿宋"/>
          <w:sz w:val="31"/>
          <w:szCs w:val="31"/>
        </w:rPr>
      </w:pPr>
      <w:r>
        <w:rPr>
          <w:rFonts w:ascii="仿宋" w:hAnsi="仿宋" w:eastAsia="仿宋" w:cs="仿宋"/>
          <w:spacing w:val="5"/>
          <w:sz w:val="31"/>
          <w:szCs w:val="31"/>
        </w:rPr>
        <w:t>机收损失率</w:t>
      </w:r>
      <w:r>
        <w:rPr>
          <w:rFonts w:ascii="Times New Roman" w:hAnsi="Times New Roman" w:eastAsia="Times New Roman" w:cs="Times New Roman"/>
          <w:spacing w:val="5"/>
          <w:sz w:val="31"/>
          <w:szCs w:val="31"/>
        </w:rPr>
        <w:t>≤20%</w:t>
      </w:r>
      <w:r>
        <w:rPr>
          <w:rFonts w:ascii="仿宋" w:hAnsi="仿宋" w:eastAsia="仿宋" w:cs="仿宋"/>
          <w:spacing w:val="5"/>
          <w:sz w:val="31"/>
          <w:szCs w:val="31"/>
        </w:rPr>
        <w:t>计</w:t>
      </w:r>
      <w:r>
        <w:rPr>
          <w:rFonts w:ascii="仿宋" w:hAnsi="仿宋" w:eastAsia="仿宋" w:cs="仿宋"/>
          <w:spacing w:val="-59"/>
          <w:sz w:val="31"/>
          <w:szCs w:val="31"/>
        </w:rPr>
        <w:t xml:space="preserve"> </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23"/>
          <w:sz w:val="31"/>
          <w:szCs w:val="31"/>
        </w:rPr>
        <w:t xml:space="preserve"> </w:t>
      </w:r>
      <w:r>
        <w:rPr>
          <w:rFonts w:ascii="仿宋" w:hAnsi="仿宋" w:eastAsia="仿宋" w:cs="仿宋"/>
          <w:spacing w:val="5"/>
          <w:sz w:val="31"/>
          <w:szCs w:val="31"/>
        </w:rPr>
        <w:t>分，机收损失率</w:t>
      </w:r>
      <w:r>
        <w:rPr>
          <w:rFonts w:ascii="仿宋" w:hAnsi="仿宋" w:eastAsia="仿宋" w:cs="仿宋"/>
          <w:spacing w:val="-66"/>
          <w:sz w:val="31"/>
          <w:szCs w:val="31"/>
        </w:rPr>
        <w:t xml:space="preserve"> </w:t>
      </w:r>
      <w:r>
        <w:rPr>
          <w:rFonts w:ascii="Times New Roman" w:hAnsi="Times New Roman" w:eastAsia="Times New Roman" w:cs="Times New Roman"/>
          <w:spacing w:val="5"/>
          <w:sz w:val="31"/>
          <w:szCs w:val="31"/>
        </w:rPr>
        <w:t>20%-25%</w:t>
      </w:r>
      <w:r>
        <w:rPr>
          <w:rFonts w:ascii="仿宋" w:hAnsi="仿宋" w:eastAsia="仿宋" w:cs="仿宋"/>
          <w:spacing w:val="5"/>
          <w:sz w:val="31"/>
          <w:szCs w:val="31"/>
        </w:rPr>
        <w:t>计</w:t>
      </w:r>
      <w:r>
        <w:rPr>
          <w:rFonts w:ascii="仿宋" w:hAnsi="仿宋" w:eastAsia="仿宋" w:cs="仿宋"/>
          <w:spacing w:val="-65"/>
          <w:sz w:val="31"/>
          <w:szCs w:val="31"/>
        </w:rPr>
        <w:t xml:space="preserve"> </w:t>
      </w:r>
      <w:r>
        <w:rPr>
          <w:rFonts w:ascii="Times New Roman" w:hAnsi="Times New Roman" w:eastAsia="Times New Roman" w:cs="Times New Roman"/>
          <w:spacing w:val="5"/>
          <w:sz w:val="31"/>
          <w:szCs w:val="31"/>
        </w:rPr>
        <w:t>2</w:t>
      </w:r>
      <w:r>
        <w:rPr>
          <w:rFonts w:ascii="Times New Roman" w:hAnsi="Times New Roman" w:eastAsia="Times New Roman" w:cs="Times New Roman"/>
          <w:spacing w:val="22"/>
          <w:w w:val="101"/>
          <w:sz w:val="31"/>
          <w:szCs w:val="31"/>
        </w:rPr>
        <w:t xml:space="preserve"> </w:t>
      </w:r>
      <w:r>
        <w:rPr>
          <w:rFonts w:ascii="仿宋" w:hAnsi="仿宋" w:eastAsia="仿宋" w:cs="仿宋"/>
          <w:spacing w:val="4"/>
          <w:sz w:val="31"/>
          <w:szCs w:val="31"/>
        </w:rPr>
        <w:t>分，机</w:t>
      </w:r>
      <w:r>
        <w:rPr>
          <w:rFonts w:ascii="仿宋" w:hAnsi="仿宋" w:eastAsia="仿宋" w:cs="仿宋"/>
          <w:spacing w:val="8"/>
          <w:sz w:val="31"/>
          <w:szCs w:val="31"/>
        </w:rPr>
        <w:t>收损失率</w:t>
      </w:r>
      <w:r>
        <w:rPr>
          <w:rFonts w:ascii="Times New Roman" w:hAnsi="Times New Roman" w:eastAsia="Times New Roman" w:cs="Times New Roman"/>
          <w:spacing w:val="8"/>
          <w:sz w:val="31"/>
          <w:szCs w:val="31"/>
        </w:rPr>
        <w:t>≥25%</w:t>
      </w:r>
      <w:r>
        <w:rPr>
          <w:rFonts w:ascii="仿宋" w:hAnsi="仿宋" w:eastAsia="仿宋" w:cs="仿宋"/>
          <w:spacing w:val="8"/>
          <w:sz w:val="31"/>
          <w:szCs w:val="31"/>
        </w:rPr>
        <w:t>计</w:t>
      </w:r>
      <w:r>
        <w:rPr>
          <w:rFonts w:ascii="仿宋" w:hAnsi="仿宋" w:eastAsia="仿宋" w:cs="仿宋"/>
          <w:spacing w:val="-9"/>
          <w:sz w:val="31"/>
          <w:szCs w:val="31"/>
        </w:rPr>
        <w:t xml:space="preserve"> </w:t>
      </w:r>
      <w:r>
        <w:rPr>
          <w:rFonts w:ascii="Times New Roman" w:hAnsi="Times New Roman" w:eastAsia="Times New Roman" w:cs="Times New Roman"/>
          <w:spacing w:val="8"/>
          <w:sz w:val="31"/>
          <w:szCs w:val="31"/>
        </w:rPr>
        <w:t>1</w:t>
      </w:r>
      <w:r>
        <w:rPr>
          <w:rFonts w:ascii="Times New Roman" w:hAnsi="Times New Roman" w:eastAsia="Times New Roman" w:cs="Times New Roman"/>
          <w:spacing w:val="27"/>
          <w:sz w:val="31"/>
          <w:szCs w:val="31"/>
        </w:rPr>
        <w:t xml:space="preserve"> </w:t>
      </w:r>
      <w:r>
        <w:rPr>
          <w:rFonts w:ascii="仿宋" w:hAnsi="仿宋" w:eastAsia="仿宋" w:cs="仿宋"/>
          <w:spacing w:val="8"/>
          <w:sz w:val="31"/>
          <w:szCs w:val="31"/>
        </w:rPr>
        <w:t>分。（行政管理机构或行业协会组织的鉴定</w:t>
      </w:r>
      <w:r>
        <w:rPr>
          <w:rFonts w:ascii="仿宋" w:hAnsi="仿宋" w:eastAsia="仿宋" w:cs="仿宋"/>
          <w:spacing w:val="3"/>
          <w:sz w:val="31"/>
          <w:szCs w:val="31"/>
        </w:rPr>
        <w:t>报告）</w:t>
      </w:r>
    </w:p>
    <w:p w14:paraId="190B99B4">
      <w:pPr>
        <w:spacing w:before="39" w:line="420" w:lineRule="exact"/>
        <w:ind w:left="647"/>
        <w:rPr>
          <w:rFonts w:ascii="仿宋" w:hAnsi="仿宋" w:eastAsia="仿宋" w:cs="仿宋"/>
          <w:sz w:val="31"/>
          <w:szCs w:val="31"/>
        </w:rPr>
      </w:pPr>
      <w:r>
        <w:rPr>
          <w:rFonts w:ascii="Times New Roman" w:hAnsi="Times New Roman" w:eastAsia="Times New Roman" w:cs="Times New Roman"/>
          <w:spacing w:val="5"/>
          <w:position w:val="2"/>
          <w:sz w:val="31"/>
          <w:szCs w:val="31"/>
        </w:rPr>
        <w:t>7.</w:t>
      </w:r>
      <w:r>
        <w:rPr>
          <w:rFonts w:ascii="仿宋" w:hAnsi="仿宋" w:eastAsia="仿宋" w:cs="仿宋"/>
          <w:spacing w:val="5"/>
          <w:position w:val="2"/>
          <w:sz w:val="31"/>
          <w:szCs w:val="31"/>
        </w:rPr>
        <w:t>品种荣誉（</w:t>
      </w:r>
      <w:r>
        <w:rPr>
          <w:rFonts w:ascii="Times New Roman" w:hAnsi="Times New Roman" w:eastAsia="Times New Roman" w:cs="Times New Roman"/>
          <w:spacing w:val="5"/>
          <w:position w:val="2"/>
          <w:sz w:val="31"/>
          <w:szCs w:val="31"/>
        </w:rPr>
        <w:t xml:space="preserve">6 </w:t>
      </w:r>
      <w:r>
        <w:rPr>
          <w:rFonts w:ascii="仿宋" w:hAnsi="仿宋" w:eastAsia="仿宋" w:cs="仿宋"/>
          <w:spacing w:val="5"/>
          <w:position w:val="2"/>
          <w:sz w:val="31"/>
          <w:szCs w:val="31"/>
        </w:rPr>
        <w:t>分）</w:t>
      </w:r>
    </w:p>
    <w:p w14:paraId="5B20A8A0">
      <w:pPr>
        <w:spacing w:before="176" w:line="330" w:lineRule="auto"/>
        <w:ind w:left="21" w:right="50" w:firstLine="640"/>
        <w:rPr>
          <w:rFonts w:ascii="仿宋" w:hAnsi="仿宋" w:eastAsia="仿宋" w:cs="仿宋"/>
          <w:sz w:val="31"/>
          <w:szCs w:val="31"/>
        </w:rPr>
      </w:pPr>
      <w:r>
        <w:rPr>
          <w:rFonts w:ascii="仿宋" w:hAnsi="仿宋" w:eastAsia="仿宋" w:cs="仿宋"/>
          <w:spacing w:val="4"/>
          <w:sz w:val="31"/>
          <w:szCs w:val="31"/>
        </w:rPr>
        <w:t>关键核心技术攻关、农业生物育种、育种联合攻关等国家种</w:t>
      </w:r>
      <w:r>
        <w:rPr>
          <w:rFonts w:ascii="仿宋" w:hAnsi="仿宋" w:eastAsia="仿宋" w:cs="仿宋"/>
          <w:spacing w:val="5"/>
          <w:sz w:val="31"/>
          <w:szCs w:val="31"/>
        </w:rPr>
        <w:t>业重大科技任务选育品种或入选国家优良品种目录品种计</w:t>
      </w:r>
      <w:r>
        <w:rPr>
          <w:rFonts w:ascii="仿宋" w:hAnsi="仿宋" w:eastAsia="仿宋" w:cs="仿宋"/>
          <w:spacing w:val="-48"/>
          <w:sz w:val="31"/>
          <w:szCs w:val="31"/>
        </w:rPr>
        <w:t xml:space="preserve"> </w:t>
      </w:r>
      <w:r>
        <w:rPr>
          <w:rFonts w:ascii="Times New Roman" w:hAnsi="Times New Roman" w:eastAsia="Times New Roman" w:cs="Times New Roman"/>
          <w:spacing w:val="5"/>
          <w:sz w:val="31"/>
          <w:szCs w:val="31"/>
        </w:rPr>
        <w:t xml:space="preserve">6 </w:t>
      </w:r>
      <w:r>
        <w:rPr>
          <w:rFonts w:ascii="仿宋" w:hAnsi="仿宋" w:eastAsia="仿宋" w:cs="仿宋"/>
          <w:spacing w:val="5"/>
          <w:sz w:val="31"/>
          <w:szCs w:val="31"/>
        </w:rPr>
        <w:t>分，</w:t>
      </w:r>
    </w:p>
    <w:p w14:paraId="0DC30B27">
      <w:pPr>
        <w:spacing w:line="330" w:lineRule="auto"/>
        <w:rPr>
          <w:rFonts w:ascii="仿宋" w:hAnsi="仿宋" w:eastAsia="仿宋" w:cs="仿宋"/>
          <w:sz w:val="31"/>
          <w:szCs w:val="31"/>
        </w:rPr>
        <w:sectPr>
          <w:footerReference r:id="rId20" w:type="default"/>
          <w:pgSz w:w="11906" w:h="16838"/>
          <w:pgMar w:top="400" w:right="1441" w:bottom="1850" w:left="1536" w:header="0" w:footer="1483" w:gutter="0"/>
          <w:cols w:space="720" w:num="1"/>
        </w:sectPr>
      </w:pPr>
    </w:p>
    <w:p w14:paraId="4674A3FC">
      <w:pPr>
        <w:spacing w:line="252" w:lineRule="auto"/>
        <w:rPr>
          <w:rFonts w:ascii="Arial"/>
          <w:sz w:val="21"/>
        </w:rPr>
      </w:pPr>
    </w:p>
    <w:p w14:paraId="0C8FFE93">
      <w:pPr>
        <w:spacing w:line="253" w:lineRule="auto"/>
        <w:rPr>
          <w:rFonts w:ascii="Arial"/>
          <w:sz w:val="21"/>
        </w:rPr>
      </w:pPr>
    </w:p>
    <w:p w14:paraId="2BC3ABA8">
      <w:pPr>
        <w:spacing w:line="253" w:lineRule="auto"/>
        <w:rPr>
          <w:rFonts w:ascii="Arial"/>
          <w:sz w:val="21"/>
        </w:rPr>
      </w:pPr>
    </w:p>
    <w:p w14:paraId="33E04AB1">
      <w:pPr>
        <w:spacing w:line="253" w:lineRule="auto"/>
        <w:rPr>
          <w:rFonts w:ascii="Arial"/>
          <w:sz w:val="21"/>
        </w:rPr>
      </w:pPr>
    </w:p>
    <w:p w14:paraId="2287550C">
      <w:pPr>
        <w:spacing w:line="253" w:lineRule="auto"/>
        <w:rPr>
          <w:rFonts w:ascii="Arial"/>
          <w:sz w:val="21"/>
        </w:rPr>
      </w:pPr>
    </w:p>
    <w:p w14:paraId="4646926B">
      <w:pPr>
        <w:spacing w:line="253" w:lineRule="auto"/>
        <w:rPr>
          <w:rFonts w:ascii="Arial"/>
          <w:sz w:val="21"/>
        </w:rPr>
      </w:pPr>
    </w:p>
    <w:p w14:paraId="56D1F208">
      <w:pPr>
        <w:spacing w:line="253" w:lineRule="auto"/>
        <w:rPr>
          <w:rFonts w:ascii="Arial"/>
          <w:sz w:val="21"/>
        </w:rPr>
      </w:pPr>
    </w:p>
    <w:p w14:paraId="70809D39">
      <w:pPr>
        <w:spacing w:before="100" w:line="321" w:lineRule="auto"/>
        <w:ind w:left="19" w:right="150" w:firstLine="22"/>
        <w:jc w:val="both"/>
        <w:rPr>
          <w:rFonts w:ascii="仿宋" w:hAnsi="仿宋" w:eastAsia="仿宋" w:cs="仿宋"/>
          <w:sz w:val="31"/>
          <w:szCs w:val="31"/>
        </w:rPr>
      </w:pPr>
      <w:r>
        <w:rPr>
          <w:rFonts w:ascii="仿宋" w:hAnsi="仿宋" w:eastAsia="仿宋" w:cs="仿宋"/>
          <w:spacing w:val="16"/>
          <w:sz w:val="31"/>
          <w:szCs w:val="31"/>
        </w:rPr>
        <w:t>国家主导品种或全国优质稻金奖或农业农村部认定的超级稻品</w:t>
      </w:r>
      <w:r>
        <w:rPr>
          <w:rFonts w:ascii="仿宋" w:hAnsi="仿宋" w:eastAsia="仿宋" w:cs="仿宋"/>
          <w:spacing w:val="5"/>
          <w:sz w:val="31"/>
          <w:szCs w:val="31"/>
        </w:rPr>
        <w:t>种计</w:t>
      </w:r>
      <w:r>
        <w:rPr>
          <w:rFonts w:ascii="仿宋" w:hAnsi="仿宋" w:eastAsia="仿宋" w:cs="仿宋"/>
          <w:spacing w:val="-69"/>
          <w:sz w:val="31"/>
          <w:szCs w:val="31"/>
        </w:rPr>
        <w:t xml:space="preserve"> </w:t>
      </w:r>
      <w:r>
        <w:rPr>
          <w:rFonts w:ascii="Times New Roman" w:hAnsi="Times New Roman" w:eastAsia="Times New Roman" w:cs="Times New Roman"/>
          <w:spacing w:val="5"/>
          <w:sz w:val="31"/>
          <w:szCs w:val="31"/>
        </w:rPr>
        <w:t xml:space="preserve">4 </w:t>
      </w:r>
      <w:r>
        <w:rPr>
          <w:rFonts w:ascii="仿宋" w:hAnsi="仿宋" w:eastAsia="仿宋" w:cs="仿宋"/>
          <w:spacing w:val="5"/>
          <w:sz w:val="31"/>
          <w:szCs w:val="31"/>
        </w:rPr>
        <w:t>分，省评优质稻品种或省级种业与水稻</w:t>
      </w:r>
      <w:r>
        <w:rPr>
          <w:rFonts w:ascii="仿宋" w:hAnsi="仿宋" w:eastAsia="仿宋" w:cs="仿宋"/>
          <w:spacing w:val="4"/>
          <w:sz w:val="31"/>
          <w:szCs w:val="31"/>
        </w:rPr>
        <w:t>行业协会主推品种</w:t>
      </w:r>
      <w:r>
        <w:rPr>
          <w:rFonts w:ascii="仿宋" w:hAnsi="仿宋" w:eastAsia="仿宋" w:cs="仿宋"/>
          <w:spacing w:val="-4"/>
          <w:sz w:val="31"/>
          <w:szCs w:val="31"/>
        </w:rPr>
        <w:t>计</w:t>
      </w:r>
      <w:r>
        <w:rPr>
          <w:rFonts w:ascii="仿宋" w:hAnsi="仿宋" w:eastAsia="仿宋" w:cs="仿宋"/>
          <w:spacing w:val="-67"/>
          <w:sz w:val="31"/>
          <w:szCs w:val="31"/>
        </w:rPr>
        <w:t xml:space="preserve"> </w:t>
      </w:r>
      <w:r>
        <w:rPr>
          <w:rFonts w:ascii="Times New Roman" w:hAnsi="Times New Roman" w:eastAsia="Times New Roman" w:cs="Times New Roman"/>
          <w:spacing w:val="-4"/>
          <w:sz w:val="31"/>
          <w:szCs w:val="31"/>
        </w:rPr>
        <w:t>2</w:t>
      </w:r>
      <w:r>
        <w:rPr>
          <w:rFonts w:ascii="Times New Roman" w:hAnsi="Times New Roman" w:eastAsia="Times New Roman" w:cs="Times New Roman"/>
          <w:spacing w:val="17"/>
          <w:sz w:val="31"/>
          <w:szCs w:val="31"/>
        </w:rPr>
        <w:t xml:space="preserve"> </w:t>
      </w:r>
      <w:r>
        <w:rPr>
          <w:rFonts w:ascii="仿宋" w:hAnsi="仿宋" w:eastAsia="仿宋" w:cs="仿宋"/>
          <w:spacing w:val="-4"/>
          <w:sz w:val="31"/>
          <w:szCs w:val="31"/>
        </w:rPr>
        <w:t>分。</w:t>
      </w:r>
    </w:p>
    <w:p w14:paraId="17B981AF">
      <w:pPr>
        <w:spacing w:before="32" w:line="223" w:lineRule="auto"/>
        <w:ind w:left="648"/>
        <w:outlineLvl w:val="2"/>
        <w:rPr>
          <w:rFonts w:ascii="楷体" w:hAnsi="楷体" w:eastAsia="楷体" w:cs="楷体"/>
          <w:sz w:val="31"/>
          <w:szCs w:val="31"/>
        </w:rPr>
      </w:pPr>
      <w:r>
        <w:rPr>
          <w:rFonts w:ascii="楷体" w:hAnsi="楷体" w:eastAsia="楷体" w:cs="楷体"/>
          <w:b/>
          <w:bCs/>
          <w:spacing w:val="6"/>
          <w:sz w:val="31"/>
          <w:szCs w:val="31"/>
        </w:rPr>
        <w:t>（二）企业资质和能力（</w:t>
      </w:r>
      <w:r>
        <w:rPr>
          <w:rFonts w:ascii="Times New Roman" w:hAnsi="Times New Roman" w:eastAsia="Times New Roman" w:cs="Times New Roman"/>
          <w:b/>
          <w:bCs/>
          <w:spacing w:val="6"/>
          <w:sz w:val="31"/>
          <w:szCs w:val="31"/>
        </w:rPr>
        <w:t xml:space="preserve">27 </w:t>
      </w:r>
      <w:r>
        <w:rPr>
          <w:rFonts w:ascii="楷体" w:hAnsi="楷体" w:eastAsia="楷体" w:cs="楷体"/>
          <w:b/>
          <w:bCs/>
          <w:spacing w:val="6"/>
          <w:sz w:val="31"/>
          <w:szCs w:val="31"/>
        </w:rPr>
        <w:t>分）</w:t>
      </w:r>
    </w:p>
    <w:p w14:paraId="7D2ABEEF">
      <w:pPr>
        <w:spacing w:before="126" w:line="420" w:lineRule="exact"/>
        <w:ind w:left="680"/>
        <w:rPr>
          <w:rFonts w:ascii="仿宋" w:hAnsi="仿宋" w:eastAsia="仿宋" w:cs="仿宋"/>
          <w:sz w:val="31"/>
          <w:szCs w:val="31"/>
        </w:rPr>
      </w:pPr>
      <w:r>
        <w:rPr>
          <w:rFonts w:ascii="Times New Roman" w:hAnsi="Times New Roman" w:eastAsia="Times New Roman" w:cs="Times New Roman"/>
          <w:spacing w:val="3"/>
          <w:position w:val="2"/>
          <w:sz w:val="31"/>
          <w:szCs w:val="31"/>
        </w:rPr>
        <w:t>1.</w:t>
      </w:r>
      <w:r>
        <w:rPr>
          <w:rFonts w:ascii="仿宋" w:hAnsi="仿宋" w:eastAsia="仿宋" w:cs="仿宋"/>
          <w:spacing w:val="3"/>
          <w:position w:val="2"/>
          <w:sz w:val="31"/>
          <w:szCs w:val="31"/>
        </w:rPr>
        <w:t>企业信誉（</w:t>
      </w:r>
      <w:r>
        <w:rPr>
          <w:rFonts w:ascii="Times New Roman" w:hAnsi="Times New Roman" w:eastAsia="Times New Roman" w:cs="Times New Roman"/>
          <w:spacing w:val="3"/>
          <w:position w:val="2"/>
          <w:sz w:val="31"/>
          <w:szCs w:val="31"/>
        </w:rPr>
        <w:t xml:space="preserve">6 </w:t>
      </w:r>
      <w:r>
        <w:rPr>
          <w:rFonts w:ascii="仿宋" w:hAnsi="仿宋" w:eastAsia="仿宋" w:cs="仿宋"/>
          <w:spacing w:val="3"/>
          <w:position w:val="2"/>
          <w:sz w:val="31"/>
          <w:szCs w:val="31"/>
        </w:rPr>
        <w:t>分）</w:t>
      </w:r>
    </w:p>
    <w:p w14:paraId="592ABA70">
      <w:pPr>
        <w:spacing w:before="128" w:line="325" w:lineRule="auto"/>
        <w:ind w:left="17" w:right="154" w:firstLine="665"/>
        <w:rPr>
          <w:rFonts w:ascii="仿宋" w:hAnsi="仿宋" w:eastAsia="仿宋" w:cs="仿宋"/>
          <w:sz w:val="31"/>
          <w:szCs w:val="31"/>
        </w:rPr>
      </w:pPr>
      <w:r>
        <w:rPr>
          <w:rFonts w:ascii="仿宋" w:hAnsi="仿宋" w:eastAsia="仿宋" w:cs="仿宋"/>
          <w:spacing w:val="3"/>
          <w:sz w:val="31"/>
          <w:szCs w:val="31"/>
        </w:rPr>
        <w:t>国家种业阵型企业计</w:t>
      </w:r>
      <w:r>
        <w:rPr>
          <w:rFonts w:ascii="仿宋" w:hAnsi="仿宋" w:eastAsia="仿宋" w:cs="仿宋"/>
          <w:spacing w:val="-57"/>
          <w:sz w:val="31"/>
          <w:szCs w:val="31"/>
        </w:rPr>
        <w:t xml:space="preserve"> </w:t>
      </w:r>
      <w:r>
        <w:rPr>
          <w:rFonts w:ascii="Times New Roman" w:hAnsi="Times New Roman" w:eastAsia="Times New Roman" w:cs="Times New Roman"/>
          <w:spacing w:val="3"/>
          <w:sz w:val="31"/>
          <w:szCs w:val="31"/>
        </w:rPr>
        <w:t xml:space="preserve">6 </w:t>
      </w:r>
      <w:r>
        <w:rPr>
          <w:rFonts w:ascii="仿宋" w:hAnsi="仿宋" w:eastAsia="仿宋" w:cs="仿宋"/>
          <w:spacing w:val="3"/>
          <w:sz w:val="31"/>
          <w:szCs w:val="31"/>
        </w:rPr>
        <w:t>分，育繁推一体化企业和国家高新技</w:t>
      </w:r>
      <w:r>
        <w:rPr>
          <w:rFonts w:ascii="仿宋" w:hAnsi="仿宋" w:eastAsia="仿宋" w:cs="仿宋"/>
          <w:spacing w:val="7"/>
          <w:sz w:val="31"/>
          <w:szCs w:val="31"/>
        </w:rPr>
        <w:t>术企业计</w:t>
      </w:r>
      <w:r>
        <w:rPr>
          <w:rFonts w:ascii="仿宋" w:hAnsi="仿宋" w:eastAsia="仿宋" w:cs="仿宋"/>
          <w:spacing w:val="-60"/>
          <w:sz w:val="31"/>
          <w:szCs w:val="31"/>
        </w:rPr>
        <w:t xml:space="preserve"> </w:t>
      </w:r>
      <w:r>
        <w:rPr>
          <w:rFonts w:ascii="Times New Roman" w:hAnsi="Times New Roman" w:eastAsia="Times New Roman" w:cs="Times New Roman"/>
          <w:spacing w:val="7"/>
          <w:sz w:val="31"/>
          <w:szCs w:val="31"/>
        </w:rPr>
        <w:t xml:space="preserve">4 </w:t>
      </w:r>
      <w:r>
        <w:rPr>
          <w:rFonts w:ascii="仿宋" w:hAnsi="仿宋" w:eastAsia="仿宋" w:cs="仿宋"/>
          <w:spacing w:val="7"/>
          <w:sz w:val="31"/>
          <w:szCs w:val="31"/>
        </w:rPr>
        <w:t>分，省级及以上农业龙头企业计</w:t>
      </w:r>
      <w:r>
        <w:rPr>
          <w:rFonts w:ascii="仿宋" w:hAnsi="仿宋" w:eastAsia="仿宋" w:cs="仿宋"/>
          <w:spacing w:val="-69"/>
          <w:sz w:val="31"/>
          <w:szCs w:val="31"/>
        </w:rPr>
        <w:t xml:space="preserve"> </w:t>
      </w:r>
      <w:r>
        <w:rPr>
          <w:rFonts w:ascii="Times New Roman" w:hAnsi="Times New Roman" w:eastAsia="Times New Roman" w:cs="Times New Roman"/>
          <w:spacing w:val="7"/>
          <w:sz w:val="31"/>
          <w:szCs w:val="31"/>
        </w:rPr>
        <w:t xml:space="preserve">2 </w:t>
      </w:r>
      <w:r>
        <w:rPr>
          <w:rFonts w:ascii="仿宋" w:hAnsi="仿宋" w:eastAsia="仿宋" w:cs="仿宋"/>
          <w:spacing w:val="7"/>
          <w:sz w:val="31"/>
          <w:szCs w:val="31"/>
        </w:rPr>
        <w:t>分。</w:t>
      </w:r>
    </w:p>
    <w:p w14:paraId="1080D27A">
      <w:pPr>
        <w:spacing w:before="11" w:line="420" w:lineRule="exact"/>
        <w:ind w:left="649"/>
        <w:rPr>
          <w:rFonts w:ascii="仿宋" w:hAnsi="仿宋" w:eastAsia="仿宋" w:cs="仿宋"/>
          <w:sz w:val="31"/>
          <w:szCs w:val="31"/>
        </w:rPr>
      </w:pPr>
      <w:r>
        <w:rPr>
          <w:rFonts w:ascii="Times New Roman" w:hAnsi="Times New Roman" w:eastAsia="Times New Roman" w:cs="Times New Roman"/>
          <w:spacing w:val="12"/>
          <w:position w:val="2"/>
          <w:sz w:val="31"/>
          <w:szCs w:val="31"/>
        </w:rPr>
        <w:t>2.</w:t>
      </w:r>
      <w:r>
        <w:rPr>
          <w:rFonts w:ascii="仿宋" w:hAnsi="仿宋" w:eastAsia="仿宋" w:cs="仿宋"/>
          <w:spacing w:val="12"/>
          <w:position w:val="2"/>
          <w:sz w:val="31"/>
          <w:szCs w:val="31"/>
        </w:rPr>
        <w:t>生产加工能力（有成套种子加工包装设备</w:t>
      </w:r>
      <w:r>
        <w:rPr>
          <w:rFonts w:ascii="仿宋" w:hAnsi="仿宋" w:eastAsia="仿宋" w:cs="仿宋"/>
          <w:spacing w:val="-79"/>
          <w:w w:val="88"/>
          <w:position w:val="2"/>
          <w:sz w:val="31"/>
          <w:szCs w:val="31"/>
        </w:rPr>
        <w:t>）</w:t>
      </w:r>
      <w:r>
        <w:rPr>
          <w:rFonts w:ascii="仿宋" w:hAnsi="仿宋" w:eastAsia="仿宋" w:cs="仿宋"/>
          <w:spacing w:val="3"/>
          <w:position w:val="2"/>
          <w:sz w:val="31"/>
          <w:szCs w:val="31"/>
        </w:rPr>
        <w:t>（</w:t>
      </w:r>
      <w:r>
        <w:rPr>
          <w:rFonts w:ascii="Times New Roman" w:hAnsi="Times New Roman" w:eastAsia="Times New Roman" w:cs="Times New Roman"/>
          <w:spacing w:val="3"/>
          <w:position w:val="2"/>
          <w:sz w:val="31"/>
          <w:szCs w:val="31"/>
        </w:rPr>
        <w:t xml:space="preserve">6 </w:t>
      </w:r>
      <w:r>
        <w:rPr>
          <w:rFonts w:ascii="仿宋" w:hAnsi="仿宋" w:eastAsia="仿宋" w:cs="仿宋"/>
          <w:spacing w:val="3"/>
          <w:position w:val="2"/>
          <w:sz w:val="31"/>
          <w:szCs w:val="31"/>
        </w:rPr>
        <w:t>分）</w:t>
      </w:r>
    </w:p>
    <w:p w14:paraId="0187102B">
      <w:pPr>
        <w:spacing w:before="130" w:line="320" w:lineRule="auto"/>
        <w:ind w:left="19" w:right="153" w:firstLine="635"/>
        <w:rPr>
          <w:rFonts w:ascii="仿宋" w:hAnsi="仿宋" w:eastAsia="仿宋" w:cs="仿宋"/>
          <w:sz w:val="31"/>
          <w:szCs w:val="31"/>
        </w:rPr>
      </w:pPr>
      <w:r>
        <w:rPr>
          <w:rFonts w:ascii="仿宋" w:hAnsi="仿宋" w:eastAsia="仿宋" w:cs="仿宋"/>
          <w:spacing w:val="3"/>
          <w:sz w:val="31"/>
          <w:szCs w:val="31"/>
        </w:rPr>
        <w:t>加工能力</w:t>
      </w:r>
      <w:r>
        <w:rPr>
          <w:rFonts w:ascii="Times New Roman" w:hAnsi="Times New Roman" w:eastAsia="Times New Roman" w:cs="Times New Roman"/>
          <w:spacing w:val="3"/>
          <w:sz w:val="31"/>
          <w:szCs w:val="31"/>
        </w:rPr>
        <w:t>≥10</w:t>
      </w:r>
      <w:r>
        <w:rPr>
          <w:rFonts w:ascii="Times New Roman" w:hAnsi="Times New Roman" w:eastAsia="Times New Roman" w:cs="Times New Roman"/>
          <w:spacing w:val="33"/>
          <w:sz w:val="31"/>
          <w:szCs w:val="31"/>
        </w:rPr>
        <w:t xml:space="preserve"> </w:t>
      </w:r>
      <w:r>
        <w:rPr>
          <w:rFonts w:ascii="仿宋" w:hAnsi="仿宋" w:eastAsia="仿宋" w:cs="仿宋"/>
          <w:spacing w:val="3"/>
          <w:sz w:val="31"/>
          <w:szCs w:val="31"/>
        </w:rPr>
        <w:t>吨</w:t>
      </w:r>
      <w:r>
        <w:rPr>
          <w:rFonts w:ascii="Times New Roman" w:hAnsi="Times New Roman" w:eastAsia="Times New Roman" w:cs="Times New Roman"/>
          <w:spacing w:val="3"/>
          <w:sz w:val="31"/>
          <w:szCs w:val="31"/>
        </w:rPr>
        <w:t>/</w:t>
      </w:r>
      <w:r>
        <w:rPr>
          <w:rFonts w:ascii="仿宋" w:hAnsi="仿宋" w:eastAsia="仿宋" w:cs="仿宋"/>
          <w:spacing w:val="3"/>
          <w:sz w:val="31"/>
          <w:szCs w:val="31"/>
        </w:rPr>
        <w:t>小时计</w:t>
      </w:r>
      <w:r>
        <w:rPr>
          <w:rFonts w:ascii="仿宋" w:hAnsi="仿宋" w:eastAsia="仿宋" w:cs="仿宋"/>
          <w:spacing w:val="-63"/>
          <w:sz w:val="31"/>
          <w:szCs w:val="31"/>
        </w:rPr>
        <w:t xml:space="preserve"> </w:t>
      </w:r>
      <w:r>
        <w:rPr>
          <w:rFonts w:ascii="Times New Roman" w:hAnsi="Times New Roman" w:eastAsia="Times New Roman" w:cs="Times New Roman"/>
          <w:spacing w:val="3"/>
          <w:sz w:val="31"/>
          <w:szCs w:val="31"/>
        </w:rPr>
        <w:t xml:space="preserve">6 </w:t>
      </w:r>
      <w:r>
        <w:rPr>
          <w:rFonts w:ascii="仿宋" w:hAnsi="仿宋" w:eastAsia="仿宋" w:cs="仿宋"/>
          <w:spacing w:val="3"/>
          <w:sz w:val="31"/>
          <w:szCs w:val="31"/>
        </w:rPr>
        <w:t>分，</w:t>
      </w:r>
      <w:r>
        <w:rPr>
          <w:rFonts w:ascii="Times New Roman" w:hAnsi="Times New Roman" w:eastAsia="Times New Roman" w:cs="Times New Roman"/>
          <w:spacing w:val="3"/>
          <w:sz w:val="31"/>
          <w:szCs w:val="31"/>
        </w:rPr>
        <w:t>10</w:t>
      </w:r>
      <w:r>
        <w:rPr>
          <w:rFonts w:ascii="Times New Roman" w:hAnsi="Times New Roman" w:eastAsia="Times New Roman" w:cs="Times New Roman"/>
          <w:spacing w:val="33"/>
          <w:sz w:val="31"/>
          <w:szCs w:val="31"/>
        </w:rPr>
        <w:t xml:space="preserve"> </w:t>
      </w:r>
      <w:r>
        <w:rPr>
          <w:rFonts w:ascii="仿宋" w:hAnsi="仿宋" w:eastAsia="仿宋" w:cs="仿宋"/>
          <w:spacing w:val="3"/>
          <w:sz w:val="31"/>
          <w:szCs w:val="31"/>
        </w:rPr>
        <w:t>吨</w:t>
      </w:r>
      <w:r>
        <w:rPr>
          <w:rFonts w:ascii="Times New Roman" w:hAnsi="Times New Roman" w:eastAsia="Times New Roman" w:cs="Times New Roman"/>
          <w:spacing w:val="3"/>
          <w:sz w:val="31"/>
          <w:szCs w:val="31"/>
        </w:rPr>
        <w:t>/</w:t>
      </w:r>
      <w:r>
        <w:rPr>
          <w:rFonts w:ascii="仿宋" w:hAnsi="仿宋" w:eastAsia="仿宋" w:cs="仿宋"/>
          <w:spacing w:val="3"/>
          <w:sz w:val="31"/>
          <w:szCs w:val="31"/>
        </w:rPr>
        <w:t>小时</w:t>
      </w:r>
      <w:r>
        <w:rPr>
          <w:rFonts w:ascii="Times New Roman" w:hAnsi="Times New Roman" w:eastAsia="Times New Roman" w:cs="Times New Roman"/>
          <w:spacing w:val="3"/>
          <w:sz w:val="31"/>
          <w:szCs w:val="31"/>
        </w:rPr>
        <w:t>&gt;</w:t>
      </w:r>
      <w:r>
        <w:rPr>
          <w:rFonts w:ascii="仿宋" w:hAnsi="仿宋" w:eastAsia="仿宋" w:cs="仿宋"/>
          <w:spacing w:val="3"/>
          <w:sz w:val="31"/>
          <w:szCs w:val="31"/>
        </w:rPr>
        <w:t>加工能力</w:t>
      </w:r>
      <w:r>
        <w:rPr>
          <w:rFonts w:ascii="Times New Roman" w:hAnsi="Times New Roman" w:eastAsia="Times New Roman" w:cs="Times New Roman"/>
          <w:spacing w:val="3"/>
          <w:sz w:val="31"/>
          <w:szCs w:val="31"/>
        </w:rPr>
        <w:t>≥8</w:t>
      </w:r>
      <w:r>
        <w:rPr>
          <w:rFonts w:ascii="Times New Roman" w:hAnsi="Times New Roman" w:eastAsia="Times New Roman" w:cs="Times New Roman"/>
          <w:spacing w:val="32"/>
          <w:w w:val="101"/>
          <w:sz w:val="31"/>
          <w:szCs w:val="31"/>
        </w:rPr>
        <w:t xml:space="preserve"> </w:t>
      </w:r>
      <w:r>
        <w:rPr>
          <w:rFonts w:ascii="仿宋" w:hAnsi="仿宋" w:eastAsia="仿宋" w:cs="仿宋"/>
          <w:spacing w:val="3"/>
          <w:sz w:val="31"/>
          <w:szCs w:val="31"/>
        </w:rPr>
        <w:t>吨</w:t>
      </w:r>
      <w:r>
        <w:rPr>
          <w:rFonts w:ascii="Times New Roman" w:hAnsi="Times New Roman" w:eastAsia="Times New Roman" w:cs="Times New Roman"/>
          <w:spacing w:val="3"/>
          <w:sz w:val="31"/>
          <w:szCs w:val="31"/>
        </w:rPr>
        <w:t>/</w:t>
      </w:r>
      <w:r>
        <w:rPr>
          <w:rFonts w:ascii="仿宋" w:hAnsi="仿宋" w:eastAsia="仿宋" w:cs="仿宋"/>
          <w:spacing w:val="3"/>
          <w:sz w:val="31"/>
          <w:szCs w:val="31"/>
        </w:rPr>
        <w:t>小</w:t>
      </w:r>
      <w:r>
        <w:rPr>
          <w:rFonts w:ascii="仿宋" w:hAnsi="仿宋" w:eastAsia="仿宋" w:cs="仿宋"/>
          <w:spacing w:val="9"/>
          <w:sz w:val="31"/>
          <w:szCs w:val="31"/>
        </w:rPr>
        <w:t>时计</w:t>
      </w:r>
      <w:r>
        <w:rPr>
          <w:rFonts w:ascii="仿宋" w:hAnsi="仿宋" w:eastAsia="仿宋" w:cs="仿宋"/>
          <w:spacing w:val="-67"/>
          <w:sz w:val="31"/>
          <w:szCs w:val="31"/>
        </w:rPr>
        <w:t xml:space="preserve"> </w:t>
      </w:r>
      <w:r>
        <w:rPr>
          <w:rFonts w:ascii="Times New Roman" w:hAnsi="Times New Roman" w:eastAsia="Times New Roman" w:cs="Times New Roman"/>
          <w:spacing w:val="9"/>
          <w:sz w:val="31"/>
          <w:szCs w:val="31"/>
        </w:rPr>
        <w:t>4</w:t>
      </w:r>
      <w:r>
        <w:rPr>
          <w:rFonts w:ascii="Times New Roman" w:hAnsi="Times New Roman" w:eastAsia="Times New Roman" w:cs="Times New Roman"/>
          <w:spacing w:val="25"/>
          <w:sz w:val="31"/>
          <w:szCs w:val="31"/>
        </w:rPr>
        <w:t xml:space="preserve"> </w:t>
      </w:r>
      <w:r>
        <w:rPr>
          <w:rFonts w:ascii="仿宋" w:hAnsi="仿宋" w:eastAsia="仿宋" w:cs="仿宋"/>
          <w:spacing w:val="9"/>
          <w:sz w:val="31"/>
          <w:szCs w:val="31"/>
        </w:rPr>
        <w:t>分，</w:t>
      </w:r>
      <w:r>
        <w:rPr>
          <w:rFonts w:ascii="Times New Roman" w:hAnsi="Times New Roman" w:eastAsia="Times New Roman" w:cs="Times New Roman"/>
          <w:spacing w:val="9"/>
          <w:sz w:val="31"/>
          <w:szCs w:val="31"/>
        </w:rPr>
        <w:t>8</w:t>
      </w:r>
      <w:r>
        <w:rPr>
          <w:rFonts w:ascii="Times New Roman" w:hAnsi="Times New Roman" w:eastAsia="Times New Roman" w:cs="Times New Roman"/>
          <w:spacing w:val="40"/>
          <w:sz w:val="31"/>
          <w:szCs w:val="31"/>
        </w:rPr>
        <w:t xml:space="preserve"> </w:t>
      </w:r>
      <w:r>
        <w:rPr>
          <w:rFonts w:ascii="仿宋" w:hAnsi="仿宋" w:eastAsia="仿宋" w:cs="仿宋"/>
          <w:spacing w:val="9"/>
          <w:sz w:val="31"/>
          <w:szCs w:val="31"/>
        </w:rPr>
        <w:t>吨</w:t>
      </w:r>
      <w:r>
        <w:rPr>
          <w:rFonts w:ascii="Times New Roman" w:hAnsi="Times New Roman" w:eastAsia="Times New Roman" w:cs="Times New Roman"/>
          <w:spacing w:val="9"/>
          <w:sz w:val="31"/>
          <w:szCs w:val="31"/>
        </w:rPr>
        <w:t>/</w:t>
      </w:r>
      <w:r>
        <w:rPr>
          <w:rFonts w:ascii="仿宋" w:hAnsi="仿宋" w:eastAsia="仿宋" w:cs="仿宋"/>
          <w:spacing w:val="9"/>
          <w:sz w:val="31"/>
          <w:szCs w:val="31"/>
        </w:rPr>
        <w:t>小时</w:t>
      </w:r>
      <w:r>
        <w:rPr>
          <w:rFonts w:ascii="Times New Roman" w:hAnsi="Times New Roman" w:eastAsia="Times New Roman" w:cs="Times New Roman"/>
          <w:spacing w:val="9"/>
          <w:sz w:val="31"/>
          <w:szCs w:val="31"/>
        </w:rPr>
        <w:t>&gt;</w:t>
      </w:r>
      <w:r>
        <w:rPr>
          <w:rFonts w:ascii="仿宋" w:hAnsi="仿宋" w:eastAsia="仿宋" w:cs="仿宋"/>
          <w:spacing w:val="9"/>
          <w:sz w:val="31"/>
          <w:szCs w:val="31"/>
        </w:rPr>
        <w:t>加工能力</w:t>
      </w:r>
      <w:r>
        <w:rPr>
          <w:rFonts w:ascii="Times New Roman" w:hAnsi="Times New Roman" w:eastAsia="Times New Roman" w:cs="Times New Roman"/>
          <w:spacing w:val="9"/>
          <w:sz w:val="31"/>
          <w:szCs w:val="31"/>
        </w:rPr>
        <w:t>≥5</w:t>
      </w:r>
      <w:r>
        <w:rPr>
          <w:rFonts w:ascii="Times New Roman" w:hAnsi="Times New Roman" w:eastAsia="Times New Roman" w:cs="Times New Roman"/>
          <w:spacing w:val="37"/>
          <w:sz w:val="31"/>
          <w:szCs w:val="31"/>
        </w:rPr>
        <w:t xml:space="preserve"> </w:t>
      </w:r>
      <w:r>
        <w:rPr>
          <w:rFonts w:ascii="仿宋" w:hAnsi="仿宋" w:eastAsia="仿宋" w:cs="仿宋"/>
          <w:spacing w:val="9"/>
          <w:sz w:val="31"/>
          <w:szCs w:val="31"/>
        </w:rPr>
        <w:t>吨</w:t>
      </w:r>
      <w:r>
        <w:rPr>
          <w:rFonts w:ascii="Times New Roman" w:hAnsi="Times New Roman" w:eastAsia="Times New Roman" w:cs="Times New Roman"/>
          <w:spacing w:val="9"/>
          <w:sz w:val="31"/>
          <w:szCs w:val="31"/>
        </w:rPr>
        <w:t>/</w:t>
      </w:r>
      <w:r>
        <w:rPr>
          <w:rFonts w:ascii="仿宋" w:hAnsi="仿宋" w:eastAsia="仿宋" w:cs="仿宋"/>
          <w:spacing w:val="9"/>
          <w:sz w:val="31"/>
          <w:szCs w:val="31"/>
        </w:rPr>
        <w:t>小时计</w:t>
      </w:r>
      <w:r>
        <w:rPr>
          <w:rFonts w:ascii="仿宋" w:hAnsi="仿宋" w:eastAsia="仿宋" w:cs="仿宋"/>
          <w:spacing w:val="-63"/>
          <w:sz w:val="31"/>
          <w:szCs w:val="31"/>
        </w:rPr>
        <w:t xml:space="preserve"> </w:t>
      </w:r>
      <w:r>
        <w:rPr>
          <w:rFonts w:ascii="Times New Roman" w:hAnsi="Times New Roman" w:eastAsia="Times New Roman" w:cs="Times New Roman"/>
          <w:spacing w:val="9"/>
          <w:sz w:val="31"/>
          <w:szCs w:val="31"/>
        </w:rPr>
        <w:t xml:space="preserve">2 </w:t>
      </w:r>
      <w:r>
        <w:rPr>
          <w:rFonts w:ascii="仿宋" w:hAnsi="仿宋" w:eastAsia="仿宋" w:cs="仿宋"/>
          <w:spacing w:val="9"/>
          <w:sz w:val="31"/>
          <w:szCs w:val="31"/>
        </w:rPr>
        <w:t>分（</w:t>
      </w:r>
      <w:r>
        <w:rPr>
          <w:rFonts w:ascii="仿宋" w:hAnsi="仿宋" w:eastAsia="仿宋" w:cs="仿宋"/>
          <w:spacing w:val="8"/>
          <w:sz w:val="31"/>
          <w:szCs w:val="31"/>
        </w:rPr>
        <w:t>仓库、设备</w:t>
      </w:r>
      <w:r>
        <w:rPr>
          <w:rFonts w:ascii="仿宋" w:hAnsi="仿宋" w:eastAsia="仿宋" w:cs="仿宋"/>
          <w:spacing w:val="-16"/>
          <w:sz w:val="31"/>
          <w:szCs w:val="31"/>
        </w:rPr>
        <w:t>购置证明）。</w:t>
      </w:r>
    </w:p>
    <w:p w14:paraId="5C0E95F9">
      <w:pPr>
        <w:spacing w:before="37" w:line="420" w:lineRule="exact"/>
        <w:jc w:val="right"/>
        <w:rPr>
          <w:rFonts w:ascii="仿宋" w:hAnsi="仿宋" w:eastAsia="仿宋" w:cs="仿宋"/>
          <w:sz w:val="31"/>
          <w:szCs w:val="31"/>
        </w:rPr>
      </w:pPr>
      <w:r>
        <w:rPr>
          <w:rFonts w:ascii="Times New Roman" w:hAnsi="Times New Roman" w:eastAsia="Times New Roman" w:cs="Times New Roman"/>
          <w:spacing w:val="6"/>
          <w:position w:val="2"/>
          <w:sz w:val="31"/>
          <w:szCs w:val="31"/>
        </w:rPr>
        <w:t>3.</w:t>
      </w:r>
      <w:r>
        <w:rPr>
          <w:rFonts w:ascii="仿宋" w:hAnsi="仿宋" w:eastAsia="仿宋" w:cs="仿宋"/>
          <w:spacing w:val="6"/>
          <w:position w:val="2"/>
          <w:sz w:val="31"/>
          <w:szCs w:val="31"/>
        </w:rPr>
        <w:t>研发能力（</w:t>
      </w:r>
      <w:r>
        <w:rPr>
          <w:rFonts w:ascii="仿宋" w:hAnsi="仿宋" w:eastAsia="仿宋" w:cs="仿宋"/>
          <w:spacing w:val="-70"/>
          <w:position w:val="2"/>
          <w:sz w:val="31"/>
          <w:szCs w:val="31"/>
        </w:rPr>
        <w:t xml:space="preserve"> </w:t>
      </w:r>
      <w:r>
        <w:rPr>
          <w:rFonts w:ascii="Times New Roman" w:hAnsi="Times New Roman" w:eastAsia="Times New Roman" w:cs="Times New Roman"/>
          <w:spacing w:val="6"/>
          <w:position w:val="2"/>
          <w:sz w:val="31"/>
          <w:szCs w:val="31"/>
        </w:rPr>
        <w:t xml:space="preserve">15 </w:t>
      </w:r>
      <w:r>
        <w:rPr>
          <w:rFonts w:ascii="仿宋" w:hAnsi="仿宋" w:eastAsia="仿宋" w:cs="仿宋"/>
          <w:spacing w:val="6"/>
          <w:position w:val="2"/>
          <w:sz w:val="31"/>
          <w:szCs w:val="31"/>
        </w:rPr>
        <w:t>分</w:t>
      </w:r>
      <w:r>
        <w:rPr>
          <w:rFonts w:ascii="仿宋" w:hAnsi="仿宋" w:eastAsia="仿宋" w:cs="仿宋"/>
          <w:spacing w:val="-69"/>
          <w:w w:val="77"/>
          <w:position w:val="2"/>
          <w:sz w:val="31"/>
          <w:szCs w:val="31"/>
        </w:rPr>
        <w:t>）（</w:t>
      </w:r>
      <w:r>
        <w:rPr>
          <w:rFonts w:ascii="仿宋" w:hAnsi="仿宋" w:eastAsia="仿宋" w:cs="仿宋"/>
          <w:spacing w:val="6"/>
          <w:position w:val="2"/>
          <w:sz w:val="31"/>
          <w:szCs w:val="31"/>
        </w:rPr>
        <w:t>土地流转或购置合同及经费支出证明）</w:t>
      </w:r>
    </w:p>
    <w:p w14:paraId="23B84678">
      <w:pPr>
        <w:spacing w:before="132" w:line="420" w:lineRule="exact"/>
        <w:ind w:left="648"/>
        <w:rPr>
          <w:rFonts w:ascii="仿宋" w:hAnsi="仿宋" w:eastAsia="仿宋" w:cs="仿宋"/>
          <w:sz w:val="31"/>
          <w:szCs w:val="31"/>
        </w:rPr>
      </w:pPr>
      <w:r>
        <w:rPr>
          <w:rFonts w:ascii="仿宋" w:hAnsi="仿宋" w:eastAsia="仿宋" w:cs="仿宋"/>
          <w:spacing w:val="-3"/>
          <w:position w:val="1"/>
          <w:sz w:val="31"/>
          <w:szCs w:val="31"/>
        </w:rPr>
        <w:t>（</w:t>
      </w:r>
      <w:r>
        <w:rPr>
          <w:rFonts w:ascii="仿宋" w:hAnsi="仿宋" w:eastAsia="仿宋" w:cs="仿宋"/>
          <w:spacing w:val="-72"/>
          <w:position w:val="1"/>
          <w:sz w:val="31"/>
          <w:szCs w:val="31"/>
        </w:rPr>
        <w:t xml:space="preserve"> </w:t>
      </w:r>
      <w:r>
        <w:rPr>
          <w:rFonts w:ascii="Times New Roman" w:hAnsi="Times New Roman" w:eastAsia="Times New Roman" w:cs="Times New Roman"/>
          <w:spacing w:val="-3"/>
          <w:position w:val="1"/>
          <w:sz w:val="31"/>
          <w:szCs w:val="31"/>
        </w:rPr>
        <w:t>1</w:t>
      </w:r>
      <w:r>
        <w:rPr>
          <w:rFonts w:ascii="Times New Roman" w:hAnsi="Times New Roman" w:eastAsia="Times New Roman" w:cs="Times New Roman"/>
          <w:spacing w:val="-34"/>
          <w:position w:val="1"/>
          <w:sz w:val="31"/>
          <w:szCs w:val="31"/>
        </w:rPr>
        <w:t xml:space="preserve"> </w:t>
      </w:r>
      <w:r>
        <w:rPr>
          <w:rFonts w:ascii="仿宋" w:hAnsi="仿宋" w:eastAsia="仿宋" w:cs="仿宋"/>
          <w:spacing w:val="-3"/>
          <w:position w:val="1"/>
          <w:sz w:val="31"/>
          <w:szCs w:val="31"/>
        </w:rPr>
        <w:t>）研发投入（</w:t>
      </w:r>
      <w:r>
        <w:rPr>
          <w:rFonts w:ascii="Times New Roman" w:hAnsi="Times New Roman" w:eastAsia="Times New Roman" w:cs="Times New Roman"/>
          <w:spacing w:val="-3"/>
          <w:position w:val="1"/>
          <w:sz w:val="31"/>
          <w:szCs w:val="31"/>
        </w:rPr>
        <w:t xml:space="preserve">8 </w:t>
      </w:r>
      <w:r>
        <w:rPr>
          <w:rFonts w:ascii="仿宋" w:hAnsi="仿宋" w:eastAsia="仿宋" w:cs="仿宋"/>
          <w:spacing w:val="-3"/>
          <w:position w:val="1"/>
          <w:sz w:val="31"/>
          <w:szCs w:val="31"/>
        </w:rPr>
        <w:t>分）</w:t>
      </w:r>
    </w:p>
    <w:p w14:paraId="5DCF9093">
      <w:pPr>
        <w:spacing w:before="127" w:line="325" w:lineRule="auto"/>
        <w:ind w:left="6" w:right="152" w:firstLine="657"/>
        <w:rPr>
          <w:rFonts w:ascii="仿宋" w:hAnsi="仿宋" w:eastAsia="仿宋" w:cs="仿宋"/>
          <w:sz w:val="31"/>
          <w:szCs w:val="31"/>
        </w:rPr>
      </w:pPr>
      <w:r>
        <w:rPr>
          <w:rFonts w:ascii="仿宋" w:hAnsi="仿宋" w:eastAsia="仿宋" w:cs="仿宋"/>
          <w:spacing w:val="5"/>
          <w:sz w:val="31"/>
          <w:szCs w:val="31"/>
        </w:rPr>
        <w:t>近三年年均研发投入</w:t>
      </w:r>
      <w:r>
        <w:rPr>
          <w:rFonts w:ascii="Times New Roman" w:hAnsi="Times New Roman" w:eastAsia="Times New Roman" w:cs="Times New Roman"/>
          <w:spacing w:val="5"/>
          <w:sz w:val="31"/>
          <w:szCs w:val="31"/>
        </w:rPr>
        <w:t>≥1000</w:t>
      </w:r>
      <w:r>
        <w:rPr>
          <w:rFonts w:ascii="Times New Roman" w:hAnsi="Times New Roman" w:eastAsia="Times New Roman" w:cs="Times New Roman"/>
          <w:spacing w:val="35"/>
          <w:sz w:val="31"/>
          <w:szCs w:val="31"/>
        </w:rPr>
        <w:t xml:space="preserve"> </w:t>
      </w:r>
      <w:r>
        <w:rPr>
          <w:rFonts w:ascii="仿宋" w:hAnsi="仿宋" w:eastAsia="仿宋" w:cs="仿宋"/>
          <w:spacing w:val="5"/>
          <w:sz w:val="31"/>
          <w:szCs w:val="31"/>
        </w:rPr>
        <w:t>万元计</w:t>
      </w:r>
      <w:r>
        <w:rPr>
          <w:rFonts w:ascii="仿宋" w:hAnsi="仿宋" w:eastAsia="仿宋" w:cs="仿宋"/>
          <w:spacing w:val="-55"/>
          <w:sz w:val="31"/>
          <w:szCs w:val="31"/>
        </w:rPr>
        <w:t xml:space="preserve"> </w:t>
      </w:r>
      <w:r>
        <w:rPr>
          <w:rFonts w:ascii="Times New Roman" w:hAnsi="Times New Roman" w:eastAsia="Times New Roman" w:cs="Times New Roman"/>
          <w:spacing w:val="5"/>
          <w:sz w:val="31"/>
          <w:szCs w:val="31"/>
        </w:rPr>
        <w:t xml:space="preserve">8 </w:t>
      </w:r>
      <w:r>
        <w:rPr>
          <w:rFonts w:ascii="仿宋" w:hAnsi="仿宋" w:eastAsia="仿宋" w:cs="仿宋"/>
          <w:spacing w:val="5"/>
          <w:sz w:val="31"/>
          <w:szCs w:val="31"/>
        </w:rPr>
        <w:t>分，</w:t>
      </w:r>
      <w:r>
        <w:rPr>
          <w:rFonts w:ascii="Times New Roman" w:hAnsi="Times New Roman" w:eastAsia="Times New Roman" w:cs="Times New Roman"/>
          <w:spacing w:val="5"/>
          <w:sz w:val="31"/>
          <w:szCs w:val="31"/>
        </w:rPr>
        <w:t>100</w:t>
      </w:r>
      <w:r>
        <w:rPr>
          <w:rFonts w:ascii="Times New Roman" w:hAnsi="Times New Roman" w:eastAsia="Times New Roman" w:cs="Times New Roman"/>
          <w:spacing w:val="4"/>
          <w:sz w:val="31"/>
          <w:szCs w:val="31"/>
        </w:rPr>
        <w:t>0</w:t>
      </w:r>
      <w:r>
        <w:rPr>
          <w:rFonts w:ascii="Times New Roman" w:hAnsi="Times New Roman" w:eastAsia="Times New Roman" w:cs="Times New Roman"/>
          <w:spacing w:val="34"/>
          <w:w w:val="101"/>
          <w:sz w:val="31"/>
          <w:szCs w:val="31"/>
        </w:rPr>
        <w:t xml:space="preserve"> </w:t>
      </w:r>
      <w:r>
        <w:rPr>
          <w:rFonts w:ascii="仿宋" w:hAnsi="仿宋" w:eastAsia="仿宋" w:cs="仿宋"/>
          <w:spacing w:val="4"/>
          <w:sz w:val="31"/>
          <w:szCs w:val="31"/>
        </w:rPr>
        <w:t>万元</w:t>
      </w:r>
      <w:r>
        <w:rPr>
          <w:rFonts w:ascii="Times New Roman" w:hAnsi="Times New Roman" w:eastAsia="Times New Roman" w:cs="Times New Roman"/>
          <w:spacing w:val="4"/>
          <w:sz w:val="31"/>
          <w:szCs w:val="31"/>
        </w:rPr>
        <w:t>&gt;</w:t>
      </w:r>
      <w:r>
        <w:rPr>
          <w:rFonts w:ascii="仿宋" w:hAnsi="仿宋" w:eastAsia="仿宋" w:cs="仿宋"/>
          <w:spacing w:val="4"/>
          <w:sz w:val="31"/>
          <w:szCs w:val="31"/>
        </w:rPr>
        <w:t>近三年</w:t>
      </w:r>
      <w:r>
        <w:rPr>
          <w:rFonts w:ascii="仿宋" w:hAnsi="仿宋" w:eastAsia="仿宋" w:cs="仿宋"/>
          <w:spacing w:val="6"/>
          <w:sz w:val="31"/>
          <w:szCs w:val="31"/>
        </w:rPr>
        <w:t>年均研发投入</w:t>
      </w:r>
      <w:r>
        <w:rPr>
          <w:rFonts w:ascii="Times New Roman" w:hAnsi="Times New Roman" w:eastAsia="Times New Roman" w:cs="Times New Roman"/>
          <w:spacing w:val="6"/>
          <w:sz w:val="31"/>
          <w:szCs w:val="31"/>
        </w:rPr>
        <w:t>≥500</w:t>
      </w:r>
      <w:r>
        <w:rPr>
          <w:rFonts w:ascii="Times New Roman" w:hAnsi="Times New Roman" w:eastAsia="Times New Roman" w:cs="Times New Roman"/>
          <w:spacing w:val="35"/>
          <w:sz w:val="31"/>
          <w:szCs w:val="31"/>
        </w:rPr>
        <w:t xml:space="preserve"> </w:t>
      </w:r>
      <w:r>
        <w:rPr>
          <w:rFonts w:ascii="仿宋" w:hAnsi="仿宋" w:eastAsia="仿宋" w:cs="仿宋"/>
          <w:spacing w:val="6"/>
          <w:sz w:val="31"/>
          <w:szCs w:val="31"/>
        </w:rPr>
        <w:t>万元计</w:t>
      </w:r>
      <w:r>
        <w:rPr>
          <w:rFonts w:ascii="仿宋" w:hAnsi="仿宋" w:eastAsia="仿宋" w:cs="仿宋"/>
          <w:spacing w:val="-59"/>
          <w:sz w:val="31"/>
          <w:szCs w:val="31"/>
        </w:rPr>
        <w:t xml:space="preserve"> </w:t>
      </w:r>
      <w:r>
        <w:rPr>
          <w:rFonts w:ascii="Times New Roman" w:hAnsi="Times New Roman" w:eastAsia="Times New Roman" w:cs="Times New Roman"/>
          <w:spacing w:val="6"/>
          <w:sz w:val="31"/>
          <w:szCs w:val="31"/>
        </w:rPr>
        <w:t xml:space="preserve">5 </w:t>
      </w:r>
      <w:r>
        <w:rPr>
          <w:rFonts w:ascii="仿宋" w:hAnsi="仿宋" w:eastAsia="仿宋" w:cs="仿宋"/>
          <w:spacing w:val="6"/>
          <w:sz w:val="31"/>
          <w:szCs w:val="31"/>
        </w:rPr>
        <w:t>分，</w:t>
      </w:r>
      <w:r>
        <w:rPr>
          <w:rFonts w:ascii="Times New Roman" w:hAnsi="Times New Roman" w:eastAsia="Times New Roman" w:cs="Times New Roman"/>
          <w:spacing w:val="6"/>
          <w:sz w:val="31"/>
          <w:szCs w:val="31"/>
        </w:rPr>
        <w:t>500</w:t>
      </w:r>
      <w:r>
        <w:rPr>
          <w:rFonts w:ascii="Times New Roman" w:hAnsi="Times New Roman" w:eastAsia="Times New Roman" w:cs="Times New Roman"/>
          <w:spacing w:val="34"/>
          <w:w w:val="101"/>
          <w:sz w:val="31"/>
          <w:szCs w:val="31"/>
        </w:rPr>
        <w:t xml:space="preserve"> </w:t>
      </w:r>
      <w:r>
        <w:rPr>
          <w:rFonts w:ascii="仿宋" w:hAnsi="仿宋" w:eastAsia="仿宋" w:cs="仿宋"/>
          <w:spacing w:val="6"/>
          <w:sz w:val="31"/>
          <w:szCs w:val="31"/>
        </w:rPr>
        <w:t>万元</w:t>
      </w:r>
      <w:r>
        <w:rPr>
          <w:rFonts w:ascii="Times New Roman" w:hAnsi="Times New Roman" w:eastAsia="Times New Roman" w:cs="Times New Roman"/>
          <w:spacing w:val="6"/>
          <w:sz w:val="31"/>
          <w:szCs w:val="31"/>
        </w:rPr>
        <w:t>&gt;</w:t>
      </w:r>
      <w:r>
        <w:rPr>
          <w:rFonts w:ascii="仿宋" w:hAnsi="仿宋" w:eastAsia="仿宋" w:cs="仿宋"/>
          <w:spacing w:val="6"/>
          <w:sz w:val="31"/>
          <w:szCs w:val="31"/>
        </w:rPr>
        <w:t>近三年年均研发投入</w:t>
      </w:r>
      <w:r>
        <w:rPr>
          <w:rFonts w:ascii="Times New Roman" w:hAnsi="Times New Roman" w:eastAsia="Times New Roman" w:cs="Times New Roman"/>
          <w:spacing w:val="1"/>
          <w:sz w:val="31"/>
          <w:szCs w:val="31"/>
        </w:rPr>
        <w:t>≥300</w:t>
      </w:r>
      <w:r>
        <w:rPr>
          <w:rFonts w:ascii="Times New Roman" w:hAnsi="Times New Roman" w:eastAsia="Times New Roman" w:cs="Times New Roman"/>
          <w:spacing w:val="41"/>
          <w:sz w:val="31"/>
          <w:szCs w:val="31"/>
        </w:rPr>
        <w:t xml:space="preserve"> </w:t>
      </w:r>
      <w:r>
        <w:rPr>
          <w:rFonts w:ascii="仿宋" w:hAnsi="仿宋" w:eastAsia="仿宋" w:cs="仿宋"/>
          <w:spacing w:val="1"/>
          <w:sz w:val="31"/>
          <w:szCs w:val="31"/>
        </w:rPr>
        <w:t>万元计</w:t>
      </w:r>
      <w:r>
        <w:rPr>
          <w:rFonts w:ascii="仿宋" w:hAnsi="仿宋" w:eastAsia="仿宋" w:cs="仿宋"/>
          <w:spacing w:val="-64"/>
          <w:sz w:val="31"/>
          <w:szCs w:val="31"/>
        </w:rPr>
        <w:t xml:space="preserve"> </w:t>
      </w:r>
      <w:r>
        <w:rPr>
          <w:rFonts w:ascii="Times New Roman" w:hAnsi="Times New Roman" w:eastAsia="Times New Roman" w:cs="Times New Roman"/>
          <w:spacing w:val="1"/>
          <w:sz w:val="31"/>
          <w:szCs w:val="31"/>
        </w:rPr>
        <w:t xml:space="preserve">3 </w:t>
      </w:r>
      <w:r>
        <w:rPr>
          <w:rFonts w:ascii="仿宋" w:hAnsi="仿宋" w:eastAsia="仿宋" w:cs="仿宋"/>
          <w:spacing w:val="1"/>
          <w:sz w:val="31"/>
          <w:szCs w:val="31"/>
        </w:rPr>
        <w:t>分；</w:t>
      </w:r>
    </w:p>
    <w:p w14:paraId="2A6C7889">
      <w:pPr>
        <w:spacing w:before="14" w:line="420" w:lineRule="exact"/>
        <w:ind w:left="727"/>
        <w:rPr>
          <w:rFonts w:ascii="仿宋" w:hAnsi="仿宋" w:eastAsia="仿宋" w:cs="仿宋"/>
          <w:sz w:val="31"/>
          <w:szCs w:val="31"/>
        </w:rPr>
      </w:pPr>
      <w:r>
        <w:rPr>
          <w:rFonts w:ascii="仿宋" w:hAnsi="仿宋" w:eastAsia="仿宋" w:cs="仿宋"/>
          <w:spacing w:val="8"/>
          <w:position w:val="2"/>
          <w:sz w:val="31"/>
          <w:szCs w:val="31"/>
        </w:rPr>
        <w:t>（</w:t>
      </w:r>
      <w:r>
        <w:rPr>
          <w:rFonts w:ascii="Times New Roman" w:hAnsi="Times New Roman" w:eastAsia="Times New Roman" w:cs="Times New Roman"/>
          <w:spacing w:val="8"/>
          <w:position w:val="2"/>
          <w:sz w:val="31"/>
          <w:szCs w:val="31"/>
        </w:rPr>
        <w:t>2</w:t>
      </w:r>
      <w:r>
        <w:rPr>
          <w:rFonts w:ascii="仿宋" w:hAnsi="仿宋" w:eastAsia="仿宋" w:cs="仿宋"/>
          <w:spacing w:val="8"/>
          <w:position w:val="2"/>
          <w:sz w:val="31"/>
          <w:szCs w:val="31"/>
        </w:rPr>
        <w:t>）省内科研基地面积（</w:t>
      </w:r>
      <w:r>
        <w:rPr>
          <w:rFonts w:ascii="Times New Roman" w:hAnsi="Times New Roman" w:eastAsia="Times New Roman" w:cs="Times New Roman"/>
          <w:spacing w:val="8"/>
          <w:position w:val="2"/>
          <w:sz w:val="31"/>
          <w:szCs w:val="31"/>
        </w:rPr>
        <w:t xml:space="preserve">7 </w:t>
      </w:r>
      <w:r>
        <w:rPr>
          <w:rFonts w:ascii="仿宋" w:hAnsi="仿宋" w:eastAsia="仿宋" w:cs="仿宋"/>
          <w:spacing w:val="8"/>
          <w:position w:val="2"/>
          <w:sz w:val="31"/>
          <w:szCs w:val="31"/>
        </w:rPr>
        <w:t>分）</w:t>
      </w:r>
    </w:p>
    <w:p w14:paraId="19FF060E">
      <w:pPr>
        <w:spacing w:before="128" w:line="324" w:lineRule="auto"/>
        <w:ind w:left="22" w:right="153" w:firstLine="631"/>
        <w:rPr>
          <w:rFonts w:ascii="仿宋" w:hAnsi="仿宋" w:eastAsia="仿宋" w:cs="仿宋"/>
          <w:sz w:val="31"/>
          <w:szCs w:val="31"/>
        </w:rPr>
      </w:pPr>
      <w:r>
        <w:rPr>
          <w:rFonts w:ascii="仿宋" w:hAnsi="仿宋" w:eastAsia="仿宋" w:cs="仿宋"/>
          <w:spacing w:val="3"/>
          <w:sz w:val="31"/>
          <w:szCs w:val="31"/>
        </w:rPr>
        <w:t>科研基地面积</w:t>
      </w:r>
      <w:r>
        <w:rPr>
          <w:rFonts w:ascii="Times New Roman" w:hAnsi="Times New Roman" w:eastAsia="Times New Roman" w:cs="Times New Roman"/>
          <w:spacing w:val="3"/>
          <w:sz w:val="31"/>
          <w:szCs w:val="31"/>
        </w:rPr>
        <w:t>≥500</w:t>
      </w:r>
      <w:r>
        <w:rPr>
          <w:rFonts w:ascii="Times New Roman" w:hAnsi="Times New Roman" w:eastAsia="Times New Roman" w:cs="Times New Roman"/>
          <w:spacing w:val="24"/>
          <w:sz w:val="31"/>
          <w:szCs w:val="31"/>
        </w:rPr>
        <w:t xml:space="preserve"> </w:t>
      </w:r>
      <w:r>
        <w:rPr>
          <w:rFonts w:ascii="仿宋" w:hAnsi="仿宋" w:eastAsia="仿宋" w:cs="仿宋"/>
          <w:spacing w:val="3"/>
          <w:sz w:val="31"/>
          <w:szCs w:val="31"/>
        </w:rPr>
        <w:t>亩计</w:t>
      </w:r>
      <w:r>
        <w:rPr>
          <w:rFonts w:ascii="仿宋" w:hAnsi="仿宋" w:eastAsia="仿宋" w:cs="仿宋"/>
          <w:spacing w:val="-63"/>
          <w:sz w:val="31"/>
          <w:szCs w:val="31"/>
        </w:rPr>
        <w:t xml:space="preserve"> </w:t>
      </w:r>
      <w:r>
        <w:rPr>
          <w:rFonts w:ascii="Times New Roman" w:hAnsi="Times New Roman" w:eastAsia="Times New Roman" w:cs="Times New Roman"/>
          <w:spacing w:val="3"/>
          <w:sz w:val="31"/>
          <w:szCs w:val="31"/>
        </w:rPr>
        <w:t xml:space="preserve">7 </w:t>
      </w:r>
      <w:r>
        <w:rPr>
          <w:rFonts w:ascii="仿宋" w:hAnsi="仿宋" w:eastAsia="仿宋" w:cs="仿宋"/>
          <w:spacing w:val="3"/>
          <w:sz w:val="31"/>
          <w:szCs w:val="31"/>
        </w:rPr>
        <w:t>分，</w:t>
      </w:r>
      <w:r>
        <w:rPr>
          <w:rFonts w:ascii="Times New Roman" w:hAnsi="Times New Roman" w:eastAsia="Times New Roman" w:cs="Times New Roman"/>
          <w:spacing w:val="3"/>
          <w:sz w:val="31"/>
          <w:szCs w:val="31"/>
        </w:rPr>
        <w:t xml:space="preserve">500 </w:t>
      </w:r>
      <w:r>
        <w:rPr>
          <w:rFonts w:ascii="仿宋" w:hAnsi="仿宋" w:eastAsia="仿宋" w:cs="仿宋"/>
          <w:spacing w:val="3"/>
          <w:sz w:val="31"/>
          <w:szCs w:val="31"/>
        </w:rPr>
        <w:t>亩</w:t>
      </w:r>
      <w:r>
        <w:rPr>
          <w:rFonts w:ascii="Times New Roman" w:hAnsi="Times New Roman" w:eastAsia="Times New Roman" w:cs="Times New Roman"/>
          <w:spacing w:val="3"/>
          <w:sz w:val="31"/>
          <w:szCs w:val="31"/>
        </w:rPr>
        <w:t>&gt;</w:t>
      </w:r>
      <w:r>
        <w:rPr>
          <w:rFonts w:ascii="仿宋" w:hAnsi="仿宋" w:eastAsia="仿宋" w:cs="仿宋"/>
          <w:spacing w:val="3"/>
          <w:sz w:val="31"/>
          <w:szCs w:val="31"/>
        </w:rPr>
        <w:t>科研基地面积</w:t>
      </w:r>
      <w:r>
        <w:rPr>
          <w:rFonts w:ascii="Times New Roman" w:hAnsi="Times New Roman" w:eastAsia="Times New Roman" w:cs="Times New Roman"/>
          <w:spacing w:val="3"/>
          <w:sz w:val="31"/>
          <w:szCs w:val="31"/>
        </w:rPr>
        <w:t>≥200</w:t>
      </w:r>
      <w:r>
        <w:rPr>
          <w:rFonts w:ascii="Times New Roman" w:hAnsi="Times New Roman" w:eastAsia="Times New Roman" w:cs="Times New Roman"/>
          <w:spacing w:val="21"/>
          <w:sz w:val="31"/>
          <w:szCs w:val="31"/>
        </w:rPr>
        <w:t xml:space="preserve"> </w:t>
      </w:r>
      <w:r>
        <w:rPr>
          <w:rFonts w:ascii="仿宋" w:hAnsi="仿宋" w:eastAsia="仿宋" w:cs="仿宋"/>
          <w:spacing w:val="3"/>
          <w:sz w:val="31"/>
          <w:szCs w:val="31"/>
        </w:rPr>
        <w:t>亩</w:t>
      </w:r>
      <w:r>
        <w:rPr>
          <w:rFonts w:ascii="仿宋" w:hAnsi="仿宋" w:eastAsia="仿宋" w:cs="仿宋"/>
          <w:spacing w:val="4"/>
          <w:sz w:val="31"/>
          <w:szCs w:val="31"/>
        </w:rPr>
        <w:t>计</w:t>
      </w:r>
      <w:r>
        <w:rPr>
          <w:rFonts w:ascii="仿宋" w:hAnsi="仿宋" w:eastAsia="仿宋" w:cs="仿宋"/>
          <w:spacing w:val="-59"/>
          <w:sz w:val="31"/>
          <w:szCs w:val="31"/>
        </w:rPr>
        <w:t xml:space="preserve"> </w:t>
      </w:r>
      <w:r>
        <w:rPr>
          <w:rFonts w:ascii="Times New Roman" w:hAnsi="Times New Roman" w:eastAsia="Times New Roman" w:cs="Times New Roman"/>
          <w:spacing w:val="4"/>
          <w:sz w:val="31"/>
          <w:szCs w:val="31"/>
        </w:rPr>
        <w:t xml:space="preserve">5 </w:t>
      </w:r>
      <w:r>
        <w:rPr>
          <w:rFonts w:ascii="仿宋" w:hAnsi="仿宋" w:eastAsia="仿宋" w:cs="仿宋"/>
          <w:spacing w:val="4"/>
          <w:sz w:val="31"/>
          <w:szCs w:val="31"/>
        </w:rPr>
        <w:t>分，科研基地面积</w:t>
      </w:r>
      <w:r>
        <w:rPr>
          <w:rFonts w:ascii="Times New Roman" w:hAnsi="Times New Roman" w:eastAsia="Times New Roman" w:cs="Times New Roman"/>
          <w:spacing w:val="4"/>
          <w:sz w:val="31"/>
          <w:szCs w:val="31"/>
        </w:rPr>
        <w:t>&lt;200</w:t>
      </w:r>
      <w:r>
        <w:rPr>
          <w:rFonts w:ascii="Times New Roman" w:hAnsi="Times New Roman" w:eastAsia="Times New Roman" w:cs="Times New Roman"/>
          <w:spacing w:val="21"/>
          <w:sz w:val="31"/>
          <w:szCs w:val="31"/>
        </w:rPr>
        <w:t xml:space="preserve"> </w:t>
      </w:r>
      <w:r>
        <w:rPr>
          <w:rFonts w:ascii="仿宋" w:hAnsi="仿宋" w:eastAsia="仿宋" w:cs="仿宋"/>
          <w:spacing w:val="4"/>
          <w:sz w:val="31"/>
          <w:szCs w:val="31"/>
        </w:rPr>
        <w:t>亩计</w:t>
      </w:r>
      <w:r>
        <w:rPr>
          <w:rFonts w:ascii="Times New Roman" w:hAnsi="Times New Roman" w:eastAsia="Times New Roman" w:cs="Times New Roman"/>
          <w:spacing w:val="4"/>
          <w:sz w:val="31"/>
          <w:szCs w:val="31"/>
        </w:rPr>
        <w:t xml:space="preserve">3 </w:t>
      </w:r>
      <w:r>
        <w:rPr>
          <w:rFonts w:ascii="仿宋" w:hAnsi="仿宋" w:eastAsia="仿宋" w:cs="仿宋"/>
          <w:spacing w:val="4"/>
          <w:sz w:val="31"/>
          <w:szCs w:val="31"/>
        </w:rPr>
        <w:t>分。（合同和备</w:t>
      </w:r>
      <w:r>
        <w:rPr>
          <w:rFonts w:ascii="仿宋" w:hAnsi="仿宋" w:eastAsia="仿宋" w:cs="仿宋"/>
          <w:spacing w:val="3"/>
          <w:sz w:val="31"/>
          <w:szCs w:val="31"/>
        </w:rPr>
        <w:t>案材料）</w:t>
      </w:r>
    </w:p>
    <w:p w14:paraId="18DCFC35">
      <w:pPr>
        <w:spacing w:before="64" w:line="222" w:lineRule="auto"/>
        <w:ind w:left="648"/>
        <w:rPr>
          <w:rFonts w:ascii="楷体" w:hAnsi="楷体" w:eastAsia="楷体" w:cs="楷体"/>
          <w:sz w:val="31"/>
          <w:szCs w:val="31"/>
        </w:rPr>
      </w:pPr>
      <w:r>
        <w:rPr>
          <w:rFonts w:ascii="楷体" w:hAnsi="楷体" w:eastAsia="楷体" w:cs="楷体"/>
          <w:b/>
          <w:bCs/>
          <w:spacing w:val="6"/>
          <w:sz w:val="31"/>
          <w:szCs w:val="31"/>
        </w:rPr>
        <w:t>（三）实施内容符合情况（</w:t>
      </w:r>
      <w:r>
        <w:rPr>
          <w:rFonts w:ascii="Times New Roman" w:hAnsi="Times New Roman" w:eastAsia="Times New Roman" w:cs="Times New Roman"/>
          <w:b/>
          <w:bCs/>
          <w:spacing w:val="6"/>
          <w:sz w:val="31"/>
          <w:szCs w:val="31"/>
        </w:rPr>
        <w:t xml:space="preserve">5 </w:t>
      </w:r>
      <w:r>
        <w:rPr>
          <w:rFonts w:ascii="楷体" w:hAnsi="楷体" w:eastAsia="楷体" w:cs="楷体"/>
          <w:b/>
          <w:bCs/>
          <w:spacing w:val="6"/>
          <w:sz w:val="31"/>
          <w:szCs w:val="31"/>
        </w:rPr>
        <w:t>分）</w:t>
      </w:r>
    </w:p>
    <w:p w14:paraId="467F0293">
      <w:pPr>
        <w:spacing w:before="128" w:line="420" w:lineRule="exact"/>
        <w:ind w:left="673"/>
        <w:rPr>
          <w:rFonts w:ascii="仿宋" w:hAnsi="仿宋" w:eastAsia="仿宋" w:cs="仿宋"/>
          <w:sz w:val="31"/>
          <w:szCs w:val="31"/>
        </w:rPr>
      </w:pPr>
      <w:r>
        <w:rPr>
          <w:rFonts w:ascii="仿宋" w:hAnsi="仿宋" w:eastAsia="仿宋" w:cs="仿宋"/>
          <w:spacing w:val="9"/>
          <w:position w:val="2"/>
          <w:sz w:val="31"/>
          <w:szCs w:val="31"/>
        </w:rPr>
        <w:t>完全符合计</w:t>
      </w:r>
      <w:r>
        <w:rPr>
          <w:rFonts w:ascii="仿宋" w:hAnsi="仿宋" w:eastAsia="仿宋" w:cs="仿宋"/>
          <w:spacing w:val="-45"/>
          <w:position w:val="2"/>
          <w:sz w:val="31"/>
          <w:szCs w:val="31"/>
        </w:rPr>
        <w:t xml:space="preserve"> </w:t>
      </w:r>
      <w:r>
        <w:rPr>
          <w:rFonts w:ascii="Times New Roman" w:hAnsi="Times New Roman" w:eastAsia="Times New Roman" w:cs="Times New Roman"/>
          <w:spacing w:val="9"/>
          <w:position w:val="2"/>
          <w:sz w:val="31"/>
          <w:szCs w:val="31"/>
        </w:rPr>
        <w:t xml:space="preserve">5 </w:t>
      </w:r>
      <w:r>
        <w:rPr>
          <w:rFonts w:ascii="仿宋" w:hAnsi="仿宋" w:eastAsia="仿宋" w:cs="仿宋"/>
          <w:spacing w:val="9"/>
          <w:position w:val="2"/>
          <w:sz w:val="31"/>
          <w:szCs w:val="31"/>
        </w:rPr>
        <w:t>分，基本符合计</w:t>
      </w:r>
      <w:r>
        <w:rPr>
          <w:rFonts w:ascii="Times New Roman" w:hAnsi="Times New Roman" w:eastAsia="Times New Roman" w:cs="Times New Roman"/>
          <w:spacing w:val="9"/>
          <w:position w:val="2"/>
          <w:sz w:val="31"/>
          <w:szCs w:val="31"/>
        </w:rPr>
        <w:t xml:space="preserve">3 </w:t>
      </w:r>
      <w:r>
        <w:rPr>
          <w:rFonts w:ascii="仿宋" w:hAnsi="仿宋" w:eastAsia="仿宋" w:cs="仿宋"/>
          <w:spacing w:val="9"/>
          <w:position w:val="2"/>
          <w:sz w:val="31"/>
          <w:szCs w:val="31"/>
        </w:rPr>
        <w:t>分。</w:t>
      </w:r>
    </w:p>
    <w:p w14:paraId="70728266">
      <w:pPr>
        <w:spacing w:before="176" w:line="228" w:lineRule="auto"/>
        <w:ind w:left="674"/>
        <w:rPr>
          <w:rFonts w:ascii="黑体" w:hAnsi="黑体" w:eastAsia="黑体" w:cs="黑体"/>
          <w:sz w:val="31"/>
          <w:szCs w:val="31"/>
        </w:rPr>
      </w:pPr>
      <w:r>
        <w:rPr>
          <w:rFonts w:ascii="黑体" w:hAnsi="黑体" w:eastAsia="黑体" w:cs="黑体"/>
          <w:spacing w:val="4"/>
          <w:sz w:val="31"/>
          <w:szCs w:val="31"/>
        </w:rPr>
        <w:t>四、评选程序</w:t>
      </w:r>
    </w:p>
    <w:p w14:paraId="478A0D68">
      <w:pPr>
        <w:spacing w:before="168" w:line="222" w:lineRule="auto"/>
        <w:ind w:left="648"/>
        <w:rPr>
          <w:rFonts w:ascii="仿宋" w:hAnsi="仿宋" w:eastAsia="仿宋" w:cs="仿宋"/>
          <w:sz w:val="31"/>
          <w:szCs w:val="31"/>
        </w:rPr>
      </w:pPr>
      <w:r>
        <w:rPr>
          <w:rFonts w:ascii="仿宋" w:hAnsi="仿宋" w:eastAsia="仿宋" w:cs="仿宋"/>
          <w:spacing w:val="5"/>
          <w:sz w:val="31"/>
          <w:szCs w:val="31"/>
        </w:rPr>
        <w:t>（一）企业自愿申报。企业向省农业农村厅申报符合条件的</w:t>
      </w:r>
    </w:p>
    <w:p w14:paraId="26315400">
      <w:pPr>
        <w:spacing w:line="222" w:lineRule="auto"/>
        <w:rPr>
          <w:rFonts w:ascii="仿宋" w:hAnsi="仿宋" w:eastAsia="仿宋" w:cs="仿宋"/>
          <w:sz w:val="31"/>
          <w:szCs w:val="31"/>
        </w:rPr>
        <w:sectPr>
          <w:footerReference r:id="rId21" w:type="default"/>
          <w:pgSz w:w="11906" w:h="16838"/>
          <w:pgMar w:top="400" w:right="1376" w:bottom="1850" w:left="1528" w:header="0" w:footer="1483" w:gutter="0"/>
          <w:cols w:space="720" w:num="1"/>
        </w:sectPr>
      </w:pPr>
    </w:p>
    <w:p w14:paraId="63B79775">
      <w:pPr>
        <w:spacing w:line="253" w:lineRule="auto"/>
        <w:rPr>
          <w:rFonts w:ascii="Arial"/>
          <w:sz w:val="21"/>
        </w:rPr>
      </w:pPr>
    </w:p>
    <w:p w14:paraId="2295AA18">
      <w:pPr>
        <w:spacing w:line="253" w:lineRule="auto"/>
        <w:rPr>
          <w:rFonts w:ascii="Arial"/>
          <w:sz w:val="21"/>
        </w:rPr>
      </w:pPr>
    </w:p>
    <w:p w14:paraId="4FBBACA4">
      <w:pPr>
        <w:spacing w:line="253" w:lineRule="auto"/>
        <w:rPr>
          <w:rFonts w:ascii="Arial"/>
          <w:sz w:val="21"/>
        </w:rPr>
      </w:pPr>
    </w:p>
    <w:p w14:paraId="36E6A646">
      <w:pPr>
        <w:spacing w:line="253" w:lineRule="auto"/>
        <w:rPr>
          <w:rFonts w:ascii="Arial"/>
          <w:sz w:val="21"/>
        </w:rPr>
      </w:pPr>
    </w:p>
    <w:p w14:paraId="6EEE9EE1">
      <w:pPr>
        <w:spacing w:line="253" w:lineRule="auto"/>
        <w:rPr>
          <w:rFonts w:ascii="Arial"/>
          <w:sz w:val="21"/>
        </w:rPr>
      </w:pPr>
    </w:p>
    <w:p w14:paraId="4DD9474B">
      <w:pPr>
        <w:spacing w:line="253" w:lineRule="auto"/>
        <w:rPr>
          <w:rFonts w:ascii="Arial"/>
          <w:sz w:val="21"/>
        </w:rPr>
      </w:pPr>
    </w:p>
    <w:p w14:paraId="1ECA16E2">
      <w:pPr>
        <w:spacing w:line="253" w:lineRule="auto"/>
        <w:rPr>
          <w:rFonts w:ascii="Arial"/>
          <w:sz w:val="21"/>
        </w:rPr>
      </w:pPr>
    </w:p>
    <w:p w14:paraId="40955C9B">
      <w:pPr>
        <w:spacing w:before="101" w:line="219" w:lineRule="auto"/>
        <w:ind w:left="43"/>
        <w:rPr>
          <w:rFonts w:ascii="仿宋" w:hAnsi="仿宋" w:eastAsia="仿宋" w:cs="仿宋"/>
          <w:sz w:val="31"/>
          <w:szCs w:val="31"/>
        </w:rPr>
      </w:pPr>
      <w:r>
        <w:rPr>
          <w:rFonts w:ascii="仿宋" w:hAnsi="仿宋" w:eastAsia="仿宋" w:cs="仿宋"/>
          <w:spacing w:val="7"/>
          <w:sz w:val="31"/>
          <w:szCs w:val="31"/>
        </w:rPr>
        <w:t>品种。企业对申报材料的真实性、准确性和合规性负责。</w:t>
      </w:r>
    </w:p>
    <w:p w14:paraId="085DEC8D">
      <w:pPr>
        <w:spacing w:before="180" w:line="327" w:lineRule="auto"/>
        <w:ind w:left="1" w:right="82" w:firstLine="643"/>
        <w:jc w:val="both"/>
        <w:rPr>
          <w:rFonts w:ascii="仿宋" w:hAnsi="仿宋" w:eastAsia="仿宋" w:cs="仿宋"/>
          <w:sz w:val="31"/>
          <w:szCs w:val="31"/>
        </w:rPr>
      </w:pPr>
      <w:r>
        <w:rPr>
          <w:rFonts w:ascii="仿宋" w:hAnsi="仿宋" w:eastAsia="仿宋" w:cs="仿宋"/>
          <w:spacing w:val="17"/>
          <w:sz w:val="31"/>
          <w:szCs w:val="31"/>
        </w:rPr>
        <w:t>（二）省农业农村厅组织专家按照评选标准和第三方会计</w:t>
      </w:r>
      <w:r>
        <w:rPr>
          <w:rFonts w:ascii="仿宋" w:hAnsi="仿宋" w:eastAsia="仿宋" w:cs="仿宋"/>
          <w:spacing w:val="14"/>
          <w:sz w:val="31"/>
          <w:szCs w:val="31"/>
        </w:rPr>
        <w:t>师事务所形成统一审查报告进行评分，</w:t>
      </w:r>
      <w:r>
        <w:rPr>
          <w:rFonts w:ascii="仿宋" w:hAnsi="仿宋" w:eastAsia="仿宋" w:cs="仿宋"/>
          <w:spacing w:val="-68"/>
          <w:sz w:val="31"/>
          <w:szCs w:val="31"/>
        </w:rPr>
        <w:t xml:space="preserve"> </w:t>
      </w:r>
      <w:r>
        <w:rPr>
          <w:rFonts w:ascii="仿宋" w:hAnsi="仿宋" w:eastAsia="仿宋" w:cs="仿宋"/>
          <w:spacing w:val="14"/>
          <w:sz w:val="31"/>
          <w:szCs w:val="31"/>
        </w:rPr>
        <w:t>以总得</w:t>
      </w:r>
      <w:r>
        <w:rPr>
          <w:rFonts w:ascii="仿宋" w:hAnsi="仿宋" w:eastAsia="仿宋" w:cs="仿宋"/>
          <w:spacing w:val="13"/>
          <w:sz w:val="31"/>
          <w:szCs w:val="31"/>
        </w:rPr>
        <w:t>分从高到低的顺</w:t>
      </w:r>
      <w:r>
        <w:rPr>
          <w:rFonts w:ascii="仿宋" w:hAnsi="仿宋" w:eastAsia="仿宋" w:cs="仿宋"/>
          <w:spacing w:val="17"/>
          <w:sz w:val="31"/>
          <w:szCs w:val="31"/>
        </w:rPr>
        <w:t>序进行依次推荐，形成专家评审意见，遴选出受补助品种和企</w:t>
      </w:r>
      <w:r>
        <w:rPr>
          <w:rFonts w:ascii="仿宋" w:hAnsi="仿宋" w:eastAsia="仿宋" w:cs="仿宋"/>
          <w:spacing w:val="13"/>
          <w:sz w:val="31"/>
          <w:szCs w:val="31"/>
        </w:rPr>
        <w:t>业，并进行补助资金的分配。厅纪检部门全程</w:t>
      </w:r>
      <w:r>
        <w:rPr>
          <w:rFonts w:ascii="仿宋" w:hAnsi="仿宋" w:eastAsia="仿宋" w:cs="仿宋"/>
          <w:spacing w:val="12"/>
          <w:sz w:val="31"/>
          <w:szCs w:val="31"/>
        </w:rPr>
        <w:t>监督。</w:t>
      </w:r>
    </w:p>
    <w:p w14:paraId="30CAE155">
      <w:pPr>
        <w:spacing w:line="223" w:lineRule="auto"/>
        <w:jc w:val="right"/>
        <w:outlineLvl w:val="1"/>
        <w:rPr>
          <w:rFonts w:ascii="仿宋" w:hAnsi="仿宋" w:eastAsia="仿宋" w:cs="仿宋"/>
          <w:sz w:val="31"/>
          <w:szCs w:val="31"/>
        </w:rPr>
      </w:pPr>
      <w:r>
        <w:rPr>
          <w:rFonts w:ascii="仿宋" w:hAnsi="仿宋" w:eastAsia="仿宋" w:cs="仿宋"/>
          <w:spacing w:val="-4"/>
          <w:sz w:val="31"/>
          <w:szCs w:val="31"/>
        </w:rPr>
        <w:t>（三）补助资金的分配。优先支持生产急需的镉低积累品种，</w:t>
      </w:r>
    </w:p>
    <w:p w14:paraId="1F724807">
      <w:pPr>
        <w:spacing w:before="129" w:line="331" w:lineRule="auto"/>
        <w:ind w:right="54" w:firstLine="10"/>
        <w:rPr>
          <w:rFonts w:ascii="仿宋" w:hAnsi="仿宋" w:eastAsia="仿宋" w:cs="仿宋"/>
          <w:sz w:val="31"/>
          <w:szCs w:val="31"/>
        </w:rPr>
      </w:pPr>
      <w:r>
        <w:rPr>
          <w:rFonts w:ascii="仿宋" w:hAnsi="仿宋" w:eastAsia="仿宋" w:cs="仿宋"/>
          <w:spacing w:val="11"/>
          <w:sz w:val="31"/>
          <w:szCs w:val="31"/>
        </w:rPr>
        <w:t>对完成省级下达年度推广面积任务（以湘农联〔</w:t>
      </w:r>
      <w:r>
        <w:rPr>
          <w:rFonts w:ascii="Times New Roman" w:hAnsi="Times New Roman" w:eastAsia="Times New Roman" w:cs="Times New Roman"/>
          <w:spacing w:val="11"/>
          <w:sz w:val="31"/>
          <w:szCs w:val="31"/>
        </w:rPr>
        <w:t>2026</w:t>
      </w:r>
      <w:r>
        <w:rPr>
          <w:rFonts w:ascii="仿宋" w:hAnsi="仿宋" w:eastAsia="仿宋" w:cs="仿宋"/>
          <w:spacing w:val="11"/>
          <w:sz w:val="31"/>
          <w:szCs w:val="31"/>
        </w:rPr>
        <w:t>〕</w:t>
      </w:r>
      <w:r>
        <w:rPr>
          <w:rFonts w:ascii="Times New Roman" w:hAnsi="Times New Roman" w:eastAsia="Times New Roman" w:cs="Times New Roman"/>
          <w:spacing w:val="11"/>
          <w:sz w:val="31"/>
          <w:szCs w:val="31"/>
        </w:rPr>
        <w:t>48</w:t>
      </w:r>
      <w:r>
        <w:rPr>
          <w:rFonts w:ascii="Times New Roman" w:hAnsi="Times New Roman" w:eastAsia="Times New Roman" w:cs="Times New Roman"/>
          <w:spacing w:val="45"/>
          <w:sz w:val="31"/>
          <w:szCs w:val="31"/>
        </w:rPr>
        <w:t xml:space="preserve"> </w:t>
      </w:r>
      <w:r>
        <w:rPr>
          <w:rFonts w:ascii="仿宋" w:hAnsi="仿宋" w:eastAsia="仿宋" w:cs="仿宋"/>
          <w:spacing w:val="11"/>
          <w:sz w:val="31"/>
          <w:szCs w:val="31"/>
        </w:rPr>
        <w:t>号文</w:t>
      </w:r>
      <w:r>
        <w:rPr>
          <w:rFonts w:ascii="仿宋" w:hAnsi="仿宋" w:eastAsia="仿宋" w:cs="仿宋"/>
          <w:spacing w:val="4"/>
          <w:sz w:val="31"/>
          <w:szCs w:val="31"/>
        </w:rPr>
        <w:t>件为准）且未享受省级财政补助的，单品种年度补助</w:t>
      </w:r>
      <w:r>
        <w:rPr>
          <w:rFonts w:ascii="仿宋" w:hAnsi="仿宋" w:eastAsia="仿宋" w:cs="仿宋"/>
          <w:spacing w:val="-45"/>
          <w:sz w:val="31"/>
          <w:szCs w:val="31"/>
        </w:rPr>
        <w:t xml:space="preserve"> </w:t>
      </w:r>
      <w:r>
        <w:rPr>
          <w:rFonts w:ascii="Times New Roman" w:hAnsi="Times New Roman" w:eastAsia="Times New Roman" w:cs="Times New Roman"/>
          <w:spacing w:val="4"/>
          <w:sz w:val="31"/>
          <w:szCs w:val="31"/>
        </w:rPr>
        <w:t>500</w:t>
      </w:r>
      <w:r>
        <w:rPr>
          <w:rFonts w:ascii="Times New Roman" w:hAnsi="Times New Roman" w:eastAsia="Times New Roman" w:cs="Times New Roman"/>
          <w:spacing w:val="32"/>
          <w:w w:val="101"/>
          <w:sz w:val="31"/>
          <w:szCs w:val="31"/>
        </w:rPr>
        <w:t xml:space="preserve"> </w:t>
      </w:r>
      <w:r>
        <w:rPr>
          <w:rFonts w:ascii="仿宋" w:hAnsi="仿宋" w:eastAsia="仿宋" w:cs="仿宋"/>
          <w:spacing w:val="4"/>
          <w:sz w:val="31"/>
          <w:szCs w:val="31"/>
        </w:rPr>
        <w:t>万元；</w:t>
      </w:r>
      <w:r>
        <w:rPr>
          <w:rFonts w:ascii="仿宋" w:hAnsi="仿宋" w:eastAsia="仿宋" w:cs="仿宋"/>
          <w:spacing w:val="1"/>
          <w:sz w:val="31"/>
          <w:szCs w:val="31"/>
        </w:rPr>
        <w:t>专家评分早、中、晚稻分别排名前</w:t>
      </w:r>
      <w:r>
        <w:rPr>
          <w:rFonts w:ascii="仿宋" w:hAnsi="仿宋" w:eastAsia="仿宋" w:cs="仿宋"/>
          <w:spacing w:val="-62"/>
          <w:sz w:val="31"/>
          <w:szCs w:val="31"/>
        </w:rPr>
        <w:t xml:space="preserve"> </w:t>
      </w:r>
      <w:r>
        <w:rPr>
          <w:rFonts w:ascii="Times New Roman" w:hAnsi="Times New Roman" w:eastAsia="Times New Roman" w:cs="Times New Roman"/>
          <w:spacing w:val="1"/>
          <w:sz w:val="31"/>
          <w:szCs w:val="31"/>
        </w:rPr>
        <w:t>30%</w:t>
      </w:r>
      <w:r>
        <w:rPr>
          <w:rFonts w:ascii="仿宋" w:hAnsi="仿宋" w:eastAsia="仿宋" w:cs="仿宋"/>
          <w:spacing w:val="1"/>
          <w:sz w:val="31"/>
          <w:szCs w:val="31"/>
        </w:rPr>
        <w:t>（</w:t>
      </w:r>
      <w:r>
        <w:rPr>
          <w:rFonts w:ascii="仿宋" w:hAnsi="仿宋" w:eastAsia="仿宋" w:cs="仿宋"/>
          <w:spacing w:val="-62"/>
          <w:sz w:val="31"/>
          <w:szCs w:val="31"/>
        </w:rPr>
        <w:t xml:space="preserve"> </w:t>
      </w:r>
      <w:r>
        <w:rPr>
          <w:rFonts w:ascii="仿宋" w:hAnsi="仿宋" w:eastAsia="仿宋" w:cs="仿宋"/>
          <w:spacing w:val="1"/>
          <w:sz w:val="31"/>
          <w:szCs w:val="31"/>
        </w:rPr>
        <w:t>四</w:t>
      </w:r>
      <w:r>
        <w:rPr>
          <w:rFonts w:ascii="仿宋" w:hAnsi="仿宋" w:eastAsia="仿宋" w:cs="仿宋"/>
          <w:sz w:val="31"/>
          <w:szCs w:val="31"/>
        </w:rPr>
        <w:t>舍五入）的品种，按</w:t>
      </w:r>
      <w:r>
        <w:rPr>
          <w:rFonts w:ascii="仿宋" w:hAnsi="仿宋" w:eastAsia="仿宋" w:cs="仿宋"/>
          <w:spacing w:val="7"/>
          <w:sz w:val="31"/>
          <w:szCs w:val="31"/>
        </w:rPr>
        <w:t>每亩</w:t>
      </w:r>
      <w:r>
        <w:rPr>
          <w:rFonts w:ascii="仿宋" w:hAnsi="仿宋" w:eastAsia="仿宋" w:cs="仿宋"/>
          <w:spacing w:val="-61"/>
          <w:sz w:val="31"/>
          <w:szCs w:val="31"/>
        </w:rPr>
        <w:t xml:space="preserve"> </w:t>
      </w:r>
      <w:r>
        <w:rPr>
          <w:rFonts w:ascii="Times New Roman" w:hAnsi="Times New Roman" w:eastAsia="Times New Roman" w:cs="Times New Roman"/>
          <w:spacing w:val="7"/>
          <w:sz w:val="31"/>
          <w:szCs w:val="31"/>
        </w:rPr>
        <w:t>30</w:t>
      </w:r>
      <w:r>
        <w:rPr>
          <w:rFonts w:ascii="Times New Roman" w:hAnsi="Times New Roman" w:eastAsia="Times New Roman" w:cs="Times New Roman"/>
          <w:spacing w:val="31"/>
          <w:sz w:val="31"/>
          <w:szCs w:val="31"/>
        </w:rPr>
        <w:t xml:space="preserve"> </w:t>
      </w:r>
      <w:r>
        <w:rPr>
          <w:rFonts w:ascii="仿宋" w:hAnsi="仿宋" w:eastAsia="仿宋" w:cs="仿宋"/>
          <w:spacing w:val="7"/>
          <w:sz w:val="31"/>
          <w:szCs w:val="31"/>
        </w:rPr>
        <w:t>元的标准计算补助，单品种年度补助不</w:t>
      </w:r>
      <w:r>
        <w:rPr>
          <w:rFonts w:ascii="仿宋" w:hAnsi="仿宋" w:eastAsia="仿宋" w:cs="仿宋"/>
          <w:spacing w:val="6"/>
          <w:sz w:val="31"/>
          <w:szCs w:val="31"/>
        </w:rPr>
        <w:t>超过</w:t>
      </w:r>
      <w:r>
        <w:rPr>
          <w:rFonts w:ascii="仿宋" w:hAnsi="仿宋" w:eastAsia="仿宋" w:cs="仿宋"/>
          <w:spacing w:val="-59"/>
          <w:sz w:val="31"/>
          <w:szCs w:val="31"/>
        </w:rPr>
        <w:t xml:space="preserve"> </w:t>
      </w:r>
      <w:r>
        <w:rPr>
          <w:rFonts w:ascii="Times New Roman" w:hAnsi="Times New Roman" w:eastAsia="Times New Roman" w:cs="Times New Roman"/>
          <w:spacing w:val="6"/>
          <w:sz w:val="31"/>
          <w:szCs w:val="31"/>
        </w:rPr>
        <w:t>500</w:t>
      </w:r>
      <w:r>
        <w:rPr>
          <w:rFonts w:ascii="Times New Roman" w:hAnsi="Times New Roman" w:eastAsia="Times New Roman" w:cs="Times New Roman"/>
          <w:spacing w:val="35"/>
          <w:sz w:val="31"/>
          <w:szCs w:val="31"/>
        </w:rPr>
        <w:t xml:space="preserve"> </w:t>
      </w:r>
      <w:r>
        <w:rPr>
          <w:rFonts w:ascii="仿宋" w:hAnsi="仿宋" w:eastAsia="仿宋" w:cs="仿宋"/>
          <w:spacing w:val="6"/>
          <w:sz w:val="31"/>
          <w:szCs w:val="31"/>
        </w:rPr>
        <w:t>万元；</w:t>
      </w:r>
      <w:r>
        <w:rPr>
          <w:rFonts w:ascii="仿宋" w:hAnsi="仿宋" w:eastAsia="仿宋" w:cs="仿宋"/>
          <w:spacing w:val="17"/>
          <w:sz w:val="31"/>
          <w:szCs w:val="31"/>
        </w:rPr>
        <w:t>剩余资金除以其他遴选品种的总新增面积，得出每亩的补助金</w:t>
      </w:r>
      <w:r>
        <w:rPr>
          <w:rFonts w:ascii="仿宋" w:hAnsi="仿宋" w:eastAsia="仿宋" w:cs="仿宋"/>
          <w:spacing w:val="5"/>
          <w:sz w:val="31"/>
          <w:szCs w:val="31"/>
        </w:rPr>
        <w:t>额，再乘以每个遴选品种的新增面积，得出其他遴选品种的补助</w:t>
      </w:r>
      <w:r>
        <w:rPr>
          <w:rFonts w:ascii="仿宋" w:hAnsi="仿宋" w:eastAsia="仿宋" w:cs="仿宋"/>
          <w:spacing w:val="6"/>
          <w:sz w:val="31"/>
          <w:szCs w:val="31"/>
        </w:rPr>
        <w:t>总金额，单品种年度补助不超过</w:t>
      </w:r>
      <w:r>
        <w:rPr>
          <w:rFonts w:ascii="仿宋" w:hAnsi="仿宋" w:eastAsia="仿宋" w:cs="仿宋"/>
          <w:spacing w:val="-61"/>
          <w:sz w:val="31"/>
          <w:szCs w:val="31"/>
        </w:rPr>
        <w:t xml:space="preserve"> </w:t>
      </w:r>
      <w:r>
        <w:rPr>
          <w:rFonts w:ascii="Times New Roman" w:hAnsi="Times New Roman" w:eastAsia="Times New Roman" w:cs="Times New Roman"/>
          <w:spacing w:val="6"/>
          <w:sz w:val="31"/>
          <w:szCs w:val="31"/>
        </w:rPr>
        <w:t>500</w:t>
      </w:r>
      <w:r>
        <w:rPr>
          <w:rFonts w:ascii="Times New Roman" w:hAnsi="Times New Roman" w:eastAsia="Times New Roman" w:cs="Times New Roman"/>
          <w:spacing w:val="32"/>
          <w:sz w:val="31"/>
          <w:szCs w:val="31"/>
        </w:rPr>
        <w:t xml:space="preserve"> </w:t>
      </w:r>
      <w:r>
        <w:rPr>
          <w:rFonts w:ascii="仿宋" w:hAnsi="仿宋" w:eastAsia="仿宋" w:cs="仿宋"/>
          <w:spacing w:val="6"/>
          <w:sz w:val="31"/>
          <w:szCs w:val="31"/>
        </w:rPr>
        <w:t>万元。</w:t>
      </w:r>
    </w:p>
    <w:p w14:paraId="1CD52E4D">
      <w:pPr>
        <w:spacing w:before="6" w:line="327" w:lineRule="auto"/>
        <w:ind w:left="3" w:right="80" w:firstLine="633"/>
        <w:rPr>
          <w:rFonts w:ascii="仿宋" w:hAnsi="仿宋" w:eastAsia="仿宋" w:cs="仿宋"/>
          <w:sz w:val="31"/>
          <w:szCs w:val="31"/>
        </w:rPr>
      </w:pPr>
      <w:r>
        <w:rPr>
          <w:rFonts w:ascii="仿宋" w:hAnsi="仿宋" w:eastAsia="仿宋" w:cs="仿宋"/>
          <w:spacing w:val="5"/>
          <w:sz w:val="31"/>
          <w:szCs w:val="31"/>
        </w:rPr>
        <w:t>（四）遴选结果报农业农村部进行备案后，省农业农村厅将</w:t>
      </w:r>
      <w:r>
        <w:rPr>
          <w:rFonts w:ascii="仿宋" w:hAnsi="仿宋" w:eastAsia="仿宋" w:cs="仿宋"/>
          <w:spacing w:val="8"/>
          <w:sz w:val="31"/>
          <w:szCs w:val="31"/>
        </w:rPr>
        <w:t>遴选结果对社会进行公示，接受社会监督。</w:t>
      </w:r>
    </w:p>
    <w:p w14:paraId="35131D7C">
      <w:pPr>
        <w:spacing w:line="401" w:lineRule="auto"/>
        <w:rPr>
          <w:rFonts w:ascii="Arial"/>
          <w:sz w:val="21"/>
        </w:rPr>
      </w:pPr>
    </w:p>
    <w:p w14:paraId="024CDA2B">
      <w:pPr>
        <w:spacing w:before="101" w:line="323" w:lineRule="auto"/>
        <w:ind w:left="2088" w:right="78" w:hanging="1420"/>
        <w:rPr>
          <w:rFonts w:ascii="仿宋" w:hAnsi="仿宋" w:eastAsia="仿宋" w:cs="仿宋"/>
          <w:sz w:val="31"/>
          <w:szCs w:val="31"/>
        </w:rPr>
      </w:pPr>
      <w:r>
        <w:rPr>
          <w:rFonts w:ascii="仿宋" w:hAnsi="仿宋" w:eastAsia="仿宋" w:cs="仿宋"/>
          <w:spacing w:val="5"/>
          <w:sz w:val="31"/>
          <w:szCs w:val="31"/>
        </w:rPr>
        <w:t>附件：</w:t>
      </w:r>
      <w:r>
        <w:rPr>
          <w:rFonts w:ascii="Times New Roman" w:hAnsi="Times New Roman" w:eastAsia="Times New Roman" w:cs="Times New Roman"/>
          <w:spacing w:val="5"/>
          <w:sz w:val="31"/>
          <w:szCs w:val="31"/>
        </w:rPr>
        <w:t xml:space="preserve">2-1.2026 </w:t>
      </w:r>
      <w:r>
        <w:rPr>
          <w:rFonts w:ascii="仿宋" w:hAnsi="仿宋" w:eastAsia="仿宋" w:cs="仿宋"/>
          <w:spacing w:val="5"/>
          <w:sz w:val="31"/>
          <w:szCs w:val="31"/>
        </w:rPr>
        <w:t>年湖南省水稻重大品种研发推广应用一体化</w:t>
      </w:r>
      <w:r>
        <w:rPr>
          <w:rFonts w:ascii="仿宋" w:hAnsi="仿宋" w:eastAsia="仿宋" w:cs="仿宋"/>
          <w:spacing w:val="7"/>
          <w:sz w:val="31"/>
          <w:szCs w:val="31"/>
        </w:rPr>
        <w:t>项目评分表（早稻）</w:t>
      </w:r>
    </w:p>
    <w:p w14:paraId="0C6F2101">
      <w:pPr>
        <w:spacing w:before="17" w:line="323" w:lineRule="auto"/>
        <w:ind w:left="1987" w:right="117" w:hanging="489"/>
        <w:rPr>
          <w:rFonts w:ascii="仿宋" w:hAnsi="仿宋" w:eastAsia="仿宋" w:cs="仿宋"/>
          <w:sz w:val="31"/>
          <w:szCs w:val="31"/>
        </w:rPr>
      </w:pPr>
      <w:r>
        <w:rPr>
          <w:rFonts w:ascii="Times New Roman" w:hAnsi="Times New Roman" w:eastAsia="Times New Roman" w:cs="Times New Roman"/>
          <w:spacing w:val="8"/>
          <w:sz w:val="31"/>
          <w:szCs w:val="31"/>
        </w:rPr>
        <w:t xml:space="preserve">2-2.2026 </w:t>
      </w:r>
      <w:r>
        <w:rPr>
          <w:rFonts w:ascii="仿宋" w:hAnsi="仿宋" w:eastAsia="仿宋" w:cs="仿宋"/>
          <w:spacing w:val="8"/>
          <w:sz w:val="31"/>
          <w:szCs w:val="31"/>
        </w:rPr>
        <w:t>年湖南省水稻重大品种研发推广应用一</w:t>
      </w:r>
      <w:r>
        <w:rPr>
          <w:rFonts w:ascii="仿宋" w:hAnsi="仿宋" w:eastAsia="仿宋" w:cs="仿宋"/>
          <w:spacing w:val="7"/>
          <w:sz w:val="31"/>
          <w:szCs w:val="31"/>
        </w:rPr>
        <w:t>体化项目评分表（中稻）</w:t>
      </w:r>
    </w:p>
    <w:p w14:paraId="4A7752D2">
      <w:pPr>
        <w:spacing w:before="14" w:line="323" w:lineRule="auto"/>
        <w:ind w:left="1987" w:right="117" w:hanging="489"/>
        <w:rPr>
          <w:rFonts w:ascii="仿宋" w:hAnsi="仿宋" w:eastAsia="仿宋" w:cs="仿宋"/>
          <w:sz w:val="31"/>
          <w:szCs w:val="31"/>
        </w:rPr>
      </w:pPr>
      <w:r>
        <w:rPr>
          <w:rFonts w:ascii="Times New Roman" w:hAnsi="Times New Roman" w:eastAsia="Times New Roman" w:cs="Times New Roman"/>
          <w:spacing w:val="8"/>
          <w:sz w:val="31"/>
          <w:szCs w:val="31"/>
        </w:rPr>
        <w:t xml:space="preserve">2-3.2026 </w:t>
      </w:r>
      <w:r>
        <w:rPr>
          <w:rFonts w:ascii="仿宋" w:hAnsi="仿宋" w:eastAsia="仿宋" w:cs="仿宋"/>
          <w:spacing w:val="8"/>
          <w:sz w:val="31"/>
          <w:szCs w:val="31"/>
        </w:rPr>
        <w:t>年湖南省水稻重大品种研发推广应用一</w:t>
      </w:r>
      <w:r>
        <w:rPr>
          <w:rFonts w:ascii="仿宋" w:hAnsi="仿宋" w:eastAsia="仿宋" w:cs="仿宋"/>
          <w:spacing w:val="7"/>
          <w:sz w:val="31"/>
          <w:szCs w:val="31"/>
        </w:rPr>
        <w:t>体化项目评分表（晚稻）</w:t>
      </w:r>
    </w:p>
    <w:p w14:paraId="5B830764">
      <w:pPr>
        <w:spacing w:line="323" w:lineRule="auto"/>
        <w:rPr>
          <w:rFonts w:ascii="仿宋" w:hAnsi="仿宋" w:eastAsia="仿宋" w:cs="仿宋"/>
          <w:sz w:val="31"/>
          <w:szCs w:val="31"/>
        </w:rPr>
        <w:sectPr>
          <w:footerReference r:id="rId22" w:type="default"/>
          <w:pgSz w:w="11906" w:h="16838"/>
          <w:pgMar w:top="400" w:right="1448" w:bottom="1850" w:left="1539" w:header="0" w:footer="1483" w:gutter="0"/>
          <w:cols w:space="720" w:num="1"/>
        </w:sectPr>
      </w:pPr>
    </w:p>
    <w:p w14:paraId="44E65C40">
      <w:pPr>
        <w:spacing w:line="274" w:lineRule="auto"/>
        <w:rPr>
          <w:rFonts w:ascii="Arial"/>
          <w:sz w:val="21"/>
        </w:rPr>
      </w:pPr>
    </w:p>
    <w:p w14:paraId="4D19DADD">
      <w:pPr>
        <w:spacing w:line="274" w:lineRule="auto"/>
        <w:rPr>
          <w:rFonts w:ascii="Arial"/>
          <w:sz w:val="21"/>
        </w:rPr>
      </w:pPr>
    </w:p>
    <w:p w14:paraId="5DE91BC7">
      <w:pPr>
        <w:spacing w:line="275" w:lineRule="auto"/>
        <w:rPr>
          <w:rFonts w:ascii="Arial"/>
          <w:sz w:val="21"/>
        </w:rPr>
      </w:pPr>
    </w:p>
    <w:p w14:paraId="0737D9F9">
      <w:pPr>
        <w:spacing w:line="275" w:lineRule="auto"/>
        <w:rPr>
          <w:rFonts w:ascii="Arial"/>
          <w:sz w:val="21"/>
        </w:rPr>
      </w:pPr>
    </w:p>
    <w:p w14:paraId="59CCC845">
      <w:pPr>
        <w:spacing w:line="275" w:lineRule="auto"/>
        <w:rPr>
          <w:rFonts w:ascii="Arial"/>
          <w:sz w:val="21"/>
        </w:rPr>
      </w:pPr>
    </w:p>
    <w:p w14:paraId="3E272312">
      <w:pPr>
        <w:spacing w:line="275" w:lineRule="auto"/>
        <w:rPr>
          <w:rFonts w:ascii="Arial"/>
          <w:sz w:val="21"/>
        </w:rPr>
      </w:pPr>
    </w:p>
    <w:p w14:paraId="09E10BAE">
      <w:pPr>
        <w:spacing w:before="101" w:line="420" w:lineRule="exact"/>
        <w:ind w:left="330"/>
        <w:rPr>
          <w:rFonts w:ascii="Times New Roman" w:hAnsi="Times New Roman" w:eastAsia="Times New Roman" w:cs="Times New Roman"/>
          <w:sz w:val="31"/>
          <w:szCs w:val="31"/>
        </w:rPr>
      </w:pPr>
      <w:r>
        <w:rPr>
          <w:rFonts w:ascii="黑体" w:hAnsi="黑体" w:eastAsia="黑体" w:cs="黑体"/>
          <w:spacing w:val="-2"/>
          <w:position w:val="1"/>
          <w:sz w:val="31"/>
          <w:szCs w:val="31"/>
        </w:rPr>
        <w:t>附件</w:t>
      </w:r>
      <w:r>
        <w:rPr>
          <w:rFonts w:ascii="黑体" w:hAnsi="黑体" w:eastAsia="黑体" w:cs="黑体"/>
          <w:spacing w:val="-66"/>
          <w:position w:val="1"/>
          <w:sz w:val="31"/>
          <w:szCs w:val="31"/>
        </w:rPr>
        <w:t xml:space="preserve"> </w:t>
      </w:r>
      <w:r>
        <w:rPr>
          <w:rFonts w:ascii="Times New Roman" w:hAnsi="Times New Roman" w:eastAsia="Times New Roman" w:cs="Times New Roman"/>
          <w:spacing w:val="-2"/>
          <w:position w:val="1"/>
          <w:sz w:val="31"/>
          <w:szCs w:val="31"/>
        </w:rPr>
        <w:t>2-1</w:t>
      </w:r>
    </w:p>
    <w:p w14:paraId="0F05DFAC">
      <w:pPr>
        <w:pStyle w:val="2"/>
        <w:spacing w:before="298" w:line="394" w:lineRule="exact"/>
        <w:ind w:left="306"/>
        <w:outlineLvl w:val="1"/>
        <w:rPr>
          <w:sz w:val="29"/>
          <w:szCs w:val="29"/>
        </w:rPr>
      </w:pPr>
      <w:r>
        <w:rPr>
          <w:rFonts w:ascii="Times New Roman" w:hAnsi="Times New Roman" w:eastAsia="Times New Roman" w:cs="Times New Roman"/>
          <w:spacing w:val="4"/>
          <w:position w:val="1"/>
          <w:sz w:val="29"/>
          <w:szCs w:val="29"/>
        </w:rPr>
        <w:t xml:space="preserve">2026 </w:t>
      </w:r>
      <w:r>
        <w:rPr>
          <w:b/>
          <w:bCs/>
          <w:spacing w:val="4"/>
          <w:position w:val="1"/>
          <w:sz w:val="29"/>
          <w:szCs w:val="29"/>
        </w:rPr>
        <w:t>年湖南省水稻重大品种研发推广应用一体化</w:t>
      </w:r>
      <w:r>
        <w:rPr>
          <w:rFonts w:hint="eastAsia"/>
          <w:b/>
          <w:bCs/>
          <w:spacing w:val="4"/>
          <w:position w:val="1"/>
          <w:sz w:val="29"/>
          <w:szCs w:val="29"/>
          <w:lang w:eastAsia="zh-CN"/>
        </w:rPr>
        <w:t>项</w:t>
      </w:r>
      <w:r>
        <w:rPr>
          <w:b/>
          <w:bCs/>
          <w:spacing w:val="4"/>
          <w:position w:val="1"/>
          <w:sz w:val="29"/>
          <w:szCs w:val="29"/>
        </w:rPr>
        <w:t>目评分表（早稻）</w:t>
      </w:r>
    </w:p>
    <w:p w14:paraId="0552AA5F">
      <w:pPr>
        <w:spacing w:before="99" w:line="179" w:lineRule="auto"/>
        <w:ind w:firstLine="444" w:firstLineChars="200"/>
        <w:rPr>
          <w:rFonts w:ascii="微软雅黑" w:hAnsi="微软雅黑" w:eastAsia="微软雅黑" w:cs="微软雅黑"/>
          <w:sz w:val="23"/>
          <w:szCs w:val="23"/>
        </w:rPr>
      </w:pPr>
      <w:r>
        <w:rPr>
          <w:rFonts w:ascii="微软雅黑" w:hAnsi="微软雅黑" w:eastAsia="微软雅黑" w:cs="微软雅黑"/>
          <w:spacing w:val="-4"/>
          <w:sz w:val="23"/>
          <w:szCs w:val="23"/>
        </w:rPr>
        <w:t xml:space="preserve">品种名称：                                           </w:t>
      </w:r>
      <w:r>
        <w:rPr>
          <w:rFonts w:ascii="微软雅黑" w:hAnsi="微软雅黑" w:eastAsia="微软雅黑" w:cs="微软雅黑"/>
          <w:spacing w:val="-5"/>
          <w:sz w:val="23"/>
          <w:szCs w:val="23"/>
        </w:rPr>
        <w:t>申报企业：</w:t>
      </w:r>
    </w:p>
    <w:tbl>
      <w:tblPr>
        <w:tblStyle w:val="5"/>
        <w:tblW w:w="94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1390"/>
        <w:gridCol w:w="708"/>
        <w:gridCol w:w="4316"/>
        <w:gridCol w:w="1235"/>
        <w:gridCol w:w="754"/>
      </w:tblGrid>
      <w:tr w14:paraId="5A3FF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9" w:hRule="atLeast"/>
        </w:trPr>
        <w:tc>
          <w:tcPr>
            <w:tcW w:w="2425" w:type="dxa"/>
            <w:gridSpan w:val="2"/>
            <w:vAlign w:val="top"/>
          </w:tcPr>
          <w:p w14:paraId="361A65D1">
            <w:pPr>
              <w:spacing w:before="57" w:line="231" w:lineRule="auto"/>
              <w:ind w:left="799"/>
              <w:rPr>
                <w:rFonts w:ascii="黑体" w:hAnsi="黑体" w:eastAsia="黑体" w:cs="黑体"/>
                <w:sz w:val="20"/>
                <w:szCs w:val="20"/>
              </w:rPr>
            </w:pPr>
            <w:r>
              <w:rPr>
                <w:rFonts w:ascii="黑体" w:hAnsi="黑体" w:eastAsia="黑体" w:cs="黑体"/>
                <w:spacing w:val="7"/>
                <w:sz w:val="20"/>
                <w:szCs w:val="20"/>
              </w:rPr>
              <w:t>评分项目</w:t>
            </w:r>
          </w:p>
        </w:tc>
        <w:tc>
          <w:tcPr>
            <w:tcW w:w="708" w:type="dxa"/>
            <w:vAlign w:val="top"/>
          </w:tcPr>
          <w:p w14:paraId="417803C6">
            <w:pPr>
              <w:spacing w:before="57" w:line="232" w:lineRule="auto"/>
              <w:ind w:left="153"/>
              <w:rPr>
                <w:rFonts w:ascii="黑体" w:hAnsi="黑体" w:eastAsia="黑体" w:cs="黑体"/>
                <w:sz w:val="20"/>
                <w:szCs w:val="20"/>
              </w:rPr>
            </w:pPr>
            <w:r>
              <w:rPr>
                <w:rFonts w:ascii="黑体" w:hAnsi="黑体" w:eastAsia="黑体" w:cs="黑体"/>
                <w:spacing w:val="2"/>
                <w:sz w:val="20"/>
                <w:szCs w:val="20"/>
              </w:rPr>
              <w:t>分值</w:t>
            </w:r>
          </w:p>
        </w:tc>
        <w:tc>
          <w:tcPr>
            <w:tcW w:w="4316" w:type="dxa"/>
            <w:vAlign w:val="top"/>
          </w:tcPr>
          <w:p w14:paraId="4FEAE8B9">
            <w:pPr>
              <w:spacing w:before="57" w:line="231" w:lineRule="auto"/>
              <w:ind w:left="1743"/>
              <w:rPr>
                <w:rFonts w:ascii="黑体" w:hAnsi="黑体" w:eastAsia="黑体" w:cs="黑体"/>
                <w:sz w:val="20"/>
                <w:szCs w:val="20"/>
              </w:rPr>
            </w:pPr>
            <w:r>
              <w:rPr>
                <w:rFonts w:ascii="黑体" w:hAnsi="黑体" w:eastAsia="黑体" w:cs="黑体"/>
                <w:spacing w:val="7"/>
                <w:sz w:val="20"/>
                <w:szCs w:val="20"/>
              </w:rPr>
              <w:t>评分内容</w:t>
            </w:r>
          </w:p>
        </w:tc>
        <w:tc>
          <w:tcPr>
            <w:tcW w:w="1235" w:type="dxa"/>
            <w:vAlign w:val="top"/>
          </w:tcPr>
          <w:p w14:paraId="790922D0">
            <w:pPr>
              <w:spacing w:before="57" w:line="231" w:lineRule="auto"/>
              <w:ind w:left="204"/>
              <w:rPr>
                <w:rFonts w:ascii="黑体" w:hAnsi="黑体" w:eastAsia="黑体" w:cs="黑体"/>
                <w:sz w:val="20"/>
                <w:szCs w:val="20"/>
              </w:rPr>
            </w:pPr>
            <w:r>
              <w:rPr>
                <w:rFonts w:ascii="黑体" w:hAnsi="黑体" w:eastAsia="黑体" w:cs="黑体"/>
                <w:spacing w:val="7"/>
                <w:sz w:val="20"/>
                <w:szCs w:val="20"/>
              </w:rPr>
              <w:t>评分标准</w:t>
            </w:r>
          </w:p>
        </w:tc>
        <w:tc>
          <w:tcPr>
            <w:tcW w:w="754" w:type="dxa"/>
            <w:vAlign w:val="top"/>
          </w:tcPr>
          <w:p w14:paraId="2084D0F8">
            <w:pPr>
              <w:spacing w:before="57" w:line="232" w:lineRule="auto"/>
              <w:ind w:left="175"/>
              <w:rPr>
                <w:rFonts w:ascii="黑体" w:hAnsi="黑体" w:eastAsia="黑体" w:cs="黑体"/>
                <w:sz w:val="20"/>
                <w:szCs w:val="20"/>
              </w:rPr>
            </w:pPr>
            <w:r>
              <w:rPr>
                <w:rFonts w:ascii="黑体" w:hAnsi="黑体" w:eastAsia="黑体" w:cs="黑体"/>
                <w:spacing w:val="4"/>
                <w:sz w:val="20"/>
                <w:szCs w:val="20"/>
              </w:rPr>
              <w:t>记分</w:t>
            </w:r>
          </w:p>
        </w:tc>
      </w:tr>
      <w:tr w14:paraId="5BFAD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restart"/>
            <w:tcBorders>
              <w:bottom w:val="nil"/>
            </w:tcBorders>
            <w:vAlign w:val="top"/>
          </w:tcPr>
          <w:p w14:paraId="37A345D3">
            <w:pPr>
              <w:spacing w:line="243" w:lineRule="auto"/>
              <w:rPr>
                <w:rFonts w:ascii="Arial"/>
                <w:sz w:val="21"/>
              </w:rPr>
            </w:pPr>
          </w:p>
          <w:p w14:paraId="63096C74">
            <w:pPr>
              <w:spacing w:line="243" w:lineRule="auto"/>
              <w:rPr>
                <w:rFonts w:ascii="Arial"/>
                <w:sz w:val="21"/>
              </w:rPr>
            </w:pPr>
          </w:p>
          <w:p w14:paraId="1FC25FA2">
            <w:pPr>
              <w:spacing w:line="243" w:lineRule="auto"/>
              <w:rPr>
                <w:rFonts w:ascii="Arial"/>
                <w:sz w:val="21"/>
              </w:rPr>
            </w:pPr>
          </w:p>
          <w:p w14:paraId="671AA0EF">
            <w:pPr>
              <w:spacing w:line="243" w:lineRule="auto"/>
              <w:rPr>
                <w:rFonts w:ascii="Arial"/>
                <w:sz w:val="21"/>
              </w:rPr>
            </w:pPr>
          </w:p>
          <w:p w14:paraId="2CB9F354">
            <w:pPr>
              <w:spacing w:line="243" w:lineRule="auto"/>
              <w:rPr>
                <w:rFonts w:ascii="Arial"/>
                <w:sz w:val="21"/>
              </w:rPr>
            </w:pPr>
          </w:p>
          <w:p w14:paraId="6CA58558">
            <w:pPr>
              <w:spacing w:line="244" w:lineRule="auto"/>
              <w:rPr>
                <w:rFonts w:ascii="Arial"/>
                <w:sz w:val="21"/>
              </w:rPr>
            </w:pPr>
          </w:p>
          <w:p w14:paraId="742C83C7">
            <w:pPr>
              <w:spacing w:line="244" w:lineRule="auto"/>
              <w:rPr>
                <w:rFonts w:ascii="Arial"/>
                <w:sz w:val="21"/>
              </w:rPr>
            </w:pPr>
          </w:p>
          <w:p w14:paraId="4DE3499F">
            <w:pPr>
              <w:spacing w:before="86" w:line="232" w:lineRule="auto"/>
              <w:ind w:left="310" w:right="227" w:hanging="61"/>
              <w:rPr>
                <w:rFonts w:ascii="微软雅黑" w:hAnsi="微软雅黑" w:eastAsia="微软雅黑" w:cs="微软雅黑"/>
                <w:sz w:val="20"/>
                <w:szCs w:val="20"/>
              </w:rPr>
            </w:pPr>
            <w:r>
              <w:rPr>
                <w:rFonts w:ascii="Times New Roman" w:hAnsi="Times New Roman" w:eastAsia="Times New Roman" w:cs="Times New Roman"/>
                <w:sz w:val="20"/>
                <w:szCs w:val="20"/>
              </w:rPr>
              <w:t>1.</w:t>
            </w:r>
            <w:r>
              <w:rPr>
                <w:rFonts w:ascii="微软雅黑" w:hAnsi="微软雅黑" w:eastAsia="微软雅黑" w:cs="微软雅黑"/>
                <w:sz w:val="20"/>
                <w:szCs w:val="20"/>
              </w:rPr>
              <w:t>品种</w:t>
            </w:r>
            <w:r>
              <w:rPr>
                <w:rFonts w:ascii="微软雅黑" w:hAnsi="微软雅黑" w:eastAsia="微软雅黑" w:cs="微软雅黑"/>
                <w:spacing w:val="6"/>
                <w:sz w:val="20"/>
                <w:szCs w:val="20"/>
              </w:rPr>
              <w:t>表现</w:t>
            </w:r>
          </w:p>
        </w:tc>
        <w:tc>
          <w:tcPr>
            <w:tcW w:w="1390" w:type="dxa"/>
            <w:vMerge w:val="restart"/>
            <w:tcBorders>
              <w:bottom w:val="nil"/>
            </w:tcBorders>
            <w:vAlign w:val="top"/>
          </w:tcPr>
          <w:p w14:paraId="24B8A93A">
            <w:pPr>
              <w:spacing w:line="251" w:lineRule="auto"/>
              <w:rPr>
                <w:rFonts w:ascii="Arial"/>
                <w:sz w:val="21"/>
              </w:rPr>
            </w:pPr>
          </w:p>
          <w:p w14:paraId="3BB979F5">
            <w:pPr>
              <w:spacing w:line="252" w:lineRule="auto"/>
              <w:rPr>
                <w:rFonts w:ascii="Arial"/>
                <w:sz w:val="21"/>
              </w:rPr>
            </w:pPr>
          </w:p>
          <w:p w14:paraId="413A89C9">
            <w:pPr>
              <w:spacing w:before="86" w:line="188" w:lineRule="auto"/>
              <w:ind w:left="488"/>
              <w:rPr>
                <w:rFonts w:ascii="微软雅黑" w:hAnsi="微软雅黑" w:eastAsia="微软雅黑" w:cs="微软雅黑"/>
                <w:sz w:val="20"/>
                <w:szCs w:val="20"/>
              </w:rPr>
            </w:pPr>
            <w:r>
              <w:rPr>
                <w:rFonts w:ascii="微软雅黑" w:hAnsi="微软雅黑" w:eastAsia="微软雅黑" w:cs="微软雅黑"/>
                <w:spacing w:val="6"/>
                <w:sz w:val="20"/>
                <w:szCs w:val="20"/>
              </w:rPr>
              <w:t>产量</w:t>
            </w:r>
          </w:p>
        </w:tc>
        <w:tc>
          <w:tcPr>
            <w:tcW w:w="708" w:type="dxa"/>
            <w:vMerge w:val="restart"/>
            <w:tcBorders>
              <w:bottom w:val="nil"/>
            </w:tcBorders>
            <w:vAlign w:val="top"/>
          </w:tcPr>
          <w:p w14:paraId="055A26EA">
            <w:pPr>
              <w:spacing w:line="249" w:lineRule="auto"/>
              <w:rPr>
                <w:rFonts w:ascii="Arial"/>
                <w:sz w:val="21"/>
              </w:rPr>
            </w:pPr>
          </w:p>
          <w:p w14:paraId="395AAEDC">
            <w:pPr>
              <w:spacing w:line="249" w:lineRule="auto"/>
              <w:rPr>
                <w:rFonts w:ascii="Arial"/>
                <w:sz w:val="21"/>
              </w:rPr>
            </w:pPr>
          </w:p>
          <w:p w14:paraId="393E3C57">
            <w:pPr>
              <w:spacing w:before="58" w:line="275" w:lineRule="exact"/>
              <w:ind w:left="31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4316" w:type="dxa"/>
            <w:vAlign w:val="top"/>
          </w:tcPr>
          <w:p w14:paraId="2DFC991A">
            <w:pPr>
              <w:spacing w:before="33" w:line="211" w:lineRule="auto"/>
              <w:ind w:left="1163"/>
              <w:rPr>
                <w:rFonts w:ascii="Times New Roman" w:hAnsi="Times New Roman" w:eastAsia="Times New Roman" w:cs="Times New Roman"/>
                <w:sz w:val="20"/>
                <w:szCs w:val="20"/>
              </w:rPr>
            </w:pPr>
            <w:r>
              <w:rPr>
                <w:rFonts w:ascii="微软雅黑" w:hAnsi="微软雅黑" w:eastAsia="微软雅黑" w:cs="微软雅黑"/>
                <w:spacing w:val="6"/>
                <w:sz w:val="20"/>
                <w:szCs w:val="20"/>
              </w:rPr>
              <w:t>区试比对照增产</w:t>
            </w:r>
            <w:r>
              <w:rPr>
                <w:rFonts w:ascii="Times New Roman" w:hAnsi="Times New Roman" w:eastAsia="Times New Roman" w:cs="Times New Roman"/>
                <w:spacing w:val="6"/>
                <w:sz w:val="20"/>
                <w:szCs w:val="20"/>
              </w:rPr>
              <w:t>≥8.0%</w:t>
            </w:r>
          </w:p>
        </w:tc>
        <w:tc>
          <w:tcPr>
            <w:tcW w:w="1235" w:type="dxa"/>
            <w:vAlign w:val="top"/>
          </w:tcPr>
          <w:p w14:paraId="27E4ACC3">
            <w:pPr>
              <w:spacing w:before="33" w:line="276" w:lineRule="exact"/>
              <w:ind w:left="5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54" w:type="dxa"/>
            <w:vMerge w:val="restart"/>
            <w:tcBorders>
              <w:bottom w:val="nil"/>
            </w:tcBorders>
            <w:vAlign w:val="top"/>
          </w:tcPr>
          <w:p w14:paraId="6743CAA5">
            <w:pPr>
              <w:rPr>
                <w:rFonts w:ascii="Arial"/>
                <w:sz w:val="21"/>
              </w:rPr>
            </w:pPr>
          </w:p>
        </w:tc>
      </w:tr>
      <w:tr w14:paraId="497EA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35" w:type="dxa"/>
            <w:vMerge w:val="continue"/>
            <w:tcBorders>
              <w:top w:val="nil"/>
              <w:bottom w:val="nil"/>
            </w:tcBorders>
            <w:vAlign w:val="top"/>
          </w:tcPr>
          <w:p w14:paraId="0BE975DD">
            <w:pPr>
              <w:rPr>
                <w:rFonts w:ascii="Arial"/>
                <w:sz w:val="21"/>
              </w:rPr>
            </w:pPr>
          </w:p>
        </w:tc>
        <w:tc>
          <w:tcPr>
            <w:tcW w:w="1390" w:type="dxa"/>
            <w:vMerge w:val="continue"/>
            <w:tcBorders>
              <w:top w:val="nil"/>
              <w:bottom w:val="nil"/>
            </w:tcBorders>
            <w:vAlign w:val="top"/>
          </w:tcPr>
          <w:p w14:paraId="0D542DC9">
            <w:pPr>
              <w:rPr>
                <w:rFonts w:ascii="Arial"/>
                <w:sz w:val="21"/>
              </w:rPr>
            </w:pPr>
          </w:p>
        </w:tc>
        <w:tc>
          <w:tcPr>
            <w:tcW w:w="708" w:type="dxa"/>
            <w:vMerge w:val="continue"/>
            <w:tcBorders>
              <w:top w:val="nil"/>
              <w:bottom w:val="nil"/>
            </w:tcBorders>
            <w:vAlign w:val="top"/>
          </w:tcPr>
          <w:p w14:paraId="564D0CDE">
            <w:pPr>
              <w:rPr>
                <w:rFonts w:ascii="Arial"/>
                <w:sz w:val="21"/>
              </w:rPr>
            </w:pPr>
          </w:p>
        </w:tc>
        <w:tc>
          <w:tcPr>
            <w:tcW w:w="4316" w:type="dxa"/>
            <w:vAlign w:val="top"/>
          </w:tcPr>
          <w:p w14:paraId="5830D153">
            <w:pPr>
              <w:spacing w:before="33" w:line="210" w:lineRule="auto"/>
              <w:ind w:left="140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8.0%&gt;</w:t>
            </w:r>
            <w:r>
              <w:rPr>
                <w:rFonts w:ascii="微软雅黑" w:hAnsi="微软雅黑" w:eastAsia="微软雅黑" w:cs="微软雅黑"/>
                <w:spacing w:val="4"/>
                <w:sz w:val="20"/>
                <w:szCs w:val="20"/>
              </w:rPr>
              <w:t>增产</w:t>
            </w:r>
            <w:r>
              <w:rPr>
                <w:rFonts w:ascii="Times New Roman" w:hAnsi="Times New Roman" w:eastAsia="Times New Roman" w:cs="Times New Roman"/>
                <w:spacing w:val="4"/>
                <w:sz w:val="20"/>
                <w:szCs w:val="20"/>
              </w:rPr>
              <w:t>≥5.0%</w:t>
            </w:r>
          </w:p>
        </w:tc>
        <w:tc>
          <w:tcPr>
            <w:tcW w:w="1235" w:type="dxa"/>
            <w:vAlign w:val="top"/>
          </w:tcPr>
          <w:p w14:paraId="1D9B5947">
            <w:pPr>
              <w:spacing w:before="34" w:line="275" w:lineRule="exact"/>
              <w:ind w:left="57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continue"/>
            <w:tcBorders>
              <w:top w:val="nil"/>
              <w:bottom w:val="nil"/>
            </w:tcBorders>
            <w:vAlign w:val="top"/>
          </w:tcPr>
          <w:p w14:paraId="0456127E">
            <w:pPr>
              <w:rPr>
                <w:rFonts w:ascii="Arial"/>
                <w:sz w:val="21"/>
              </w:rPr>
            </w:pPr>
          </w:p>
        </w:tc>
      </w:tr>
      <w:tr w14:paraId="7D409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35" w:type="dxa"/>
            <w:vMerge w:val="continue"/>
            <w:tcBorders>
              <w:top w:val="nil"/>
              <w:bottom w:val="nil"/>
            </w:tcBorders>
            <w:vAlign w:val="top"/>
          </w:tcPr>
          <w:p w14:paraId="2ABEB2C1">
            <w:pPr>
              <w:rPr>
                <w:rFonts w:ascii="Arial"/>
                <w:sz w:val="21"/>
              </w:rPr>
            </w:pPr>
          </w:p>
        </w:tc>
        <w:tc>
          <w:tcPr>
            <w:tcW w:w="1390" w:type="dxa"/>
            <w:vMerge w:val="continue"/>
            <w:tcBorders>
              <w:top w:val="nil"/>
              <w:bottom w:val="nil"/>
            </w:tcBorders>
            <w:vAlign w:val="top"/>
          </w:tcPr>
          <w:p w14:paraId="2E955E3C">
            <w:pPr>
              <w:rPr>
                <w:rFonts w:ascii="Arial"/>
                <w:sz w:val="21"/>
              </w:rPr>
            </w:pPr>
          </w:p>
        </w:tc>
        <w:tc>
          <w:tcPr>
            <w:tcW w:w="708" w:type="dxa"/>
            <w:vMerge w:val="continue"/>
            <w:tcBorders>
              <w:top w:val="nil"/>
              <w:bottom w:val="nil"/>
            </w:tcBorders>
            <w:vAlign w:val="top"/>
          </w:tcPr>
          <w:p w14:paraId="3B4C685F">
            <w:pPr>
              <w:rPr>
                <w:rFonts w:ascii="Arial"/>
                <w:sz w:val="21"/>
              </w:rPr>
            </w:pPr>
          </w:p>
        </w:tc>
        <w:tc>
          <w:tcPr>
            <w:tcW w:w="4316" w:type="dxa"/>
            <w:vAlign w:val="top"/>
          </w:tcPr>
          <w:p w14:paraId="1BBA756A">
            <w:pPr>
              <w:spacing w:before="35" w:line="209" w:lineRule="auto"/>
              <w:ind w:left="140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≥3.0%</w:t>
            </w:r>
          </w:p>
        </w:tc>
        <w:tc>
          <w:tcPr>
            <w:tcW w:w="1235" w:type="dxa"/>
            <w:vAlign w:val="top"/>
          </w:tcPr>
          <w:p w14:paraId="4CD87E92">
            <w:pPr>
              <w:spacing w:before="35" w:line="276"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77F4B21C">
            <w:pPr>
              <w:rPr>
                <w:rFonts w:ascii="Arial"/>
                <w:sz w:val="21"/>
              </w:rPr>
            </w:pPr>
          </w:p>
        </w:tc>
      </w:tr>
      <w:tr w14:paraId="668A9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1B126CC0">
            <w:pPr>
              <w:rPr>
                <w:rFonts w:ascii="Arial"/>
                <w:sz w:val="21"/>
              </w:rPr>
            </w:pPr>
          </w:p>
        </w:tc>
        <w:tc>
          <w:tcPr>
            <w:tcW w:w="1390" w:type="dxa"/>
            <w:vMerge w:val="continue"/>
            <w:tcBorders>
              <w:top w:val="nil"/>
            </w:tcBorders>
            <w:vAlign w:val="top"/>
          </w:tcPr>
          <w:p w14:paraId="1AE22CC1">
            <w:pPr>
              <w:rPr>
                <w:rFonts w:ascii="Arial"/>
                <w:sz w:val="21"/>
              </w:rPr>
            </w:pPr>
          </w:p>
        </w:tc>
        <w:tc>
          <w:tcPr>
            <w:tcW w:w="708" w:type="dxa"/>
            <w:vMerge w:val="continue"/>
            <w:tcBorders>
              <w:top w:val="nil"/>
            </w:tcBorders>
            <w:vAlign w:val="top"/>
          </w:tcPr>
          <w:p w14:paraId="52B124C1">
            <w:pPr>
              <w:rPr>
                <w:rFonts w:ascii="Arial"/>
                <w:sz w:val="21"/>
              </w:rPr>
            </w:pPr>
          </w:p>
        </w:tc>
        <w:tc>
          <w:tcPr>
            <w:tcW w:w="4316" w:type="dxa"/>
            <w:vAlign w:val="top"/>
          </w:tcPr>
          <w:p w14:paraId="4E668439">
            <w:pPr>
              <w:spacing w:before="37" w:line="208" w:lineRule="auto"/>
              <w:ind w:left="156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≥0</w:t>
            </w:r>
          </w:p>
        </w:tc>
        <w:tc>
          <w:tcPr>
            <w:tcW w:w="1235" w:type="dxa"/>
            <w:vAlign w:val="top"/>
          </w:tcPr>
          <w:p w14:paraId="66EBB222">
            <w:pPr>
              <w:spacing w:before="36"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55F64E7C">
            <w:pPr>
              <w:rPr>
                <w:rFonts w:ascii="Arial"/>
                <w:sz w:val="21"/>
              </w:rPr>
            </w:pPr>
          </w:p>
        </w:tc>
      </w:tr>
      <w:tr w14:paraId="1D4C3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146E3E08">
            <w:pPr>
              <w:rPr>
                <w:rFonts w:ascii="Arial"/>
                <w:sz w:val="21"/>
              </w:rPr>
            </w:pPr>
          </w:p>
        </w:tc>
        <w:tc>
          <w:tcPr>
            <w:tcW w:w="1390" w:type="dxa"/>
            <w:vMerge w:val="restart"/>
            <w:tcBorders>
              <w:bottom w:val="nil"/>
            </w:tcBorders>
            <w:vAlign w:val="top"/>
          </w:tcPr>
          <w:p w14:paraId="3AE8D60A">
            <w:pPr>
              <w:spacing w:line="332" w:lineRule="auto"/>
              <w:rPr>
                <w:rFonts w:ascii="Arial"/>
                <w:sz w:val="21"/>
              </w:rPr>
            </w:pPr>
          </w:p>
          <w:p w14:paraId="6F257B89">
            <w:pPr>
              <w:spacing w:before="86" w:line="185" w:lineRule="auto"/>
              <w:ind w:left="383"/>
              <w:rPr>
                <w:rFonts w:ascii="微软雅黑" w:hAnsi="微软雅黑" w:eastAsia="微软雅黑" w:cs="微软雅黑"/>
                <w:sz w:val="20"/>
                <w:szCs w:val="20"/>
              </w:rPr>
            </w:pPr>
            <w:r>
              <w:rPr>
                <w:rFonts w:ascii="微软雅黑" w:hAnsi="微软雅黑" w:eastAsia="微软雅黑" w:cs="微软雅黑"/>
                <w:spacing w:val="7"/>
                <w:sz w:val="20"/>
                <w:szCs w:val="20"/>
              </w:rPr>
              <w:t>生育期</w:t>
            </w:r>
          </w:p>
        </w:tc>
        <w:tc>
          <w:tcPr>
            <w:tcW w:w="708" w:type="dxa"/>
            <w:vMerge w:val="restart"/>
            <w:tcBorders>
              <w:bottom w:val="nil"/>
            </w:tcBorders>
            <w:vAlign w:val="top"/>
          </w:tcPr>
          <w:p w14:paraId="779D1D0C">
            <w:pPr>
              <w:spacing w:line="328" w:lineRule="auto"/>
              <w:rPr>
                <w:rFonts w:ascii="Arial"/>
                <w:sz w:val="21"/>
              </w:rPr>
            </w:pPr>
          </w:p>
          <w:p w14:paraId="126587B8">
            <w:pPr>
              <w:spacing w:before="57" w:line="276" w:lineRule="exact"/>
              <w:ind w:left="30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4316" w:type="dxa"/>
            <w:vAlign w:val="top"/>
          </w:tcPr>
          <w:p w14:paraId="76B89FAD">
            <w:pPr>
              <w:spacing w:before="37" w:line="208" w:lineRule="auto"/>
              <w:ind w:left="1734"/>
              <w:rPr>
                <w:rFonts w:ascii="微软雅黑" w:hAnsi="微软雅黑" w:eastAsia="微软雅黑" w:cs="微软雅黑"/>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105.0</w:t>
            </w:r>
            <w:r>
              <w:rPr>
                <w:rFonts w:ascii="Times New Roman" w:hAnsi="Times New Roman" w:eastAsia="Times New Roman" w:cs="Times New Roman"/>
                <w:spacing w:val="14"/>
                <w:w w:val="101"/>
                <w:sz w:val="20"/>
                <w:szCs w:val="20"/>
              </w:rPr>
              <w:t xml:space="preserve"> </w:t>
            </w:r>
            <w:r>
              <w:rPr>
                <w:rFonts w:ascii="微软雅黑" w:hAnsi="微软雅黑" w:eastAsia="微软雅黑" w:cs="微软雅黑"/>
                <w:spacing w:val="-1"/>
                <w:sz w:val="20"/>
                <w:szCs w:val="20"/>
              </w:rPr>
              <w:t>天</w:t>
            </w:r>
          </w:p>
        </w:tc>
        <w:tc>
          <w:tcPr>
            <w:tcW w:w="1235" w:type="dxa"/>
            <w:vAlign w:val="top"/>
          </w:tcPr>
          <w:p w14:paraId="35092422">
            <w:pPr>
              <w:spacing w:before="37" w:line="275"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restart"/>
            <w:tcBorders>
              <w:bottom w:val="nil"/>
            </w:tcBorders>
            <w:vAlign w:val="top"/>
          </w:tcPr>
          <w:p w14:paraId="3F2B40BB">
            <w:pPr>
              <w:rPr>
                <w:rFonts w:ascii="Arial"/>
                <w:sz w:val="21"/>
              </w:rPr>
            </w:pPr>
          </w:p>
        </w:tc>
      </w:tr>
      <w:tr w14:paraId="2335F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6C653F21">
            <w:pPr>
              <w:rPr>
                <w:rFonts w:ascii="Arial"/>
                <w:sz w:val="21"/>
              </w:rPr>
            </w:pPr>
          </w:p>
        </w:tc>
        <w:tc>
          <w:tcPr>
            <w:tcW w:w="1390" w:type="dxa"/>
            <w:vMerge w:val="continue"/>
            <w:tcBorders>
              <w:top w:val="nil"/>
              <w:bottom w:val="nil"/>
            </w:tcBorders>
            <w:vAlign w:val="top"/>
          </w:tcPr>
          <w:p w14:paraId="5C80E46C">
            <w:pPr>
              <w:rPr>
                <w:rFonts w:ascii="Arial"/>
                <w:sz w:val="21"/>
              </w:rPr>
            </w:pPr>
          </w:p>
        </w:tc>
        <w:tc>
          <w:tcPr>
            <w:tcW w:w="708" w:type="dxa"/>
            <w:vMerge w:val="continue"/>
            <w:tcBorders>
              <w:top w:val="nil"/>
              <w:bottom w:val="nil"/>
            </w:tcBorders>
            <w:vAlign w:val="top"/>
          </w:tcPr>
          <w:p w14:paraId="397EE339">
            <w:pPr>
              <w:rPr>
                <w:rFonts w:ascii="Arial"/>
                <w:sz w:val="21"/>
              </w:rPr>
            </w:pPr>
          </w:p>
        </w:tc>
        <w:tc>
          <w:tcPr>
            <w:tcW w:w="4316" w:type="dxa"/>
            <w:vAlign w:val="top"/>
          </w:tcPr>
          <w:p w14:paraId="13ADAC71">
            <w:pPr>
              <w:spacing w:before="37" w:line="208" w:lineRule="auto"/>
              <w:ind w:left="1540"/>
              <w:rPr>
                <w:rFonts w:ascii="微软雅黑" w:hAnsi="微软雅黑" w:eastAsia="微软雅黑" w:cs="微软雅黑"/>
                <w:sz w:val="20"/>
                <w:szCs w:val="20"/>
              </w:rPr>
            </w:pPr>
            <w:r>
              <w:rPr>
                <w:rFonts w:ascii="Times New Roman" w:hAnsi="Times New Roman" w:eastAsia="Times New Roman" w:cs="Times New Roman"/>
                <w:spacing w:val="2"/>
                <w:sz w:val="20"/>
                <w:szCs w:val="20"/>
              </w:rPr>
              <w:t>105.0-112.0</w:t>
            </w:r>
            <w:r>
              <w:rPr>
                <w:rFonts w:ascii="Times New Roman" w:hAnsi="Times New Roman" w:eastAsia="Times New Roman" w:cs="Times New Roman"/>
                <w:spacing w:val="14"/>
                <w:sz w:val="20"/>
                <w:szCs w:val="20"/>
              </w:rPr>
              <w:t xml:space="preserve"> </w:t>
            </w:r>
            <w:r>
              <w:rPr>
                <w:rFonts w:ascii="微软雅黑" w:hAnsi="微软雅黑" w:eastAsia="微软雅黑" w:cs="微软雅黑"/>
                <w:spacing w:val="2"/>
                <w:sz w:val="20"/>
                <w:szCs w:val="20"/>
              </w:rPr>
              <w:t>天</w:t>
            </w:r>
          </w:p>
        </w:tc>
        <w:tc>
          <w:tcPr>
            <w:tcW w:w="1235" w:type="dxa"/>
            <w:vAlign w:val="top"/>
          </w:tcPr>
          <w:p w14:paraId="010899B4">
            <w:pPr>
              <w:spacing w:before="37"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bottom w:val="nil"/>
            </w:tcBorders>
            <w:vAlign w:val="top"/>
          </w:tcPr>
          <w:p w14:paraId="4B204894">
            <w:pPr>
              <w:rPr>
                <w:rFonts w:ascii="Arial"/>
                <w:sz w:val="21"/>
              </w:rPr>
            </w:pPr>
          </w:p>
        </w:tc>
      </w:tr>
      <w:tr w14:paraId="46734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21F91275">
            <w:pPr>
              <w:rPr>
                <w:rFonts w:ascii="Arial"/>
                <w:sz w:val="21"/>
              </w:rPr>
            </w:pPr>
          </w:p>
        </w:tc>
        <w:tc>
          <w:tcPr>
            <w:tcW w:w="1390" w:type="dxa"/>
            <w:vMerge w:val="continue"/>
            <w:tcBorders>
              <w:top w:val="nil"/>
            </w:tcBorders>
            <w:vAlign w:val="top"/>
          </w:tcPr>
          <w:p w14:paraId="08DC79E0">
            <w:pPr>
              <w:rPr>
                <w:rFonts w:ascii="Arial"/>
                <w:sz w:val="21"/>
              </w:rPr>
            </w:pPr>
          </w:p>
        </w:tc>
        <w:tc>
          <w:tcPr>
            <w:tcW w:w="708" w:type="dxa"/>
            <w:vMerge w:val="continue"/>
            <w:tcBorders>
              <w:top w:val="nil"/>
            </w:tcBorders>
            <w:vAlign w:val="top"/>
          </w:tcPr>
          <w:p w14:paraId="3CD4D824">
            <w:pPr>
              <w:rPr>
                <w:rFonts w:ascii="Arial"/>
                <w:sz w:val="21"/>
              </w:rPr>
            </w:pPr>
          </w:p>
        </w:tc>
        <w:tc>
          <w:tcPr>
            <w:tcW w:w="4316" w:type="dxa"/>
            <w:vAlign w:val="top"/>
          </w:tcPr>
          <w:p w14:paraId="265CBC64">
            <w:pPr>
              <w:spacing w:before="36" w:line="209" w:lineRule="auto"/>
              <w:ind w:left="1734"/>
              <w:rPr>
                <w:rFonts w:ascii="微软雅黑" w:hAnsi="微软雅黑" w:eastAsia="微软雅黑" w:cs="微软雅黑"/>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112.0</w:t>
            </w:r>
            <w:r>
              <w:rPr>
                <w:rFonts w:ascii="Times New Roman" w:hAnsi="Times New Roman" w:eastAsia="Times New Roman" w:cs="Times New Roman"/>
                <w:spacing w:val="14"/>
                <w:w w:val="101"/>
                <w:sz w:val="20"/>
                <w:szCs w:val="20"/>
              </w:rPr>
              <w:t xml:space="preserve"> </w:t>
            </w:r>
            <w:r>
              <w:rPr>
                <w:rFonts w:ascii="微软雅黑" w:hAnsi="微软雅黑" w:eastAsia="微软雅黑" w:cs="微软雅黑"/>
                <w:spacing w:val="-1"/>
                <w:sz w:val="20"/>
                <w:szCs w:val="20"/>
              </w:rPr>
              <w:t>天</w:t>
            </w:r>
          </w:p>
        </w:tc>
        <w:tc>
          <w:tcPr>
            <w:tcW w:w="1235" w:type="dxa"/>
            <w:vAlign w:val="top"/>
          </w:tcPr>
          <w:p w14:paraId="4997E838">
            <w:pPr>
              <w:spacing w:before="35" w:line="276"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3843FAFE">
            <w:pPr>
              <w:rPr>
                <w:rFonts w:ascii="Arial"/>
                <w:sz w:val="21"/>
              </w:rPr>
            </w:pPr>
          </w:p>
        </w:tc>
      </w:tr>
      <w:tr w14:paraId="49C4F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6F5AB7D9">
            <w:pPr>
              <w:rPr>
                <w:rFonts w:ascii="Arial"/>
                <w:sz w:val="21"/>
              </w:rPr>
            </w:pPr>
          </w:p>
        </w:tc>
        <w:tc>
          <w:tcPr>
            <w:tcW w:w="1390" w:type="dxa"/>
            <w:vMerge w:val="restart"/>
            <w:tcBorders>
              <w:bottom w:val="nil"/>
            </w:tcBorders>
            <w:vAlign w:val="top"/>
          </w:tcPr>
          <w:p w14:paraId="64AD3ACA">
            <w:pPr>
              <w:spacing w:before="244" w:line="184" w:lineRule="auto"/>
              <w:ind w:left="489"/>
              <w:rPr>
                <w:rFonts w:ascii="微软雅黑" w:hAnsi="微软雅黑" w:eastAsia="微软雅黑" w:cs="微软雅黑"/>
                <w:sz w:val="20"/>
                <w:szCs w:val="20"/>
              </w:rPr>
            </w:pPr>
            <w:r>
              <w:rPr>
                <w:rFonts w:ascii="微软雅黑" w:hAnsi="微软雅黑" w:eastAsia="微软雅黑" w:cs="微软雅黑"/>
                <w:spacing w:val="5"/>
                <w:sz w:val="20"/>
                <w:szCs w:val="20"/>
              </w:rPr>
              <w:t>米质</w:t>
            </w:r>
          </w:p>
        </w:tc>
        <w:tc>
          <w:tcPr>
            <w:tcW w:w="708" w:type="dxa"/>
            <w:vMerge w:val="restart"/>
            <w:tcBorders>
              <w:bottom w:val="nil"/>
            </w:tcBorders>
            <w:vAlign w:val="top"/>
          </w:tcPr>
          <w:p w14:paraId="4D965A83">
            <w:pPr>
              <w:spacing w:before="211" w:line="275"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4316" w:type="dxa"/>
            <w:vAlign w:val="top"/>
          </w:tcPr>
          <w:p w14:paraId="49C20D3A">
            <w:pPr>
              <w:spacing w:before="36" w:line="209" w:lineRule="auto"/>
              <w:ind w:left="381"/>
              <w:rPr>
                <w:rFonts w:ascii="微软雅黑" w:hAnsi="微软雅黑" w:eastAsia="微软雅黑" w:cs="微软雅黑"/>
                <w:sz w:val="20"/>
                <w:szCs w:val="20"/>
              </w:rPr>
            </w:pPr>
            <w:r>
              <w:rPr>
                <w:rFonts w:ascii="微软雅黑" w:hAnsi="微软雅黑" w:eastAsia="微软雅黑" w:cs="微软雅黑"/>
                <w:spacing w:val="7"/>
                <w:sz w:val="20"/>
                <w:szCs w:val="20"/>
              </w:rPr>
              <w:t xml:space="preserve">湖南省二等以上优质稻或区试部优 </w:t>
            </w:r>
            <w:r>
              <w:rPr>
                <w:rFonts w:ascii="Times New Roman" w:hAnsi="Times New Roman" w:eastAsia="Times New Roman" w:cs="Times New Roman"/>
                <w:spacing w:val="7"/>
                <w:sz w:val="20"/>
                <w:szCs w:val="20"/>
              </w:rPr>
              <w:t xml:space="preserve">2 </w:t>
            </w:r>
            <w:r>
              <w:rPr>
                <w:rFonts w:ascii="微软雅黑" w:hAnsi="微软雅黑" w:eastAsia="微软雅黑" w:cs="微软雅黑"/>
                <w:spacing w:val="7"/>
                <w:sz w:val="20"/>
                <w:szCs w:val="20"/>
              </w:rPr>
              <w:t>等</w:t>
            </w:r>
          </w:p>
        </w:tc>
        <w:tc>
          <w:tcPr>
            <w:tcW w:w="1235" w:type="dxa"/>
            <w:vAlign w:val="top"/>
          </w:tcPr>
          <w:p w14:paraId="66539E25">
            <w:pPr>
              <w:spacing w:before="36" w:line="275"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restart"/>
            <w:tcBorders>
              <w:bottom w:val="nil"/>
            </w:tcBorders>
            <w:vAlign w:val="top"/>
          </w:tcPr>
          <w:p w14:paraId="05BA3BF7">
            <w:pPr>
              <w:rPr>
                <w:rFonts w:ascii="Arial"/>
                <w:sz w:val="21"/>
              </w:rPr>
            </w:pPr>
          </w:p>
        </w:tc>
      </w:tr>
      <w:tr w14:paraId="48B9F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0BC423F7">
            <w:pPr>
              <w:rPr>
                <w:rFonts w:ascii="Arial"/>
                <w:sz w:val="21"/>
              </w:rPr>
            </w:pPr>
          </w:p>
        </w:tc>
        <w:tc>
          <w:tcPr>
            <w:tcW w:w="1390" w:type="dxa"/>
            <w:vMerge w:val="continue"/>
            <w:tcBorders>
              <w:top w:val="nil"/>
            </w:tcBorders>
            <w:vAlign w:val="top"/>
          </w:tcPr>
          <w:p w14:paraId="2E8A6F96">
            <w:pPr>
              <w:rPr>
                <w:rFonts w:ascii="Arial"/>
                <w:sz w:val="21"/>
              </w:rPr>
            </w:pPr>
          </w:p>
        </w:tc>
        <w:tc>
          <w:tcPr>
            <w:tcW w:w="708" w:type="dxa"/>
            <w:vMerge w:val="continue"/>
            <w:tcBorders>
              <w:top w:val="nil"/>
            </w:tcBorders>
            <w:vAlign w:val="top"/>
          </w:tcPr>
          <w:p w14:paraId="6F25FDDC">
            <w:pPr>
              <w:rPr>
                <w:rFonts w:ascii="Arial"/>
                <w:sz w:val="21"/>
              </w:rPr>
            </w:pPr>
          </w:p>
        </w:tc>
        <w:tc>
          <w:tcPr>
            <w:tcW w:w="4316" w:type="dxa"/>
            <w:vAlign w:val="top"/>
          </w:tcPr>
          <w:p w14:paraId="798DEDCA">
            <w:pPr>
              <w:spacing w:before="36" w:line="209" w:lineRule="auto"/>
              <w:ind w:left="381"/>
              <w:rPr>
                <w:rFonts w:ascii="微软雅黑" w:hAnsi="微软雅黑" w:eastAsia="微软雅黑" w:cs="微软雅黑"/>
                <w:sz w:val="20"/>
                <w:szCs w:val="20"/>
              </w:rPr>
            </w:pPr>
            <w:r>
              <w:rPr>
                <w:rFonts w:ascii="微软雅黑" w:hAnsi="微软雅黑" w:eastAsia="微软雅黑" w:cs="微软雅黑"/>
                <w:spacing w:val="7"/>
                <w:sz w:val="20"/>
                <w:szCs w:val="20"/>
              </w:rPr>
              <w:t xml:space="preserve">湖南省三等以上优质稻或区试部优 </w:t>
            </w:r>
            <w:r>
              <w:rPr>
                <w:rFonts w:ascii="Times New Roman" w:hAnsi="Times New Roman" w:eastAsia="Times New Roman" w:cs="Times New Roman"/>
                <w:spacing w:val="7"/>
                <w:sz w:val="20"/>
                <w:szCs w:val="20"/>
              </w:rPr>
              <w:t xml:space="preserve">3 </w:t>
            </w:r>
            <w:r>
              <w:rPr>
                <w:rFonts w:ascii="微软雅黑" w:hAnsi="微软雅黑" w:eastAsia="微软雅黑" w:cs="微软雅黑"/>
                <w:spacing w:val="7"/>
                <w:sz w:val="20"/>
                <w:szCs w:val="20"/>
              </w:rPr>
              <w:t>等</w:t>
            </w:r>
          </w:p>
        </w:tc>
        <w:tc>
          <w:tcPr>
            <w:tcW w:w="1235" w:type="dxa"/>
            <w:vAlign w:val="top"/>
          </w:tcPr>
          <w:p w14:paraId="18C18D57">
            <w:pPr>
              <w:spacing w:before="36"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2DD8151C">
            <w:pPr>
              <w:rPr>
                <w:rFonts w:ascii="Arial"/>
                <w:sz w:val="21"/>
              </w:rPr>
            </w:pPr>
          </w:p>
        </w:tc>
      </w:tr>
      <w:tr w14:paraId="0ED7B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66B40F82">
            <w:pPr>
              <w:rPr>
                <w:rFonts w:ascii="Arial"/>
                <w:sz w:val="21"/>
              </w:rPr>
            </w:pPr>
          </w:p>
        </w:tc>
        <w:tc>
          <w:tcPr>
            <w:tcW w:w="1390" w:type="dxa"/>
            <w:vMerge w:val="restart"/>
            <w:tcBorders>
              <w:bottom w:val="nil"/>
            </w:tcBorders>
            <w:vAlign w:val="top"/>
          </w:tcPr>
          <w:p w14:paraId="2965BA1F">
            <w:pPr>
              <w:spacing w:line="330" w:lineRule="auto"/>
              <w:rPr>
                <w:rFonts w:ascii="Arial"/>
                <w:sz w:val="21"/>
              </w:rPr>
            </w:pPr>
          </w:p>
          <w:p w14:paraId="1883C0BF">
            <w:pPr>
              <w:spacing w:before="86" w:line="188" w:lineRule="auto"/>
              <w:ind w:left="172"/>
              <w:rPr>
                <w:rFonts w:ascii="微软雅黑" w:hAnsi="微软雅黑" w:eastAsia="微软雅黑" w:cs="微软雅黑"/>
                <w:sz w:val="20"/>
                <w:szCs w:val="20"/>
              </w:rPr>
            </w:pPr>
            <w:r>
              <w:rPr>
                <w:rFonts w:ascii="微软雅黑" w:hAnsi="微软雅黑" w:eastAsia="微软雅黑" w:cs="微软雅黑"/>
                <w:spacing w:val="8"/>
                <w:sz w:val="20"/>
                <w:szCs w:val="20"/>
              </w:rPr>
              <w:t>稻瘟病抗性</w:t>
            </w:r>
          </w:p>
        </w:tc>
        <w:tc>
          <w:tcPr>
            <w:tcW w:w="708" w:type="dxa"/>
            <w:vMerge w:val="restart"/>
            <w:tcBorders>
              <w:bottom w:val="nil"/>
            </w:tcBorders>
            <w:vAlign w:val="top"/>
          </w:tcPr>
          <w:p w14:paraId="0A7ACE77">
            <w:pPr>
              <w:spacing w:line="397" w:lineRule="auto"/>
              <w:rPr>
                <w:rFonts w:ascii="Arial"/>
                <w:sz w:val="21"/>
              </w:rPr>
            </w:pPr>
          </w:p>
          <w:p w14:paraId="716FD7E9">
            <w:pPr>
              <w:spacing w:before="58" w:line="192"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16" w:type="dxa"/>
            <w:vAlign w:val="top"/>
          </w:tcPr>
          <w:p w14:paraId="6B31663E">
            <w:pPr>
              <w:spacing w:before="36" w:line="209" w:lineRule="auto"/>
              <w:ind w:left="1040"/>
              <w:rPr>
                <w:rFonts w:ascii="Times New Roman" w:hAnsi="Times New Roman" w:eastAsia="Times New Roman" w:cs="Times New Roman"/>
                <w:sz w:val="20"/>
                <w:szCs w:val="20"/>
              </w:rPr>
            </w:pPr>
            <w:r>
              <w:rPr>
                <w:rFonts w:ascii="微软雅黑" w:hAnsi="微软雅黑" w:eastAsia="微软雅黑" w:cs="微软雅黑"/>
                <w:spacing w:val="6"/>
                <w:sz w:val="20"/>
                <w:szCs w:val="20"/>
              </w:rPr>
              <w:t>品种稻瘟病综合指数</w:t>
            </w:r>
            <w:r>
              <w:rPr>
                <w:rFonts w:ascii="Times New Roman" w:hAnsi="Times New Roman" w:eastAsia="Times New Roman" w:cs="Times New Roman"/>
                <w:spacing w:val="6"/>
                <w:sz w:val="20"/>
                <w:szCs w:val="20"/>
              </w:rPr>
              <w:t>≤3.0</w:t>
            </w:r>
          </w:p>
        </w:tc>
        <w:tc>
          <w:tcPr>
            <w:tcW w:w="1235" w:type="dxa"/>
            <w:vAlign w:val="top"/>
          </w:tcPr>
          <w:p w14:paraId="1B0E93C8">
            <w:pPr>
              <w:spacing w:before="107" w:line="192"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4A64C1CE">
            <w:pPr>
              <w:rPr>
                <w:rFonts w:ascii="Arial"/>
                <w:sz w:val="21"/>
              </w:rPr>
            </w:pPr>
          </w:p>
        </w:tc>
      </w:tr>
      <w:tr w14:paraId="2EB9E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42E1DE5F">
            <w:pPr>
              <w:rPr>
                <w:rFonts w:ascii="Arial"/>
                <w:sz w:val="21"/>
              </w:rPr>
            </w:pPr>
          </w:p>
        </w:tc>
        <w:tc>
          <w:tcPr>
            <w:tcW w:w="1390" w:type="dxa"/>
            <w:vMerge w:val="continue"/>
            <w:tcBorders>
              <w:top w:val="nil"/>
              <w:bottom w:val="nil"/>
            </w:tcBorders>
            <w:vAlign w:val="top"/>
          </w:tcPr>
          <w:p w14:paraId="0E8FDDE3">
            <w:pPr>
              <w:rPr>
                <w:rFonts w:ascii="Arial"/>
                <w:sz w:val="21"/>
              </w:rPr>
            </w:pPr>
          </w:p>
        </w:tc>
        <w:tc>
          <w:tcPr>
            <w:tcW w:w="708" w:type="dxa"/>
            <w:vMerge w:val="continue"/>
            <w:tcBorders>
              <w:top w:val="nil"/>
              <w:bottom w:val="nil"/>
            </w:tcBorders>
            <w:vAlign w:val="top"/>
          </w:tcPr>
          <w:p w14:paraId="48AB9C69">
            <w:pPr>
              <w:rPr>
                <w:rFonts w:ascii="Arial"/>
                <w:sz w:val="21"/>
              </w:rPr>
            </w:pPr>
          </w:p>
        </w:tc>
        <w:tc>
          <w:tcPr>
            <w:tcW w:w="4316" w:type="dxa"/>
            <w:vAlign w:val="top"/>
          </w:tcPr>
          <w:p w14:paraId="5833C8BD">
            <w:pPr>
              <w:spacing w:before="37" w:line="208" w:lineRule="auto"/>
              <w:ind w:left="136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3.0&lt;</w:t>
            </w:r>
            <w:r>
              <w:rPr>
                <w:rFonts w:ascii="微软雅黑" w:hAnsi="微软雅黑" w:eastAsia="微软雅黑" w:cs="微软雅黑"/>
                <w:spacing w:val="5"/>
                <w:sz w:val="20"/>
                <w:szCs w:val="20"/>
              </w:rPr>
              <w:t>综合指数</w:t>
            </w:r>
            <w:r>
              <w:rPr>
                <w:rFonts w:ascii="Times New Roman" w:hAnsi="Times New Roman" w:eastAsia="Times New Roman" w:cs="Times New Roman"/>
                <w:spacing w:val="5"/>
                <w:sz w:val="20"/>
                <w:szCs w:val="20"/>
              </w:rPr>
              <w:t>≤4.0</w:t>
            </w:r>
          </w:p>
        </w:tc>
        <w:tc>
          <w:tcPr>
            <w:tcW w:w="1235" w:type="dxa"/>
            <w:vAlign w:val="top"/>
          </w:tcPr>
          <w:p w14:paraId="4F223187">
            <w:pPr>
              <w:spacing w:before="37" w:line="275"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0C77521D">
            <w:pPr>
              <w:rPr>
                <w:rFonts w:ascii="Arial"/>
                <w:sz w:val="21"/>
              </w:rPr>
            </w:pPr>
          </w:p>
        </w:tc>
      </w:tr>
      <w:tr w14:paraId="6F3FF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tcBorders>
            <w:vAlign w:val="top"/>
          </w:tcPr>
          <w:p w14:paraId="3609CBE1">
            <w:pPr>
              <w:rPr>
                <w:rFonts w:ascii="Arial"/>
                <w:sz w:val="21"/>
              </w:rPr>
            </w:pPr>
          </w:p>
        </w:tc>
        <w:tc>
          <w:tcPr>
            <w:tcW w:w="1390" w:type="dxa"/>
            <w:vMerge w:val="continue"/>
            <w:tcBorders>
              <w:top w:val="nil"/>
            </w:tcBorders>
            <w:vAlign w:val="top"/>
          </w:tcPr>
          <w:p w14:paraId="73B2A1F5">
            <w:pPr>
              <w:rPr>
                <w:rFonts w:ascii="Arial"/>
                <w:sz w:val="21"/>
              </w:rPr>
            </w:pPr>
          </w:p>
        </w:tc>
        <w:tc>
          <w:tcPr>
            <w:tcW w:w="708" w:type="dxa"/>
            <w:vMerge w:val="continue"/>
            <w:tcBorders>
              <w:top w:val="nil"/>
            </w:tcBorders>
            <w:vAlign w:val="top"/>
          </w:tcPr>
          <w:p w14:paraId="7CE65BC1">
            <w:pPr>
              <w:rPr>
                <w:rFonts w:ascii="Arial"/>
                <w:sz w:val="21"/>
              </w:rPr>
            </w:pPr>
          </w:p>
        </w:tc>
        <w:tc>
          <w:tcPr>
            <w:tcW w:w="4316" w:type="dxa"/>
            <w:vAlign w:val="top"/>
          </w:tcPr>
          <w:p w14:paraId="2681E630">
            <w:pPr>
              <w:spacing w:before="37" w:line="208" w:lineRule="auto"/>
              <w:ind w:left="135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4.0&lt;</w:t>
            </w:r>
            <w:r>
              <w:rPr>
                <w:rFonts w:ascii="微软雅黑" w:hAnsi="微软雅黑" w:eastAsia="微软雅黑" w:cs="微软雅黑"/>
                <w:spacing w:val="6"/>
                <w:sz w:val="20"/>
                <w:szCs w:val="20"/>
              </w:rPr>
              <w:t>综合指数</w:t>
            </w:r>
            <w:r>
              <w:rPr>
                <w:rFonts w:ascii="Times New Roman" w:hAnsi="Times New Roman" w:eastAsia="Times New Roman" w:cs="Times New Roman"/>
                <w:spacing w:val="6"/>
                <w:sz w:val="20"/>
                <w:szCs w:val="20"/>
              </w:rPr>
              <w:t>≤5.0</w:t>
            </w:r>
          </w:p>
        </w:tc>
        <w:tc>
          <w:tcPr>
            <w:tcW w:w="1235" w:type="dxa"/>
            <w:vAlign w:val="top"/>
          </w:tcPr>
          <w:p w14:paraId="4D798D7C">
            <w:pPr>
              <w:spacing w:before="37" w:line="276"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76B22344">
            <w:pPr>
              <w:rPr>
                <w:rFonts w:ascii="Arial"/>
                <w:sz w:val="21"/>
              </w:rPr>
            </w:pPr>
          </w:p>
        </w:tc>
      </w:tr>
      <w:tr w14:paraId="1D200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restart"/>
            <w:tcBorders>
              <w:bottom w:val="nil"/>
            </w:tcBorders>
            <w:vAlign w:val="top"/>
          </w:tcPr>
          <w:p w14:paraId="19548C63">
            <w:pPr>
              <w:spacing w:line="286" w:lineRule="auto"/>
              <w:rPr>
                <w:rFonts w:ascii="Arial"/>
                <w:sz w:val="21"/>
              </w:rPr>
            </w:pPr>
          </w:p>
          <w:p w14:paraId="57A991A2">
            <w:pPr>
              <w:spacing w:line="286" w:lineRule="auto"/>
              <w:rPr>
                <w:rFonts w:ascii="Arial"/>
                <w:sz w:val="21"/>
              </w:rPr>
            </w:pPr>
          </w:p>
          <w:p w14:paraId="00EFC2B6">
            <w:pPr>
              <w:spacing w:line="286" w:lineRule="auto"/>
              <w:rPr>
                <w:rFonts w:ascii="Arial"/>
                <w:sz w:val="21"/>
              </w:rPr>
            </w:pPr>
          </w:p>
          <w:p w14:paraId="35436ED1">
            <w:pPr>
              <w:spacing w:line="286" w:lineRule="auto"/>
              <w:rPr>
                <w:rFonts w:ascii="Arial"/>
                <w:sz w:val="21"/>
              </w:rPr>
            </w:pPr>
          </w:p>
          <w:p w14:paraId="7CD5381F">
            <w:pPr>
              <w:spacing w:before="86" w:line="235" w:lineRule="auto"/>
              <w:ind w:left="310" w:right="227" w:hanging="81"/>
              <w:jc w:val="both"/>
              <w:rPr>
                <w:rFonts w:ascii="微软雅黑" w:hAnsi="微软雅黑" w:eastAsia="微软雅黑" w:cs="微软雅黑"/>
                <w:sz w:val="20"/>
                <w:szCs w:val="20"/>
              </w:rPr>
            </w:pPr>
            <w:r>
              <w:rPr>
                <w:rFonts w:ascii="Times New Roman" w:hAnsi="Times New Roman" w:eastAsia="Times New Roman" w:cs="Times New Roman"/>
                <w:spacing w:val="5"/>
                <w:sz w:val="20"/>
                <w:szCs w:val="20"/>
              </w:rPr>
              <w:t>2.</w:t>
            </w:r>
            <w:r>
              <w:rPr>
                <w:rFonts w:ascii="微软雅黑" w:hAnsi="微软雅黑" w:eastAsia="微软雅黑" w:cs="微软雅黑"/>
                <w:spacing w:val="5"/>
                <w:sz w:val="20"/>
                <w:szCs w:val="20"/>
              </w:rPr>
              <w:t>品种</w:t>
            </w:r>
            <w:r>
              <w:rPr>
                <w:rFonts w:ascii="微软雅黑" w:hAnsi="微软雅黑" w:eastAsia="微软雅黑" w:cs="微软雅黑"/>
                <w:spacing w:val="6"/>
                <w:sz w:val="20"/>
                <w:szCs w:val="20"/>
              </w:rPr>
              <w:t>推广面积</w:t>
            </w:r>
          </w:p>
        </w:tc>
        <w:tc>
          <w:tcPr>
            <w:tcW w:w="1390" w:type="dxa"/>
            <w:vMerge w:val="restart"/>
            <w:tcBorders>
              <w:bottom w:val="nil"/>
            </w:tcBorders>
            <w:vAlign w:val="top"/>
          </w:tcPr>
          <w:p w14:paraId="60BD0063">
            <w:pPr>
              <w:spacing w:before="58" w:line="189" w:lineRule="auto"/>
              <w:ind w:left="170"/>
              <w:rPr>
                <w:rFonts w:ascii="微软雅黑" w:hAnsi="微软雅黑" w:eastAsia="微软雅黑" w:cs="微软雅黑"/>
                <w:sz w:val="20"/>
                <w:szCs w:val="20"/>
              </w:rPr>
            </w:pPr>
            <w:r>
              <w:rPr>
                <w:rFonts w:ascii="微软雅黑" w:hAnsi="微软雅黑" w:eastAsia="微软雅黑" w:cs="微软雅黑"/>
                <w:spacing w:val="8"/>
                <w:sz w:val="20"/>
                <w:szCs w:val="20"/>
              </w:rPr>
              <w:t>省级种业管</w:t>
            </w:r>
          </w:p>
          <w:p w14:paraId="557A4561">
            <w:pPr>
              <w:spacing w:before="18" w:line="239" w:lineRule="auto"/>
              <w:ind w:left="145"/>
              <w:rPr>
                <w:rFonts w:ascii="Times New Roman" w:hAnsi="Times New Roman" w:eastAsia="Times New Roman" w:cs="Times New Roman"/>
                <w:sz w:val="20"/>
                <w:szCs w:val="20"/>
              </w:rPr>
            </w:pPr>
            <w:r>
              <w:rPr>
                <w:rFonts w:ascii="微软雅黑" w:hAnsi="微软雅黑" w:eastAsia="微软雅黑" w:cs="微软雅黑"/>
                <w:spacing w:val="4"/>
                <w:sz w:val="20"/>
                <w:szCs w:val="20"/>
              </w:rPr>
              <w:t xml:space="preserve">理部门 </w:t>
            </w:r>
            <w:r>
              <w:rPr>
                <w:rFonts w:ascii="Times New Roman" w:hAnsi="Times New Roman" w:eastAsia="Times New Roman" w:cs="Times New Roman"/>
                <w:spacing w:val="4"/>
                <w:sz w:val="20"/>
                <w:szCs w:val="20"/>
              </w:rPr>
              <w:t>2025</w:t>
            </w:r>
          </w:p>
          <w:p w14:paraId="16FE0C24">
            <w:pPr>
              <w:spacing w:before="8" w:line="187" w:lineRule="auto"/>
              <w:ind w:left="173"/>
              <w:rPr>
                <w:rFonts w:ascii="微软雅黑" w:hAnsi="微软雅黑" w:eastAsia="微软雅黑" w:cs="微软雅黑"/>
                <w:sz w:val="20"/>
                <w:szCs w:val="20"/>
              </w:rPr>
            </w:pPr>
            <w:r>
              <w:rPr>
                <w:rFonts w:ascii="微软雅黑" w:hAnsi="微软雅黑" w:eastAsia="微软雅黑" w:cs="微软雅黑"/>
                <w:spacing w:val="8"/>
                <w:sz w:val="20"/>
                <w:szCs w:val="20"/>
              </w:rPr>
              <w:t>年推广面积</w:t>
            </w:r>
          </w:p>
          <w:p w14:paraId="28BEAAC1">
            <w:pPr>
              <w:spacing w:before="54" w:line="178" w:lineRule="auto"/>
              <w:ind w:left="487"/>
              <w:rPr>
                <w:rFonts w:ascii="微软雅黑" w:hAnsi="微软雅黑" w:eastAsia="微软雅黑" w:cs="微软雅黑"/>
                <w:sz w:val="20"/>
                <w:szCs w:val="20"/>
              </w:rPr>
            </w:pPr>
            <w:r>
              <w:rPr>
                <w:rFonts w:ascii="微软雅黑" w:hAnsi="微软雅黑" w:eastAsia="微软雅黑" w:cs="微软雅黑"/>
                <w:spacing w:val="6"/>
                <w:sz w:val="20"/>
                <w:szCs w:val="20"/>
              </w:rPr>
              <w:t>排名</w:t>
            </w:r>
          </w:p>
        </w:tc>
        <w:tc>
          <w:tcPr>
            <w:tcW w:w="708" w:type="dxa"/>
            <w:vMerge w:val="restart"/>
            <w:tcBorders>
              <w:bottom w:val="nil"/>
            </w:tcBorders>
            <w:vAlign w:val="top"/>
          </w:tcPr>
          <w:p w14:paraId="4C0E70A4">
            <w:pPr>
              <w:spacing w:line="257" w:lineRule="auto"/>
              <w:rPr>
                <w:rFonts w:ascii="Arial"/>
                <w:sz w:val="21"/>
              </w:rPr>
            </w:pPr>
          </w:p>
          <w:p w14:paraId="52662CF5">
            <w:pPr>
              <w:spacing w:line="258" w:lineRule="auto"/>
              <w:rPr>
                <w:rFonts w:ascii="Arial"/>
                <w:sz w:val="21"/>
              </w:rPr>
            </w:pPr>
          </w:p>
          <w:p w14:paraId="123546AC">
            <w:pPr>
              <w:spacing w:before="58" w:line="192"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16" w:type="dxa"/>
            <w:vAlign w:val="top"/>
          </w:tcPr>
          <w:p w14:paraId="581EFED3">
            <w:pPr>
              <w:spacing w:before="36" w:line="209" w:lineRule="auto"/>
              <w:ind w:left="1856"/>
              <w:rPr>
                <w:rFonts w:ascii="微软雅黑" w:hAnsi="微软雅黑" w:eastAsia="微软雅黑" w:cs="微软雅黑"/>
                <w:sz w:val="20"/>
                <w:szCs w:val="20"/>
              </w:rPr>
            </w:pPr>
            <w:r>
              <w:rPr>
                <w:rFonts w:ascii="Times New Roman" w:hAnsi="Times New Roman" w:eastAsia="Times New Roman" w:cs="Times New Roman"/>
                <w:spacing w:val="-1"/>
                <w:sz w:val="20"/>
                <w:szCs w:val="20"/>
              </w:rPr>
              <w:t>1-15</w:t>
            </w:r>
            <w:r>
              <w:rPr>
                <w:rFonts w:ascii="Times New Roman" w:hAnsi="Times New Roman" w:eastAsia="Times New Roman" w:cs="Times New Roman"/>
                <w:spacing w:val="9"/>
                <w:sz w:val="20"/>
                <w:szCs w:val="20"/>
              </w:rPr>
              <w:t xml:space="preserve"> </w:t>
            </w:r>
            <w:r>
              <w:rPr>
                <w:rFonts w:ascii="微软雅黑" w:hAnsi="微软雅黑" w:eastAsia="微软雅黑" w:cs="微软雅黑"/>
                <w:spacing w:val="-1"/>
                <w:sz w:val="20"/>
                <w:szCs w:val="20"/>
              </w:rPr>
              <w:t>名</w:t>
            </w:r>
          </w:p>
        </w:tc>
        <w:tc>
          <w:tcPr>
            <w:tcW w:w="1235" w:type="dxa"/>
            <w:vAlign w:val="top"/>
          </w:tcPr>
          <w:p w14:paraId="6F961FC8">
            <w:pPr>
              <w:spacing w:before="106" w:line="192"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68D9AD88">
            <w:pPr>
              <w:rPr>
                <w:rFonts w:ascii="Arial"/>
                <w:sz w:val="21"/>
              </w:rPr>
            </w:pPr>
          </w:p>
        </w:tc>
      </w:tr>
      <w:tr w14:paraId="71DBD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42D03A16">
            <w:pPr>
              <w:rPr>
                <w:rFonts w:ascii="Arial"/>
                <w:sz w:val="21"/>
              </w:rPr>
            </w:pPr>
          </w:p>
        </w:tc>
        <w:tc>
          <w:tcPr>
            <w:tcW w:w="1390" w:type="dxa"/>
            <w:vMerge w:val="continue"/>
            <w:tcBorders>
              <w:top w:val="nil"/>
              <w:bottom w:val="nil"/>
            </w:tcBorders>
            <w:vAlign w:val="top"/>
          </w:tcPr>
          <w:p w14:paraId="4C5FA511">
            <w:pPr>
              <w:rPr>
                <w:rFonts w:ascii="Arial"/>
                <w:sz w:val="21"/>
              </w:rPr>
            </w:pPr>
          </w:p>
        </w:tc>
        <w:tc>
          <w:tcPr>
            <w:tcW w:w="708" w:type="dxa"/>
            <w:vMerge w:val="continue"/>
            <w:tcBorders>
              <w:top w:val="nil"/>
              <w:bottom w:val="nil"/>
            </w:tcBorders>
            <w:vAlign w:val="top"/>
          </w:tcPr>
          <w:p w14:paraId="7AB92190">
            <w:pPr>
              <w:rPr>
                <w:rFonts w:ascii="Arial"/>
                <w:sz w:val="21"/>
              </w:rPr>
            </w:pPr>
          </w:p>
        </w:tc>
        <w:tc>
          <w:tcPr>
            <w:tcW w:w="4316" w:type="dxa"/>
            <w:vAlign w:val="top"/>
          </w:tcPr>
          <w:p w14:paraId="3F6FD19E">
            <w:pPr>
              <w:spacing w:before="36" w:line="209" w:lineRule="auto"/>
              <w:ind w:left="1804"/>
              <w:rPr>
                <w:rFonts w:ascii="微软雅黑" w:hAnsi="微软雅黑" w:eastAsia="微软雅黑" w:cs="微软雅黑"/>
                <w:sz w:val="20"/>
                <w:szCs w:val="20"/>
              </w:rPr>
            </w:pPr>
            <w:r>
              <w:rPr>
                <w:rFonts w:ascii="Times New Roman" w:hAnsi="Times New Roman" w:eastAsia="Times New Roman" w:cs="Times New Roman"/>
                <w:sz w:val="20"/>
                <w:szCs w:val="20"/>
              </w:rPr>
              <w:t>16-30</w:t>
            </w:r>
            <w:r>
              <w:rPr>
                <w:rFonts w:ascii="Times New Roman" w:hAnsi="Times New Roman" w:eastAsia="Times New Roman" w:cs="Times New Roman"/>
                <w:spacing w:val="10"/>
                <w:sz w:val="20"/>
                <w:szCs w:val="20"/>
              </w:rPr>
              <w:t xml:space="preserve"> </w:t>
            </w:r>
            <w:r>
              <w:rPr>
                <w:rFonts w:ascii="微软雅黑" w:hAnsi="微软雅黑" w:eastAsia="微软雅黑" w:cs="微软雅黑"/>
                <w:sz w:val="20"/>
                <w:szCs w:val="20"/>
              </w:rPr>
              <w:t>名</w:t>
            </w:r>
          </w:p>
        </w:tc>
        <w:tc>
          <w:tcPr>
            <w:tcW w:w="1235" w:type="dxa"/>
            <w:vAlign w:val="top"/>
          </w:tcPr>
          <w:p w14:paraId="782C4DA5">
            <w:pPr>
              <w:spacing w:before="36" w:line="275"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4BF8EB4D">
            <w:pPr>
              <w:rPr>
                <w:rFonts w:ascii="Arial"/>
                <w:sz w:val="21"/>
              </w:rPr>
            </w:pPr>
          </w:p>
        </w:tc>
      </w:tr>
      <w:tr w14:paraId="1FC26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035" w:type="dxa"/>
            <w:vMerge w:val="continue"/>
            <w:tcBorders>
              <w:top w:val="nil"/>
              <w:bottom w:val="nil"/>
            </w:tcBorders>
            <w:vAlign w:val="top"/>
          </w:tcPr>
          <w:p w14:paraId="5DBDDFDB">
            <w:pPr>
              <w:rPr>
                <w:rFonts w:ascii="Arial"/>
                <w:sz w:val="21"/>
              </w:rPr>
            </w:pPr>
          </w:p>
        </w:tc>
        <w:tc>
          <w:tcPr>
            <w:tcW w:w="1390" w:type="dxa"/>
            <w:vMerge w:val="continue"/>
            <w:tcBorders>
              <w:top w:val="nil"/>
            </w:tcBorders>
            <w:vAlign w:val="top"/>
          </w:tcPr>
          <w:p w14:paraId="263EDCAE">
            <w:pPr>
              <w:rPr>
                <w:rFonts w:ascii="Arial"/>
                <w:sz w:val="21"/>
              </w:rPr>
            </w:pPr>
          </w:p>
        </w:tc>
        <w:tc>
          <w:tcPr>
            <w:tcW w:w="708" w:type="dxa"/>
            <w:vMerge w:val="continue"/>
            <w:tcBorders>
              <w:top w:val="nil"/>
            </w:tcBorders>
            <w:vAlign w:val="top"/>
          </w:tcPr>
          <w:p w14:paraId="2A7A93BE">
            <w:pPr>
              <w:rPr>
                <w:rFonts w:ascii="Arial"/>
                <w:sz w:val="21"/>
              </w:rPr>
            </w:pPr>
          </w:p>
        </w:tc>
        <w:tc>
          <w:tcPr>
            <w:tcW w:w="4316" w:type="dxa"/>
            <w:vAlign w:val="top"/>
          </w:tcPr>
          <w:p w14:paraId="4039270B">
            <w:pPr>
              <w:spacing w:before="156" w:line="238" w:lineRule="auto"/>
              <w:ind w:left="1788"/>
              <w:rPr>
                <w:rFonts w:ascii="微软雅黑" w:hAnsi="微软雅黑" w:eastAsia="微软雅黑" w:cs="微软雅黑"/>
                <w:sz w:val="20"/>
                <w:szCs w:val="20"/>
              </w:rPr>
            </w:pPr>
            <w:r>
              <w:rPr>
                <w:rFonts w:ascii="Times New Roman" w:hAnsi="Times New Roman" w:eastAsia="Times New Roman" w:cs="Times New Roman"/>
                <w:spacing w:val="3"/>
                <w:sz w:val="20"/>
                <w:szCs w:val="20"/>
              </w:rPr>
              <w:t>31-45</w:t>
            </w:r>
            <w:r>
              <w:rPr>
                <w:rFonts w:ascii="Times New Roman" w:hAnsi="Times New Roman" w:eastAsia="Times New Roman" w:cs="Times New Roman"/>
                <w:spacing w:val="8"/>
                <w:sz w:val="20"/>
                <w:szCs w:val="20"/>
              </w:rPr>
              <w:t xml:space="preserve"> </w:t>
            </w:r>
            <w:r>
              <w:rPr>
                <w:rFonts w:ascii="微软雅黑" w:hAnsi="微软雅黑" w:eastAsia="微软雅黑" w:cs="微软雅黑"/>
                <w:spacing w:val="3"/>
                <w:sz w:val="20"/>
                <w:szCs w:val="20"/>
              </w:rPr>
              <w:t>名</w:t>
            </w:r>
          </w:p>
        </w:tc>
        <w:tc>
          <w:tcPr>
            <w:tcW w:w="1235" w:type="dxa"/>
            <w:vAlign w:val="top"/>
          </w:tcPr>
          <w:p w14:paraId="6D549EC3">
            <w:pPr>
              <w:spacing w:before="156" w:line="275"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3868305F">
            <w:pPr>
              <w:rPr>
                <w:rFonts w:ascii="Arial"/>
                <w:sz w:val="21"/>
              </w:rPr>
            </w:pPr>
          </w:p>
        </w:tc>
      </w:tr>
      <w:tr w14:paraId="212E5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7B855734">
            <w:pPr>
              <w:rPr>
                <w:rFonts w:ascii="Arial"/>
                <w:sz w:val="21"/>
              </w:rPr>
            </w:pPr>
          </w:p>
        </w:tc>
        <w:tc>
          <w:tcPr>
            <w:tcW w:w="1390" w:type="dxa"/>
            <w:vMerge w:val="restart"/>
            <w:tcBorders>
              <w:bottom w:val="nil"/>
            </w:tcBorders>
            <w:vAlign w:val="top"/>
          </w:tcPr>
          <w:p w14:paraId="520B83DD">
            <w:pPr>
              <w:spacing w:before="66" w:line="238" w:lineRule="auto"/>
              <w:ind w:left="109"/>
              <w:rPr>
                <w:rFonts w:ascii="微软雅黑" w:hAnsi="微软雅黑" w:eastAsia="微软雅黑" w:cs="微软雅黑"/>
                <w:sz w:val="20"/>
                <w:szCs w:val="20"/>
              </w:rPr>
            </w:pPr>
            <w:r>
              <w:rPr>
                <w:rFonts w:ascii="Times New Roman" w:hAnsi="Times New Roman" w:eastAsia="Times New Roman" w:cs="Times New Roman"/>
                <w:spacing w:val="4"/>
                <w:sz w:val="20"/>
                <w:szCs w:val="20"/>
              </w:rPr>
              <w:t xml:space="preserve">2024-2026 </w:t>
            </w:r>
            <w:r>
              <w:rPr>
                <w:rFonts w:ascii="微软雅黑" w:hAnsi="微软雅黑" w:eastAsia="微软雅黑" w:cs="微软雅黑"/>
                <w:spacing w:val="4"/>
                <w:sz w:val="20"/>
                <w:szCs w:val="20"/>
              </w:rPr>
              <w:t>年</w:t>
            </w:r>
          </w:p>
          <w:p w14:paraId="5E6F4CA2">
            <w:pPr>
              <w:spacing w:before="12" w:line="215" w:lineRule="auto"/>
              <w:ind w:left="278" w:right="169" w:hanging="112"/>
              <w:rPr>
                <w:rFonts w:ascii="微软雅黑" w:hAnsi="微软雅黑" w:eastAsia="微软雅黑" w:cs="微软雅黑"/>
                <w:sz w:val="20"/>
                <w:szCs w:val="20"/>
              </w:rPr>
            </w:pPr>
            <w:r>
              <w:rPr>
                <w:rFonts w:ascii="微软雅黑" w:hAnsi="微软雅黑" w:eastAsia="微软雅黑" w:cs="微软雅黑"/>
                <w:spacing w:val="9"/>
                <w:sz w:val="20"/>
                <w:szCs w:val="20"/>
              </w:rPr>
              <w:t>在本省年均</w:t>
            </w:r>
            <w:r>
              <w:rPr>
                <w:rFonts w:ascii="微软雅黑" w:hAnsi="微软雅黑" w:eastAsia="微软雅黑" w:cs="微软雅黑"/>
                <w:spacing w:val="7"/>
                <w:sz w:val="20"/>
                <w:szCs w:val="20"/>
              </w:rPr>
              <w:t>推广面积</w:t>
            </w:r>
          </w:p>
        </w:tc>
        <w:tc>
          <w:tcPr>
            <w:tcW w:w="708" w:type="dxa"/>
            <w:vMerge w:val="restart"/>
            <w:tcBorders>
              <w:bottom w:val="nil"/>
            </w:tcBorders>
            <w:vAlign w:val="top"/>
          </w:tcPr>
          <w:p w14:paraId="1AA17D22">
            <w:pPr>
              <w:spacing w:line="398" w:lineRule="auto"/>
              <w:rPr>
                <w:rFonts w:ascii="Arial"/>
                <w:sz w:val="21"/>
              </w:rPr>
            </w:pPr>
          </w:p>
          <w:p w14:paraId="4A700B25">
            <w:pPr>
              <w:spacing w:before="58" w:line="192"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16" w:type="dxa"/>
            <w:vAlign w:val="top"/>
          </w:tcPr>
          <w:p w14:paraId="40DC06F2">
            <w:pPr>
              <w:spacing w:before="37" w:line="208" w:lineRule="auto"/>
              <w:ind w:left="1758"/>
              <w:rPr>
                <w:rFonts w:ascii="微软雅黑" w:hAnsi="微软雅黑" w:eastAsia="微软雅黑" w:cs="微软雅黑"/>
                <w:sz w:val="20"/>
                <w:szCs w:val="20"/>
              </w:rPr>
            </w:pPr>
            <w:r>
              <w:rPr>
                <w:rFonts w:ascii="Times New Roman" w:hAnsi="Times New Roman" w:eastAsia="Times New Roman" w:cs="Times New Roman"/>
                <w:spacing w:val="4"/>
                <w:sz w:val="20"/>
                <w:szCs w:val="20"/>
              </w:rPr>
              <w:t>≥60</w:t>
            </w:r>
            <w:r>
              <w:rPr>
                <w:rFonts w:ascii="Times New Roman" w:hAnsi="Times New Roman" w:eastAsia="Times New Roman" w:cs="Times New Roman"/>
                <w:spacing w:val="14"/>
                <w:w w:val="101"/>
                <w:sz w:val="20"/>
                <w:szCs w:val="20"/>
              </w:rPr>
              <w:t xml:space="preserve"> </w:t>
            </w:r>
            <w:r>
              <w:rPr>
                <w:rFonts w:ascii="微软雅黑" w:hAnsi="微软雅黑" w:eastAsia="微软雅黑" w:cs="微软雅黑"/>
                <w:spacing w:val="4"/>
                <w:sz w:val="20"/>
                <w:szCs w:val="20"/>
              </w:rPr>
              <w:t>万亩</w:t>
            </w:r>
          </w:p>
        </w:tc>
        <w:tc>
          <w:tcPr>
            <w:tcW w:w="1235" w:type="dxa"/>
            <w:vAlign w:val="top"/>
          </w:tcPr>
          <w:p w14:paraId="70E6F316">
            <w:pPr>
              <w:spacing w:before="108" w:line="192"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4718D9DB">
            <w:pPr>
              <w:rPr>
                <w:rFonts w:ascii="Arial"/>
                <w:sz w:val="21"/>
              </w:rPr>
            </w:pPr>
          </w:p>
        </w:tc>
      </w:tr>
      <w:tr w14:paraId="2EB69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19C11D5A">
            <w:pPr>
              <w:rPr>
                <w:rFonts w:ascii="Arial"/>
                <w:sz w:val="21"/>
              </w:rPr>
            </w:pPr>
          </w:p>
        </w:tc>
        <w:tc>
          <w:tcPr>
            <w:tcW w:w="1390" w:type="dxa"/>
            <w:vMerge w:val="continue"/>
            <w:tcBorders>
              <w:top w:val="nil"/>
              <w:bottom w:val="nil"/>
            </w:tcBorders>
            <w:vAlign w:val="top"/>
          </w:tcPr>
          <w:p w14:paraId="3FA1B1B6">
            <w:pPr>
              <w:rPr>
                <w:rFonts w:ascii="Arial"/>
                <w:sz w:val="21"/>
              </w:rPr>
            </w:pPr>
          </w:p>
        </w:tc>
        <w:tc>
          <w:tcPr>
            <w:tcW w:w="708" w:type="dxa"/>
            <w:vMerge w:val="continue"/>
            <w:tcBorders>
              <w:top w:val="nil"/>
              <w:bottom w:val="nil"/>
            </w:tcBorders>
            <w:vAlign w:val="top"/>
          </w:tcPr>
          <w:p w14:paraId="7FA17EE7">
            <w:pPr>
              <w:rPr>
                <w:rFonts w:ascii="Arial"/>
                <w:sz w:val="21"/>
              </w:rPr>
            </w:pPr>
          </w:p>
        </w:tc>
        <w:tc>
          <w:tcPr>
            <w:tcW w:w="4316" w:type="dxa"/>
            <w:vAlign w:val="top"/>
          </w:tcPr>
          <w:p w14:paraId="0E61019A">
            <w:pPr>
              <w:spacing w:before="37" w:line="208" w:lineRule="auto"/>
              <w:ind w:left="1154"/>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60 </w:t>
            </w:r>
            <w:r>
              <w:rPr>
                <w:rFonts w:ascii="微软雅黑" w:hAnsi="微软雅黑" w:eastAsia="微软雅黑" w:cs="微软雅黑"/>
                <w:spacing w:val="6"/>
                <w:sz w:val="20"/>
                <w:szCs w:val="20"/>
              </w:rPr>
              <w:t>万亩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面积</w:t>
            </w:r>
            <w:r>
              <w:rPr>
                <w:rFonts w:ascii="Times New Roman" w:hAnsi="Times New Roman" w:eastAsia="Times New Roman" w:cs="Times New Roman"/>
                <w:spacing w:val="6"/>
                <w:sz w:val="20"/>
                <w:szCs w:val="20"/>
              </w:rPr>
              <w:t xml:space="preserve">≥40 </w:t>
            </w:r>
            <w:r>
              <w:rPr>
                <w:rFonts w:ascii="微软雅黑" w:hAnsi="微软雅黑" w:eastAsia="微软雅黑" w:cs="微软雅黑"/>
                <w:spacing w:val="6"/>
                <w:sz w:val="20"/>
                <w:szCs w:val="20"/>
              </w:rPr>
              <w:t>万亩</w:t>
            </w:r>
          </w:p>
        </w:tc>
        <w:tc>
          <w:tcPr>
            <w:tcW w:w="1235" w:type="dxa"/>
            <w:vAlign w:val="top"/>
          </w:tcPr>
          <w:p w14:paraId="20613C46">
            <w:pPr>
              <w:spacing w:before="38" w:line="275"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66E95755">
            <w:pPr>
              <w:rPr>
                <w:rFonts w:ascii="Arial"/>
                <w:sz w:val="21"/>
              </w:rPr>
            </w:pPr>
          </w:p>
        </w:tc>
      </w:tr>
      <w:tr w14:paraId="21684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4327FFE3">
            <w:pPr>
              <w:rPr>
                <w:rFonts w:ascii="Arial"/>
                <w:sz w:val="21"/>
              </w:rPr>
            </w:pPr>
          </w:p>
        </w:tc>
        <w:tc>
          <w:tcPr>
            <w:tcW w:w="1390" w:type="dxa"/>
            <w:vMerge w:val="continue"/>
            <w:tcBorders>
              <w:top w:val="nil"/>
            </w:tcBorders>
            <w:vAlign w:val="top"/>
          </w:tcPr>
          <w:p w14:paraId="23144488">
            <w:pPr>
              <w:rPr>
                <w:rFonts w:ascii="Arial"/>
                <w:sz w:val="21"/>
              </w:rPr>
            </w:pPr>
          </w:p>
        </w:tc>
        <w:tc>
          <w:tcPr>
            <w:tcW w:w="708" w:type="dxa"/>
            <w:vMerge w:val="continue"/>
            <w:tcBorders>
              <w:top w:val="nil"/>
            </w:tcBorders>
            <w:vAlign w:val="top"/>
          </w:tcPr>
          <w:p w14:paraId="54498C14">
            <w:pPr>
              <w:rPr>
                <w:rFonts w:ascii="Arial"/>
                <w:sz w:val="21"/>
              </w:rPr>
            </w:pPr>
          </w:p>
        </w:tc>
        <w:tc>
          <w:tcPr>
            <w:tcW w:w="4316" w:type="dxa"/>
            <w:vAlign w:val="top"/>
          </w:tcPr>
          <w:p w14:paraId="787CAFBD">
            <w:pPr>
              <w:spacing w:before="39" w:line="207" w:lineRule="auto"/>
              <w:ind w:left="1149"/>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40 </w:t>
            </w:r>
            <w:r>
              <w:rPr>
                <w:rFonts w:ascii="微软雅黑" w:hAnsi="微软雅黑" w:eastAsia="微软雅黑" w:cs="微软雅黑"/>
                <w:spacing w:val="6"/>
                <w:sz w:val="20"/>
                <w:szCs w:val="20"/>
              </w:rPr>
              <w:t>万亩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面积</w:t>
            </w:r>
            <w:r>
              <w:rPr>
                <w:rFonts w:ascii="Times New Roman" w:hAnsi="Times New Roman" w:eastAsia="Times New Roman" w:cs="Times New Roman"/>
                <w:spacing w:val="6"/>
                <w:sz w:val="20"/>
                <w:szCs w:val="20"/>
              </w:rPr>
              <w:t xml:space="preserve">≥20 </w:t>
            </w:r>
            <w:r>
              <w:rPr>
                <w:rFonts w:ascii="微软雅黑" w:hAnsi="微软雅黑" w:eastAsia="微软雅黑" w:cs="微软雅黑"/>
                <w:spacing w:val="6"/>
                <w:sz w:val="20"/>
                <w:szCs w:val="20"/>
              </w:rPr>
              <w:t>万亩</w:t>
            </w:r>
          </w:p>
        </w:tc>
        <w:tc>
          <w:tcPr>
            <w:tcW w:w="1235" w:type="dxa"/>
            <w:vAlign w:val="top"/>
          </w:tcPr>
          <w:p w14:paraId="52FBBA5B">
            <w:pPr>
              <w:spacing w:before="38" w:line="276"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463DEF2B">
            <w:pPr>
              <w:rPr>
                <w:rFonts w:ascii="Arial"/>
                <w:sz w:val="21"/>
              </w:rPr>
            </w:pPr>
          </w:p>
        </w:tc>
      </w:tr>
      <w:tr w14:paraId="39754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continue"/>
            <w:tcBorders>
              <w:top w:val="nil"/>
              <w:bottom w:val="nil"/>
            </w:tcBorders>
            <w:vAlign w:val="top"/>
          </w:tcPr>
          <w:p w14:paraId="69996783">
            <w:pPr>
              <w:rPr>
                <w:rFonts w:ascii="Arial"/>
                <w:sz w:val="21"/>
              </w:rPr>
            </w:pPr>
          </w:p>
        </w:tc>
        <w:tc>
          <w:tcPr>
            <w:tcW w:w="1390" w:type="dxa"/>
            <w:vMerge w:val="restart"/>
            <w:tcBorders>
              <w:bottom w:val="nil"/>
            </w:tcBorders>
            <w:vAlign w:val="top"/>
          </w:tcPr>
          <w:p w14:paraId="367B4435">
            <w:pPr>
              <w:spacing w:before="68" w:line="238" w:lineRule="auto"/>
              <w:ind w:left="145"/>
              <w:rPr>
                <w:rFonts w:ascii="微软雅黑" w:hAnsi="微软雅黑" w:eastAsia="微软雅黑" w:cs="微软雅黑"/>
                <w:sz w:val="20"/>
                <w:szCs w:val="20"/>
              </w:rPr>
            </w:pPr>
            <w:r>
              <w:rPr>
                <w:rFonts w:ascii="Times New Roman" w:hAnsi="Times New Roman" w:eastAsia="Times New Roman" w:cs="Times New Roman"/>
                <w:spacing w:val="4"/>
                <w:sz w:val="20"/>
                <w:szCs w:val="20"/>
              </w:rPr>
              <w:t>2026</w:t>
            </w:r>
            <w:r>
              <w:rPr>
                <w:rFonts w:ascii="Times New Roman" w:hAnsi="Times New Roman" w:eastAsia="Times New Roman" w:cs="Times New Roman"/>
                <w:spacing w:val="17"/>
                <w:sz w:val="20"/>
                <w:szCs w:val="20"/>
              </w:rPr>
              <w:t xml:space="preserve"> </w:t>
            </w:r>
            <w:r>
              <w:rPr>
                <w:rFonts w:ascii="微软雅黑" w:hAnsi="微软雅黑" w:eastAsia="微软雅黑" w:cs="微软雅黑"/>
                <w:spacing w:val="4"/>
                <w:sz w:val="20"/>
                <w:szCs w:val="20"/>
              </w:rPr>
              <w:t>年在本</w:t>
            </w:r>
          </w:p>
          <w:p w14:paraId="26608775">
            <w:pPr>
              <w:spacing w:before="10" w:line="188" w:lineRule="auto"/>
              <w:ind w:left="170"/>
              <w:rPr>
                <w:rFonts w:ascii="微软雅黑" w:hAnsi="微软雅黑" w:eastAsia="微软雅黑" w:cs="微软雅黑"/>
                <w:sz w:val="20"/>
                <w:szCs w:val="20"/>
              </w:rPr>
            </w:pPr>
            <w:r>
              <w:rPr>
                <w:rFonts w:ascii="微软雅黑" w:hAnsi="微软雅黑" w:eastAsia="微软雅黑" w:cs="微软雅黑"/>
                <w:spacing w:val="8"/>
                <w:sz w:val="20"/>
                <w:szCs w:val="20"/>
              </w:rPr>
              <w:t>省新增推广</w:t>
            </w:r>
          </w:p>
          <w:p w14:paraId="4A294DEF">
            <w:pPr>
              <w:spacing w:before="56" w:line="183" w:lineRule="auto"/>
              <w:ind w:left="488"/>
              <w:rPr>
                <w:rFonts w:ascii="微软雅黑" w:hAnsi="微软雅黑" w:eastAsia="微软雅黑" w:cs="微软雅黑"/>
                <w:sz w:val="20"/>
                <w:szCs w:val="20"/>
              </w:rPr>
            </w:pPr>
            <w:r>
              <w:rPr>
                <w:rFonts w:ascii="微软雅黑" w:hAnsi="微软雅黑" w:eastAsia="微软雅黑" w:cs="微软雅黑"/>
                <w:spacing w:val="6"/>
                <w:sz w:val="20"/>
                <w:szCs w:val="20"/>
              </w:rPr>
              <w:t>面积</w:t>
            </w:r>
          </w:p>
        </w:tc>
        <w:tc>
          <w:tcPr>
            <w:tcW w:w="708" w:type="dxa"/>
            <w:vMerge w:val="restart"/>
            <w:tcBorders>
              <w:bottom w:val="nil"/>
            </w:tcBorders>
            <w:vAlign w:val="top"/>
          </w:tcPr>
          <w:p w14:paraId="5AC12819">
            <w:pPr>
              <w:spacing w:line="397" w:lineRule="auto"/>
              <w:rPr>
                <w:rFonts w:ascii="Arial"/>
                <w:sz w:val="21"/>
              </w:rPr>
            </w:pPr>
          </w:p>
          <w:p w14:paraId="68665E71">
            <w:pPr>
              <w:spacing w:before="58" w:line="192"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16" w:type="dxa"/>
            <w:vAlign w:val="top"/>
          </w:tcPr>
          <w:p w14:paraId="5056D277">
            <w:pPr>
              <w:spacing w:before="36" w:line="209" w:lineRule="auto"/>
              <w:ind w:left="1758"/>
              <w:rPr>
                <w:rFonts w:ascii="微软雅黑" w:hAnsi="微软雅黑" w:eastAsia="微软雅黑" w:cs="微软雅黑"/>
                <w:sz w:val="20"/>
                <w:szCs w:val="20"/>
              </w:rPr>
            </w:pPr>
            <w:r>
              <w:rPr>
                <w:rFonts w:ascii="Times New Roman" w:hAnsi="Times New Roman" w:eastAsia="Times New Roman" w:cs="Times New Roman"/>
                <w:spacing w:val="4"/>
                <w:sz w:val="20"/>
                <w:szCs w:val="20"/>
              </w:rPr>
              <w:t>≥30</w:t>
            </w:r>
            <w:r>
              <w:rPr>
                <w:rFonts w:ascii="Times New Roman" w:hAnsi="Times New Roman" w:eastAsia="Times New Roman" w:cs="Times New Roman"/>
                <w:spacing w:val="14"/>
                <w:w w:val="101"/>
                <w:sz w:val="20"/>
                <w:szCs w:val="20"/>
              </w:rPr>
              <w:t xml:space="preserve"> </w:t>
            </w:r>
            <w:r>
              <w:rPr>
                <w:rFonts w:ascii="微软雅黑" w:hAnsi="微软雅黑" w:eastAsia="微软雅黑" w:cs="微软雅黑"/>
                <w:spacing w:val="4"/>
                <w:sz w:val="20"/>
                <w:szCs w:val="20"/>
              </w:rPr>
              <w:t>万亩</w:t>
            </w:r>
          </w:p>
        </w:tc>
        <w:tc>
          <w:tcPr>
            <w:tcW w:w="1235" w:type="dxa"/>
            <w:vAlign w:val="top"/>
          </w:tcPr>
          <w:p w14:paraId="477E0767">
            <w:pPr>
              <w:spacing w:before="107" w:line="192"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09437754">
            <w:pPr>
              <w:rPr>
                <w:rFonts w:ascii="Arial"/>
                <w:sz w:val="21"/>
              </w:rPr>
            </w:pPr>
          </w:p>
        </w:tc>
      </w:tr>
      <w:tr w14:paraId="103A8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3F8E8B87">
            <w:pPr>
              <w:rPr>
                <w:rFonts w:ascii="Arial"/>
                <w:sz w:val="21"/>
              </w:rPr>
            </w:pPr>
          </w:p>
        </w:tc>
        <w:tc>
          <w:tcPr>
            <w:tcW w:w="1390" w:type="dxa"/>
            <w:vMerge w:val="continue"/>
            <w:tcBorders>
              <w:top w:val="nil"/>
              <w:bottom w:val="nil"/>
            </w:tcBorders>
            <w:vAlign w:val="top"/>
          </w:tcPr>
          <w:p w14:paraId="6A4AD848">
            <w:pPr>
              <w:rPr>
                <w:rFonts w:ascii="Arial"/>
                <w:sz w:val="21"/>
              </w:rPr>
            </w:pPr>
          </w:p>
        </w:tc>
        <w:tc>
          <w:tcPr>
            <w:tcW w:w="708" w:type="dxa"/>
            <w:vMerge w:val="continue"/>
            <w:tcBorders>
              <w:top w:val="nil"/>
              <w:bottom w:val="nil"/>
            </w:tcBorders>
            <w:vAlign w:val="top"/>
          </w:tcPr>
          <w:p w14:paraId="456B784B">
            <w:pPr>
              <w:rPr>
                <w:rFonts w:ascii="Arial"/>
                <w:sz w:val="21"/>
              </w:rPr>
            </w:pPr>
          </w:p>
        </w:tc>
        <w:tc>
          <w:tcPr>
            <w:tcW w:w="4316" w:type="dxa"/>
            <w:vAlign w:val="top"/>
          </w:tcPr>
          <w:p w14:paraId="635F53C2">
            <w:pPr>
              <w:spacing w:before="37" w:line="208" w:lineRule="auto"/>
              <w:ind w:left="1154"/>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30 </w:t>
            </w:r>
            <w:r>
              <w:rPr>
                <w:rFonts w:ascii="微软雅黑" w:hAnsi="微软雅黑" w:eastAsia="微软雅黑" w:cs="微软雅黑"/>
                <w:spacing w:val="6"/>
                <w:sz w:val="20"/>
                <w:szCs w:val="20"/>
              </w:rPr>
              <w:t>万亩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面积</w:t>
            </w:r>
            <w:r>
              <w:rPr>
                <w:rFonts w:ascii="Times New Roman" w:hAnsi="Times New Roman" w:eastAsia="Times New Roman" w:cs="Times New Roman"/>
                <w:spacing w:val="6"/>
                <w:sz w:val="20"/>
                <w:szCs w:val="20"/>
              </w:rPr>
              <w:t xml:space="preserve">≥20 </w:t>
            </w:r>
            <w:r>
              <w:rPr>
                <w:rFonts w:ascii="微软雅黑" w:hAnsi="微软雅黑" w:eastAsia="微软雅黑" w:cs="微软雅黑"/>
                <w:spacing w:val="6"/>
                <w:sz w:val="20"/>
                <w:szCs w:val="20"/>
              </w:rPr>
              <w:t>万亩</w:t>
            </w:r>
          </w:p>
        </w:tc>
        <w:tc>
          <w:tcPr>
            <w:tcW w:w="1235" w:type="dxa"/>
            <w:vAlign w:val="top"/>
          </w:tcPr>
          <w:p w14:paraId="63E6456B">
            <w:pPr>
              <w:spacing w:before="37" w:line="275"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1E71561C">
            <w:pPr>
              <w:rPr>
                <w:rFonts w:ascii="Arial"/>
                <w:sz w:val="21"/>
              </w:rPr>
            </w:pPr>
          </w:p>
        </w:tc>
      </w:tr>
      <w:tr w14:paraId="1CA7D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tcBorders>
            <w:vAlign w:val="top"/>
          </w:tcPr>
          <w:p w14:paraId="0D3598C9">
            <w:pPr>
              <w:rPr>
                <w:rFonts w:ascii="Arial"/>
                <w:sz w:val="21"/>
              </w:rPr>
            </w:pPr>
          </w:p>
        </w:tc>
        <w:tc>
          <w:tcPr>
            <w:tcW w:w="1390" w:type="dxa"/>
            <w:vMerge w:val="continue"/>
            <w:tcBorders>
              <w:top w:val="nil"/>
            </w:tcBorders>
            <w:vAlign w:val="top"/>
          </w:tcPr>
          <w:p w14:paraId="70C3E0C9">
            <w:pPr>
              <w:rPr>
                <w:rFonts w:ascii="Arial"/>
                <w:sz w:val="21"/>
              </w:rPr>
            </w:pPr>
          </w:p>
        </w:tc>
        <w:tc>
          <w:tcPr>
            <w:tcW w:w="708" w:type="dxa"/>
            <w:vMerge w:val="continue"/>
            <w:tcBorders>
              <w:top w:val="nil"/>
            </w:tcBorders>
            <w:vAlign w:val="top"/>
          </w:tcPr>
          <w:p w14:paraId="62F03E3A">
            <w:pPr>
              <w:rPr>
                <w:rFonts w:ascii="Arial"/>
                <w:sz w:val="21"/>
              </w:rPr>
            </w:pPr>
          </w:p>
        </w:tc>
        <w:tc>
          <w:tcPr>
            <w:tcW w:w="4316" w:type="dxa"/>
            <w:vAlign w:val="top"/>
          </w:tcPr>
          <w:p w14:paraId="4675AECA">
            <w:pPr>
              <w:spacing w:before="37" w:line="208" w:lineRule="auto"/>
              <w:ind w:left="1150"/>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20 </w:t>
            </w:r>
            <w:r>
              <w:rPr>
                <w:rFonts w:ascii="微软雅黑" w:hAnsi="微软雅黑" w:eastAsia="微软雅黑" w:cs="微软雅黑"/>
                <w:spacing w:val="6"/>
                <w:sz w:val="20"/>
                <w:szCs w:val="20"/>
              </w:rPr>
              <w:t>万亩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面积</w:t>
            </w:r>
            <w:r>
              <w:rPr>
                <w:rFonts w:ascii="Times New Roman" w:hAnsi="Times New Roman" w:eastAsia="Times New Roman" w:cs="Times New Roman"/>
                <w:spacing w:val="6"/>
                <w:sz w:val="20"/>
                <w:szCs w:val="20"/>
              </w:rPr>
              <w:t xml:space="preserve">≥10 </w:t>
            </w:r>
            <w:r>
              <w:rPr>
                <w:rFonts w:ascii="微软雅黑" w:hAnsi="微软雅黑" w:eastAsia="微软雅黑" w:cs="微软雅黑"/>
                <w:spacing w:val="6"/>
                <w:sz w:val="20"/>
                <w:szCs w:val="20"/>
              </w:rPr>
              <w:t>万亩</w:t>
            </w:r>
          </w:p>
        </w:tc>
        <w:tc>
          <w:tcPr>
            <w:tcW w:w="1235" w:type="dxa"/>
            <w:vAlign w:val="top"/>
          </w:tcPr>
          <w:p w14:paraId="5240BFFB">
            <w:pPr>
              <w:spacing w:before="37" w:line="275"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22B13131">
            <w:pPr>
              <w:rPr>
                <w:rFonts w:ascii="Arial"/>
                <w:sz w:val="21"/>
              </w:rPr>
            </w:pPr>
          </w:p>
        </w:tc>
      </w:tr>
      <w:tr w14:paraId="420AE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035" w:type="dxa"/>
            <w:vMerge w:val="restart"/>
            <w:tcBorders>
              <w:bottom w:val="nil"/>
            </w:tcBorders>
            <w:vAlign w:val="top"/>
          </w:tcPr>
          <w:p w14:paraId="4ECB43AA">
            <w:pPr>
              <w:rPr>
                <w:rFonts w:ascii="Arial"/>
                <w:sz w:val="21"/>
              </w:rPr>
            </w:pPr>
          </w:p>
          <w:p w14:paraId="46E5B291">
            <w:pPr>
              <w:rPr>
                <w:rFonts w:ascii="Arial"/>
                <w:sz w:val="21"/>
              </w:rPr>
            </w:pPr>
          </w:p>
          <w:p w14:paraId="05FBBFC4">
            <w:pPr>
              <w:rPr>
                <w:rFonts w:ascii="Arial"/>
                <w:sz w:val="21"/>
              </w:rPr>
            </w:pPr>
          </w:p>
          <w:p w14:paraId="2D7C8A6C">
            <w:pPr>
              <w:rPr>
                <w:rFonts w:ascii="Arial"/>
                <w:sz w:val="21"/>
              </w:rPr>
            </w:pPr>
          </w:p>
          <w:p w14:paraId="635FE48F">
            <w:pPr>
              <w:spacing w:before="86" w:line="234" w:lineRule="auto"/>
              <w:ind w:left="310" w:right="227" w:hanging="76"/>
              <w:rPr>
                <w:rFonts w:ascii="微软雅黑" w:hAnsi="微软雅黑" w:eastAsia="微软雅黑" w:cs="微软雅黑"/>
                <w:sz w:val="20"/>
                <w:szCs w:val="20"/>
              </w:rPr>
            </w:pPr>
            <w:r>
              <w:rPr>
                <w:rFonts w:ascii="Times New Roman" w:hAnsi="Times New Roman" w:eastAsia="Times New Roman" w:cs="Times New Roman"/>
                <w:spacing w:val="4"/>
                <w:sz w:val="20"/>
                <w:szCs w:val="20"/>
              </w:rPr>
              <w:t>3.</w:t>
            </w:r>
            <w:r>
              <w:rPr>
                <w:rFonts w:ascii="微软雅黑" w:hAnsi="微软雅黑" w:eastAsia="微软雅黑" w:cs="微软雅黑"/>
                <w:spacing w:val="4"/>
                <w:sz w:val="20"/>
                <w:szCs w:val="20"/>
              </w:rPr>
              <w:t>品种</w:t>
            </w:r>
            <w:r>
              <w:rPr>
                <w:rFonts w:ascii="微软雅黑" w:hAnsi="微软雅黑" w:eastAsia="微软雅黑" w:cs="微软雅黑"/>
                <w:spacing w:val="6"/>
                <w:sz w:val="20"/>
                <w:szCs w:val="20"/>
              </w:rPr>
              <w:t>示范</w:t>
            </w:r>
          </w:p>
        </w:tc>
        <w:tc>
          <w:tcPr>
            <w:tcW w:w="1390" w:type="dxa"/>
            <w:vMerge w:val="restart"/>
            <w:tcBorders>
              <w:bottom w:val="nil"/>
            </w:tcBorders>
            <w:vAlign w:val="top"/>
          </w:tcPr>
          <w:p w14:paraId="79FDB7F6">
            <w:pPr>
              <w:spacing w:line="335" w:lineRule="auto"/>
              <w:rPr>
                <w:rFonts w:ascii="Arial"/>
                <w:sz w:val="21"/>
              </w:rPr>
            </w:pPr>
          </w:p>
          <w:p w14:paraId="1407D379">
            <w:pPr>
              <w:spacing w:before="86" w:line="183" w:lineRule="auto"/>
              <w:ind w:left="488"/>
              <w:rPr>
                <w:rFonts w:ascii="微软雅黑" w:hAnsi="微软雅黑" w:eastAsia="微软雅黑" w:cs="微软雅黑"/>
                <w:sz w:val="20"/>
                <w:szCs w:val="20"/>
              </w:rPr>
            </w:pPr>
            <w:r>
              <w:rPr>
                <w:rFonts w:ascii="微软雅黑" w:hAnsi="微软雅黑" w:eastAsia="微软雅黑" w:cs="微软雅黑"/>
                <w:spacing w:val="6"/>
                <w:sz w:val="20"/>
                <w:szCs w:val="20"/>
              </w:rPr>
              <w:t>面积</w:t>
            </w:r>
          </w:p>
        </w:tc>
        <w:tc>
          <w:tcPr>
            <w:tcW w:w="708" w:type="dxa"/>
            <w:vMerge w:val="restart"/>
            <w:tcBorders>
              <w:bottom w:val="nil"/>
            </w:tcBorders>
            <w:vAlign w:val="top"/>
          </w:tcPr>
          <w:p w14:paraId="0BDBE005">
            <w:pPr>
              <w:spacing w:line="328" w:lineRule="auto"/>
              <w:rPr>
                <w:rFonts w:ascii="Arial"/>
                <w:sz w:val="21"/>
              </w:rPr>
            </w:pPr>
          </w:p>
          <w:p w14:paraId="7E96458A">
            <w:pPr>
              <w:spacing w:before="58" w:line="275"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16" w:type="dxa"/>
            <w:vAlign w:val="top"/>
          </w:tcPr>
          <w:p w14:paraId="717E6A79">
            <w:pPr>
              <w:spacing w:before="37" w:line="208" w:lineRule="auto"/>
              <w:ind w:left="917"/>
              <w:rPr>
                <w:rFonts w:ascii="微软雅黑" w:hAnsi="微软雅黑" w:eastAsia="微软雅黑" w:cs="微软雅黑"/>
                <w:sz w:val="20"/>
                <w:szCs w:val="20"/>
              </w:rPr>
            </w:pPr>
            <w:r>
              <w:rPr>
                <w:rFonts w:ascii="微软雅黑" w:hAnsi="微软雅黑" w:eastAsia="微软雅黑" w:cs="微软雅黑"/>
                <w:spacing w:val="8"/>
                <w:sz w:val="20"/>
                <w:szCs w:val="20"/>
              </w:rPr>
              <w:t>在省内有</w:t>
            </w:r>
            <w:r>
              <w:rPr>
                <w:rFonts w:ascii="Times New Roman" w:hAnsi="Times New Roman" w:eastAsia="Times New Roman" w:cs="Times New Roman"/>
                <w:spacing w:val="8"/>
                <w:sz w:val="20"/>
                <w:szCs w:val="20"/>
              </w:rPr>
              <w:t xml:space="preserve">≥10 </w:t>
            </w:r>
            <w:r>
              <w:rPr>
                <w:rFonts w:ascii="微软雅黑" w:hAnsi="微软雅黑" w:eastAsia="微软雅黑" w:cs="微软雅黑"/>
                <w:spacing w:val="8"/>
                <w:sz w:val="20"/>
                <w:szCs w:val="20"/>
              </w:rPr>
              <w:t>个百亩示范片</w:t>
            </w:r>
          </w:p>
        </w:tc>
        <w:tc>
          <w:tcPr>
            <w:tcW w:w="1235" w:type="dxa"/>
            <w:vAlign w:val="top"/>
          </w:tcPr>
          <w:p w14:paraId="00BB84C5">
            <w:pPr>
              <w:spacing w:before="37" w:line="276" w:lineRule="exact"/>
              <w:ind w:left="57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03D95AC9">
            <w:pPr>
              <w:rPr>
                <w:rFonts w:ascii="Arial"/>
                <w:sz w:val="21"/>
              </w:rPr>
            </w:pPr>
          </w:p>
        </w:tc>
      </w:tr>
      <w:tr w14:paraId="523B4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637D1C1D">
            <w:pPr>
              <w:rPr>
                <w:rFonts w:ascii="Arial"/>
                <w:sz w:val="21"/>
              </w:rPr>
            </w:pPr>
          </w:p>
        </w:tc>
        <w:tc>
          <w:tcPr>
            <w:tcW w:w="1390" w:type="dxa"/>
            <w:vMerge w:val="continue"/>
            <w:tcBorders>
              <w:top w:val="nil"/>
              <w:bottom w:val="nil"/>
            </w:tcBorders>
            <w:vAlign w:val="top"/>
          </w:tcPr>
          <w:p w14:paraId="29BFE16F">
            <w:pPr>
              <w:rPr>
                <w:rFonts w:ascii="Arial"/>
                <w:sz w:val="21"/>
              </w:rPr>
            </w:pPr>
          </w:p>
        </w:tc>
        <w:tc>
          <w:tcPr>
            <w:tcW w:w="708" w:type="dxa"/>
            <w:vMerge w:val="continue"/>
            <w:tcBorders>
              <w:top w:val="nil"/>
              <w:bottom w:val="nil"/>
            </w:tcBorders>
            <w:vAlign w:val="top"/>
          </w:tcPr>
          <w:p w14:paraId="57385E93">
            <w:pPr>
              <w:rPr>
                <w:rFonts w:ascii="Arial"/>
                <w:sz w:val="21"/>
              </w:rPr>
            </w:pPr>
          </w:p>
        </w:tc>
        <w:tc>
          <w:tcPr>
            <w:tcW w:w="4316" w:type="dxa"/>
            <w:vAlign w:val="top"/>
          </w:tcPr>
          <w:p w14:paraId="0296EAA1">
            <w:pPr>
              <w:spacing w:before="37" w:line="208" w:lineRule="auto"/>
              <w:ind w:left="914"/>
              <w:rPr>
                <w:rFonts w:ascii="微软雅黑" w:hAnsi="微软雅黑" w:eastAsia="微软雅黑" w:cs="微软雅黑"/>
                <w:sz w:val="20"/>
                <w:szCs w:val="20"/>
              </w:rPr>
            </w:pPr>
            <w:r>
              <w:rPr>
                <w:rFonts w:ascii="微软雅黑" w:hAnsi="微软雅黑" w:eastAsia="微软雅黑" w:cs="微软雅黑"/>
                <w:spacing w:val="7"/>
                <w:sz w:val="20"/>
                <w:szCs w:val="20"/>
              </w:rPr>
              <w:t xml:space="preserve">在省内有 </w:t>
            </w:r>
            <w:r>
              <w:rPr>
                <w:rFonts w:ascii="Times New Roman" w:hAnsi="Times New Roman" w:eastAsia="Times New Roman" w:cs="Times New Roman"/>
                <w:spacing w:val="7"/>
                <w:sz w:val="20"/>
                <w:szCs w:val="20"/>
              </w:rPr>
              <w:t xml:space="preserve">7-9 </w:t>
            </w:r>
            <w:r>
              <w:rPr>
                <w:rFonts w:ascii="微软雅黑" w:hAnsi="微软雅黑" w:eastAsia="微软雅黑" w:cs="微软雅黑"/>
                <w:spacing w:val="7"/>
                <w:sz w:val="20"/>
                <w:szCs w:val="20"/>
              </w:rPr>
              <w:t>个百亩示范片</w:t>
            </w:r>
          </w:p>
        </w:tc>
        <w:tc>
          <w:tcPr>
            <w:tcW w:w="1235" w:type="dxa"/>
            <w:vAlign w:val="top"/>
          </w:tcPr>
          <w:p w14:paraId="6EB3C040">
            <w:pPr>
              <w:spacing w:before="38" w:line="275"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71F06B5E">
            <w:pPr>
              <w:rPr>
                <w:rFonts w:ascii="Arial"/>
                <w:sz w:val="21"/>
              </w:rPr>
            </w:pPr>
          </w:p>
        </w:tc>
      </w:tr>
      <w:tr w14:paraId="4C0DE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0306A192">
            <w:pPr>
              <w:rPr>
                <w:rFonts w:ascii="Arial"/>
                <w:sz w:val="21"/>
              </w:rPr>
            </w:pPr>
          </w:p>
        </w:tc>
        <w:tc>
          <w:tcPr>
            <w:tcW w:w="1390" w:type="dxa"/>
            <w:vMerge w:val="continue"/>
            <w:tcBorders>
              <w:top w:val="nil"/>
            </w:tcBorders>
            <w:vAlign w:val="top"/>
          </w:tcPr>
          <w:p w14:paraId="4C4EC1C5">
            <w:pPr>
              <w:rPr>
                <w:rFonts w:ascii="Arial"/>
                <w:sz w:val="21"/>
              </w:rPr>
            </w:pPr>
          </w:p>
        </w:tc>
        <w:tc>
          <w:tcPr>
            <w:tcW w:w="708" w:type="dxa"/>
            <w:vMerge w:val="continue"/>
            <w:tcBorders>
              <w:top w:val="nil"/>
            </w:tcBorders>
            <w:vAlign w:val="top"/>
          </w:tcPr>
          <w:p w14:paraId="5FDE0CBF">
            <w:pPr>
              <w:rPr>
                <w:rFonts w:ascii="Arial"/>
                <w:sz w:val="21"/>
              </w:rPr>
            </w:pPr>
          </w:p>
        </w:tc>
        <w:tc>
          <w:tcPr>
            <w:tcW w:w="4316" w:type="dxa"/>
            <w:vAlign w:val="top"/>
          </w:tcPr>
          <w:p w14:paraId="741C6F78">
            <w:pPr>
              <w:spacing w:before="39" w:line="207" w:lineRule="auto"/>
              <w:ind w:left="914"/>
              <w:rPr>
                <w:rFonts w:ascii="微软雅黑" w:hAnsi="微软雅黑" w:eastAsia="微软雅黑" w:cs="微软雅黑"/>
                <w:sz w:val="20"/>
                <w:szCs w:val="20"/>
              </w:rPr>
            </w:pPr>
            <w:r>
              <w:rPr>
                <w:rFonts w:ascii="微软雅黑" w:hAnsi="微软雅黑" w:eastAsia="微软雅黑" w:cs="微软雅黑"/>
                <w:spacing w:val="7"/>
                <w:sz w:val="20"/>
                <w:szCs w:val="20"/>
              </w:rPr>
              <w:t xml:space="preserve">在省内有 </w:t>
            </w:r>
            <w:r>
              <w:rPr>
                <w:rFonts w:ascii="Times New Roman" w:hAnsi="Times New Roman" w:eastAsia="Times New Roman" w:cs="Times New Roman"/>
                <w:spacing w:val="7"/>
                <w:sz w:val="20"/>
                <w:szCs w:val="20"/>
              </w:rPr>
              <w:t xml:space="preserve">5-6 </w:t>
            </w:r>
            <w:r>
              <w:rPr>
                <w:rFonts w:ascii="微软雅黑" w:hAnsi="微软雅黑" w:eastAsia="微软雅黑" w:cs="微软雅黑"/>
                <w:spacing w:val="7"/>
                <w:sz w:val="20"/>
                <w:szCs w:val="20"/>
              </w:rPr>
              <w:t>个百亩示范片</w:t>
            </w:r>
          </w:p>
        </w:tc>
        <w:tc>
          <w:tcPr>
            <w:tcW w:w="1235" w:type="dxa"/>
            <w:vAlign w:val="top"/>
          </w:tcPr>
          <w:p w14:paraId="77AE09E6">
            <w:pPr>
              <w:spacing w:before="38"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77BF796B">
            <w:pPr>
              <w:rPr>
                <w:rFonts w:ascii="Arial"/>
                <w:sz w:val="21"/>
              </w:rPr>
            </w:pPr>
          </w:p>
        </w:tc>
      </w:tr>
      <w:tr w14:paraId="3765E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35" w:type="dxa"/>
            <w:vMerge w:val="continue"/>
            <w:tcBorders>
              <w:top w:val="nil"/>
              <w:bottom w:val="nil"/>
            </w:tcBorders>
            <w:vAlign w:val="top"/>
          </w:tcPr>
          <w:p w14:paraId="60BD3344">
            <w:pPr>
              <w:rPr>
                <w:rFonts w:ascii="Arial"/>
                <w:sz w:val="21"/>
              </w:rPr>
            </w:pPr>
          </w:p>
        </w:tc>
        <w:tc>
          <w:tcPr>
            <w:tcW w:w="1390" w:type="dxa"/>
            <w:vMerge w:val="restart"/>
            <w:tcBorders>
              <w:bottom w:val="nil"/>
            </w:tcBorders>
            <w:vAlign w:val="top"/>
          </w:tcPr>
          <w:p w14:paraId="1E8291B2">
            <w:pPr>
              <w:spacing w:line="315" w:lineRule="auto"/>
              <w:rPr>
                <w:rFonts w:ascii="Arial"/>
                <w:sz w:val="21"/>
              </w:rPr>
            </w:pPr>
          </w:p>
          <w:p w14:paraId="50AF3CAF">
            <w:pPr>
              <w:spacing w:line="315" w:lineRule="auto"/>
              <w:rPr>
                <w:rFonts w:ascii="Arial"/>
                <w:sz w:val="21"/>
              </w:rPr>
            </w:pPr>
          </w:p>
          <w:p w14:paraId="293BC79A">
            <w:pPr>
              <w:spacing w:before="86" w:line="188" w:lineRule="auto"/>
              <w:ind w:left="488"/>
              <w:rPr>
                <w:rFonts w:ascii="微软雅黑" w:hAnsi="微软雅黑" w:eastAsia="微软雅黑" w:cs="微软雅黑"/>
                <w:sz w:val="20"/>
                <w:szCs w:val="20"/>
              </w:rPr>
            </w:pPr>
            <w:r>
              <w:rPr>
                <w:rFonts w:ascii="微软雅黑" w:hAnsi="微软雅黑" w:eastAsia="微软雅黑" w:cs="微软雅黑"/>
                <w:spacing w:val="6"/>
                <w:sz w:val="20"/>
                <w:szCs w:val="20"/>
              </w:rPr>
              <w:t>产量</w:t>
            </w:r>
          </w:p>
        </w:tc>
        <w:tc>
          <w:tcPr>
            <w:tcW w:w="708" w:type="dxa"/>
            <w:vMerge w:val="restart"/>
            <w:tcBorders>
              <w:bottom w:val="nil"/>
            </w:tcBorders>
            <w:vAlign w:val="top"/>
          </w:tcPr>
          <w:p w14:paraId="0170FEC6">
            <w:pPr>
              <w:spacing w:line="312" w:lineRule="auto"/>
              <w:rPr>
                <w:rFonts w:ascii="Arial"/>
                <w:sz w:val="21"/>
              </w:rPr>
            </w:pPr>
          </w:p>
          <w:p w14:paraId="741B0FCF">
            <w:pPr>
              <w:spacing w:line="313" w:lineRule="auto"/>
              <w:rPr>
                <w:rFonts w:ascii="Arial"/>
                <w:sz w:val="21"/>
              </w:rPr>
            </w:pPr>
          </w:p>
          <w:p w14:paraId="509CA1D6">
            <w:pPr>
              <w:spacing w:before="58" w:line="275"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16" w:type="dxa"/>
            <w:vAlign w:val="top"/>
          </w:tcPr>
          <w:p w14:paraId="3A4F961B">
            <w:pPr>
              <w:spacing w:before="36" w:line="209" w:lineRule="auto"/>
              <w:ind w:left="258"/>
              <w:rPr>
                <w:rFonts w:ascii="Times New Roman" w:hAnsi="Times New Roman" w:eastAsia="Times New Roman" w:cs="Times New Roman"/>
                <w:sz w:val="20"/>
                <w:szCs w:val="20"/>
              </w:rPr>
            </w:pPr>
            <w:r>
              <w:rPr>
                <w:rFonts w:ascii="微软雅黑" w:hAnsi="微软雅黑" w:eastAsia="微软雅黑" w:cs="微软雅黑"/>
                <w:spacing w:val="8"/>
                <w:sz w:val="20"/>
                <w:szCs w:val="20"/>
              </w:rPr>
              <w:t>平均产量比当地大田生产品种增产</w:t>
            </w:r>
            <w:r>
              <w:rPr>
                <w:rFonts w:ascii="Times New Roman" w:hAnsi="Times New Roman" w:eastAsia="Times New Roman" w:cs="Times New Roman"/>
                <w:spacing w:val="8"/>
                <w:sz w:val="20"/>
                <w:szCs w:val="20"/>
              </w:rPr>
              <w:t>≥15.0%</w:t>
            </w:r>
          </w:p>
        </w:tc>
        <w:tc>
          <w:tcPr>
            <w:tcW w:w="1235" w:type="dxa"/>
            <w:vAlign w:val="top"/>
          </w:tcPr>
          <w:p w14:paraId="24B870E4">
            <w:pPr>
              <w:spacing w:before="36" w:line="276" w:lineRule="exact"/>
              <w:ind w:left="57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593C4052">
            <w:pPr>
              <w:rPr>
                <w:rFonts w:ascii="Arial"/>
                <w:sz w:val="21"/>
              </w:rPr>
            </w:pPr>
          </w:p>
        </w:tc>
      </w:tr>
      <w:tr w14:paraId="14702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035" w:type="dxa"/>
            <w:vMerge w:val="continue"/>
            <w:tcBorders>
              <w:top w:val="nil"/>
              <w:bottom w:val="nil"/>
            </w:tcBorders>
            <w:vAlign w:val="top"/>
          </w:tcPr>
          <w:p w14:paraId="2E46CB97">
            <w:pPr>
              <w:rPr>
                <w:rFonts w:ascii="Arial"/>
                <w:sz w:val="21"/>
              </w:rPr>
            </w:pPr>
          </w:p>
        </w:tc>
        <w:tc>
          <w:tcPr>
            <w:tcW w:w="1390" w:type="dxa"/>
            <w:vMerge w:val="continue"/>
            <w:tcBorders>
              <w:top w:val="nil"/>
              <w:bottom w:val="nil"/>
            </w:tcBorders>
            <w:vAlign w:val="top"/>
          </w:tcPr>
          <w:p w14:paraId="2F0C7736">
            <w:pPr>
              <w:rPr>
                <w:rFonts w:ascii="Arial"/>
                <w:sz w:val="21"/>
              </w:rPr>
            </w:pPr>
          </w:p>
        </w:tc>
        <w:tc>
          <w:tcPr>
            <w:tcW w:w="708" w:type="dxa"/>
            <w:vMerge w:val="continue"/>
            <w:tcBorders>
              <w:top w:val="nil"/>
              <w:bottom w:val="nil"/>
            </w:tcBorders>
            <w:vAlign w:val="top"/>
          </w:tcPr>
          <w:p w14:paraId="63A7DE27">
            <w:pPr>
              <w:rPr>
                <w:rFonts w:ascii="Arial"/>
                <w:sz w:val="21"/>
              </w:rPr>
            </w:pPr>
          </w:p>
        </w:tc>
        <w:tc>
          <w:tcPr>
            <w:tcW w:w="4316" w:type="dxa"/>
            <w:vAlign w:val="top"/>
          </w:tcPr>
          <w:p w14:paraId="05E8BF89">
            <w:pPr>
              <w:spacing w:before="27" w:line="223" w:lineRule="auto"/>
              <w:ind w:left="275"/>
              <w:rPr>
                <w:rFonts w:ascii="微软雅黑" w:hAnsi="微软雅黑" w:eastAsia="微软雅黑" w:cs="微软雅黑"/>
                <w:sz w:val="20"/>
                <w:szCs w:val="20"/>
              </w:rPr>
            </w:pPr>
            <w:r>
              <w:rPr>
                <w:rFonts w:ascii="Times New Roman" w:hAnsi="Times New Roman" w:eastAsia="Times New Roman" w:cs="Times New Roman"/>
                <w:spacing w:val="7"/>
                <w:sz w:val="20"/>
                <w:szCs w:val="20"/>
              </w:rPr>
              <w:t>15.0%&gt;</w:t>
            </w:r>
            <w:r>
              <w:rPr>
                <w:rFonts w:ascii="微软雅黑" w:hAnsi="微软雅黑" w:eastAsia="微软雅黑" w:cs="微软雅黑"/>
                <w:spacing w:val="7"/>
                <w:sz w:val="20"/>
                <w:szCs w:val="20"/>
              </w:rPr>
              <w:t>平均产量比当地大田生产品种增产</w:t>
            </w:r>
          </w:p>
          <w:p w14:paraId="3F566CA9">
            <w:pPr>
              <w:spacing w:line="275" w:lineRule="exact"/>
              <w:ind w:left="183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r>
              <w:rPr>
                <w:rFonts w:ascii="Times New Roman" w:hAnsi="Times New Roman" w:eastAsia="Times New Roman" w:cs="Times New Roman"/>
                <w:spacing w:val="-25"/>
                <w:position w:val="2"/>
                <w:sz w:val="20"/>
                <w:szCs w:val="20"/>
              </w:rPr>
              <w:t xml:space="preserve"> </w:t>
            </w:r>
            <w:r>
              <w:rPr>
                <w:rFonts w:ascii="Times New Roman" w:hAnsi="Times New Roman" w:eastAsia="Times New Roman" w:cs="Times New Roman"/>
                <w:position w:val="2"/>
                <w:sz w:val="20"/>
                <w:szCs w:val="20"/>
              </w:rPr>
              <w:t>10.0%</w:t>
            </w:r>
          </w:p>
        </w:tc>
        <w:tc>
          <w:tcPr>
            <w:tcW w:w="1235" w:type="dxa"/>
            <w:vAlign w:val="top"/>
          </w:tcPr>
          <w:p w14:paraId="5AB616B7">
            <w:pPr>
              <w:spacing w:before="188" w:line="275"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0F2DD30E">
            <w:pPr>
              <w:rPr>
                <w:rFonts w:ascii="Arial"/>
                <w:sz w:val="21"/>
              </w:rPr>
            </w:pPr>
          </w:p>
        </w:tc>
      </w:tr>
      <w:tr w14:paraId="00B8C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035" w:type="dxa"/>
            <w:vMerge w:val="continue"/>
            <w:tcBorders>
              <w:top w:val="nil"/>
            </w:tcBorders>
            <w:vAlign w:val="top"/>
          </w:tcPr>
          <w:p w14:paraId="0B1910C0">
            <w:pPr>
              <w:rPr>
                <w:rFonts w:ascii="Arial"/>
                <w:sz w:val="21"/>
              </w:rPr>
            </w:pPr>
          </w:p>
        </w:tc>
        <w:tc>
          <w:tcPr>
            <w:tcW w:w="1390" w:type="dxa"/>
            <w:vMerge w:val="continue"/>
            <w:tcBorders>
              <w:top w:val="nil"/>
            </w:tcBorders>
            <w:vAlign w:val="top"/>
          </w:tcPr>
          <w:p w14:paraId="1168F60A">
            <w:pPr>
              <w:rPr>
                <w:rFonts w:ascii="Arial"/>
                <w:sz w:val="21"/>
              </w:rPr>
            </w:pPr>
          </w:p>
        </w:tc>
        <w:tc>
          <w:tcPr>
            <w:tcW w:w="708" w:type="dxa"/>
            <w:vMerge w:val="continue"/>
            <w:tcBorders>
              <w:top w:val="nil"/>
            </w:tcBorders>
            <w:vAlign w:val="top"/>
          </w:tcPr>
          <w:p w14:paraId="0E7ED1E6">
            <w:pPr>
              <w:rPr>
                <w:rFonts w:ascii="Arial"/>
                <w:sz w:val="21"/>
              </w:rPr>
            </w:pPr>
          </w:p>
        </w:tc>
        <w:tc>
          <w:tcPr>
            <w:tcW w:w="4316" w:type="dxa"/>
            <w:vAlign w:val="top"/>
          </w:tcPr>
          <w:p w14:paraId="7A2988F2">
            <w:pPr>
              <w:spacing w:before="29" w:line="223" w:lineRule="auto"/>
              <w:ind w:left="275"/>
              <w:rPr>
                <w:rFonts w:ascii="微软雅黑" w:hAnsi="微软雅黑" w:eastAsia="微软雅黑" w:cs="微软雅黑"/>
                <w:sz w:val="20"/>
                <w:szCs w:val="20"/>
              </w:rPr>
            </w:pPr>
            <w:r>
              <w:rPr>
                <w:rFonts w:ascii="Times New Roman" w:hAnsi="Times New Roman" w:eastAsia="Times New Roman" w:cs="Times New Roman"/>
                <w:spacing w:val="7"/>
                <w:sz w:val="20"/>
                <w:szCs w:val="20"/>
              </w:rPr>
              <w:t>10.0%&gt;</w:t>
            </w:r>
            <w:r>
              <w:rPr>
                <w:rFonts w:ascii="微软雅黑" w:hAnsi="微软雅黑" w:eastAsia="微软雅黑" w:cs="微软雅黑"/>
                <w:spacing w:val="7"/>
                <w:sz w:val="20"/>
                <w:szCs w:val="20"/>
              </w:rPr>
              <w:t>平均产量比当地大田生产品种增产</w:t>
            </w:r>
          </w:p>
          <w:p w14:paraId="49449D37">
            <w:pPr>
              <w:spacing w:line="275" w:lineRule="exact"/>
              <w:ind w:left="1880"/>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≥5.0%</w:t>
            </w:r>
          </w:p>
        </w:tc>
        <w:tc>
          <w:tcPr>
            <w:tcW w:w="1235" w:type="dxa"/>
            <w:vAlign w:val="top"/>
          </w:tcPr>
          <w:p w14:paraId="1B433C5D">
            <w:pPr>
              <w:spacing w:before="189"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65AA4176">
            <w:pPr>
              <w:rPr>
                <w:rFonts w:ascii="Arial"/>
                <w:sz w:val="21"/>
              </w:rPr>
            </w:pPr>
          </w:p>
        </w:tc>
      </w:tr>
    </w:tbl>
    <w:p w14:paraId="614D86AF">
      <w:pPr>
        <w:rPr>
          <w:rFonts w:ascii="Arial"/>
          <w:sz w:val="21"/>
        </w:rPr>
      </w:pPr>
    </w:p>
    <w:p w14:paraId="5CD78C73">
      <w:pPr>
        <w:rPr>
          <w:rFonts w:ascii="Arial" w:hAnsi="Arial" w:eastAsia="Arial" w:cs="Arial"/>
          <w:sz w:val="21"/>
          <w:szCs w:val="21"/>
        </w:rPr>
        <w:sectPr>
          <w:footerReference r:id="rId23" w:type="default"/>
          <w:pgSz w:w="11906" w:h="16838"/>
          <w:pgMar w:top="400" w:right="1230" w:bottom="1850" w:left="1231" w:header="0" w:footer="1483" w:gutter="0"/>
          <w:cols w:space="720" w:num="1"/>
        </w:sectPr>
      </w:pPr>
    </w:p>
    <w:p w14:paraId="586EC2F2">
      <w:pPr>
        <w:spacing w:before="1"/>
      </w:pPr>
    </w:p>
    <w:p w14:paraId="6A017082">
      <w:pPr>
        <w:spacing w:before="1"/>
      </w:pPr>
    </w:p>
    <w:p w14:paraId="2C8CEAE7">
      <w:pPr>
        <w:spacing w:before="1"/>
      </w:pPr>
    </w:p>
    <w:p w14:paraId="33DAAA9A">
      <w:pPr>
        <w:spacing w:before="1"/>
      </w:pPr>
    </w:p>
    <w:p w14:paraId="388A479E">
      <w:pPr>
        <w:spacing w:before="1"/>
      </w:pPr>
    </w:p>
    <w:p w14:paraId="2975E86D">
      <w:pPr>
        <w:spacing w:before="1"/>
      </w:pPr>
    </w:p>
    <w:p w14:paraId="49B47519">
      <w:pPr>
        <w:spacing w:before="1"/>
      </w:pPr>
    </w:p>
    <w:tbl>
      <w:tblPr>
        <w:tblStyle w:val="5"/>
        <w:tblW w:w="94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5"/>
        <w:gridCol w:w="98"/>
        <w:gridCol w:w="1292"/>
        <w:gridCol w:w="708"/>
        <w:gridCol w:w="4316"/>
        <w:gridCol w:w="1235"/>
        <w:gridCol w:w="754"/>
      </w:tblGrid>
      <w:tr w14:paraId="0A289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2425" w:type="dxa"/>
            <w:gridSpan w:val="3"/>
            <w:vAlign w:val="top"/>
          </w:tcPr>
          <w:p w14:paraId="7FDE02AE">
            <w:pPr>
              <w:spacing w:before="58" w:line="231" w:lineRule="auto"/>
              <w:ind w:left="799"/>
              <w:rPr>
                <w:rFonts w:ascii="黑体" w:hAnsi="黑体" w:eastAsia="黑体" w:cs="黑体"/>
                <w:sz w:val="20"/>
                <w:szCs w:val="20"/>
              </w:rPr>
            </w:pPr>
            <w:r>
              <w:rPr>
                <w:rFonts w:ascii="黑体" w:hAnsi="黑体" w:eastAsia="黑体" w:cs="黑体"/>
                <w:spacing w:val="7"/>
                <w:sz w:val="20"/>
                <w:szCs w:val="20"/>
              </w:rPr>
              <w:t>评分项目</w:t>
            </w:r>
          </w:p>
        </w:tc>
        <w:tc>
          <w:tcPr>
            <w:tcW w:w="708" w:type="dxa"/>
            <w:vAlign w:val="top"/>
          </w:tcPr>
          <w:p w14:paraId="59A1D2BF">
            <w:pPr>
              <w:spacing w:before="58" w:line="232" w:lineRule="auto"/>
              <w:ind w:left="153"/>
              <w:rPr>
                <w:rFonts w:ascii="黑体" w:hAnsi="黑体" w:eastAsia="黑体" w:cs="黑体"/>
                <w:sz w:val="20"/>
                <w:szCs w:val="20"/>
              </w:rPr>
            </w:pPr>
            <w:r>
              <w:rPr>
                <w:rFonts w:ascii="黑体" w:hAnsi="黑体" w:eastAsia="黑体" w:cs="黑体"/>
                <w:spacing w:val="2"/>
                <w:sz w:val="20"/>
                <w:szCs w:val="20"/>
              </w:rPr>
              <w:t>分值</w:t>
            </w:r>
          </w:p>
        </w:tc>
        <w:tc>
          <w:tcPr>
            <w:tcW w:w="4316" w:type="dxa"/>
            <w:vAlign w:val="top"/>
          </w:tcPr>
          <w:p w14:paraId="3650F5B6">
            <w:pPr>
              <w:spacing w:before="58" w:line="231" w:lineRule="auto"/>
              <w:ind w:left="1743"/>
              <w:rPr>
                <w:rFonts w:ascii="黑体" w:hAnsi="黑体" w:eastAsia="黑体" w:cs="黑体"/>
                <w:sz w:val="20"/>
                <w:szCs w:val="20"/>
              </w:rPr>
            </w:pPr>
            <w:r>
              <w:rPr>
                <w:rFonts w:ascii="黑体" w:hAnsi="黑体" w:eastAsia="黑体" w:cs="黑体"/>
                <w:spacing w:val="7"/>
                <w:sz w:val="20"/>
                <w:szCs w:val="20"/>
              </w:rPr>
              <w:t>评分内容</w:t>
            </w:r>
          </w:p>
        </w:tc>
        <w:tc>
          <w:tcPr>
            <w:tcW w:w="1235" w:type="dxa"/>
            <w:vAlign w:val="top"/>
          </w:tcPr>
          <w:p w14:paraId="6FDBC40A">
            <w:pPr>
              <w:spacing w:before="58" w:line="231" w:lineRule="auto"/>
              <w:ind w:left="204"/>
              <w:rPr>
                <w:rFonts w:ascii="黑体" w:hAnsi="黑体" w:eastAsia="黑体" w:cs="黑体"/>
                <w:sz w:val="20"/>
                <w:szCs w:val="20"/>
              </w:rPr>
            </w:pPr>
            <w:r>
              <w:rPr>
                <w:rFonts w:ascii="黑体" w:hAnsi="黑体" w:eastAsia="黑体" w:cs="黑体"/>
                <w:spacing w:val="7"/>
                <w:sz w:val="20"/>
                <w:szCs w:val="20"/>
              </w:rPr>
              <w:t>评分标准</w:t>
            </w:r>
          </w:p>
        </w:tc>
        <w:tc>
          <w:tcPr>
            <w:tcW w:w="754" w:type="dxa"/>
            <w:vAlign w:val="top"/>
          </w:tcPr>
          <w:p w14:paraId="191FCDDF">
            <w:pPr>
              <w:spacing w:before="58" w:line="232" w:lineRule="auto"/>
              <w:ind w:left="175"/>
              <w:rPr>
                <w:rFonts w:ascii="黑体" w:hAnsi="黑体" w:eastAsia="黑体" w:cs="黑体"/>
                <w:sz w:val="20"/>
                <w:szCs w:val="20"/>
              </w:rPr>
            </w:pPr>
            <w:r>
              <w:rPr>
                <w:rFonts w:ascii="黑体" w:hAnsi="黑体" w:eastAsia="黑体" w:cs="黑体"/>
                <w:spacing w:val="4"/>
                <w:sz w:val="20"/>
                <w:szCs w:val="20"/>
              </w:rPr>
              <w:t>记分</w:t>
            </w:r>
          </w:p>
        </w:tc>
      </w:tr>
      <w:tr w14:paraId="1D020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425" w:type="dxa"/>
            <w:gridSpan w:val="3"/>
            <w:vMerge w:val="restart"/>
            <w:tcBorders>
              <w:bottom w:val="nil"/>
            </w:tcBorders>
            <w:vAlign w:val="top"/>
          </w:tcPr>
          <w:p w14:paraId="294BEDB2">
            <w:pPr>
              <w:spacing w:line="245" w:lineRule="auto"/>
              <w:rPr>
                <w:rFonts w:ascii="Arial"/>
                <w:sz w:val="21"/>
              </w:rPr>
            </w:pPr>
          </w:p>
          <w:p w14:paraId="07C81455">
            <w:pPr>
              <w:spacing w:line="245" w:lineRule="auto"/>
              <w:rPr>
                <w:rFonts w:ascii="Arial"/>
                <w:sz w:val="21"/>
              </w:rPr>
            </w:pPr>
          </w:p>
          <w:p w14:paraId="08BC9ED1">
            <w:pPr>
              <w:spacing w:line="246" w:lineRule="auto"/>
              <w:rPr>
                <w:rFonts w:ascii="Arial"/>
                <w:sz w:val="21"/>
              </w:rPr>
            </w:pPr>
          </w:p>
          <w:p w14:paraId="31EF4830">
            <w:pPr>
              <w:spacing w:line="246" w:lineRule="auto"/>
              <w:rPr>
                <w:rFonts w:ascii="Arial"/>
                <w:sz w:val="21"/>
              </w:rPr>
            </w:pPr>
          </w:p>
          <w:p w14:paraId="2A332757">
            <w:pPr>
              <w:spacing w:before="86" w:line="238" w:lineRule="auto"/>
              <w:ind w:left="504"/>
              <w:rPr>
                <w:rFonts w:ascii="微软雅黑" w:hAnsi="微软雅黑" w:eastAsia="微软雅黑" w:cs="微软雅黑"/>
                <w:sz w:val="20"/>
                <w:szCs w:val="20"/>
              </w:rPr>
            </w:pPr>
            <w:r>
              <w:rPr>
                <w:rFonts w:ascii="Times New Roman" w:hAnsi="Times New Roman" w:eastAsia="Times New Roman" w:cs="Times New Roman"/>
                <w:spacing w:val="8"/>
                <w:sz w:val="20"/>
                <w:szCs w:val="20"/>
              </w:rPr>
              <w:t>4.</w:t>
            </w:r>
            <w:r>
              <w:rPr>
                <w:rFonts w:ascii="微软雅黑" w:hAnsi="微软雅黑" w:eastAsia="微软雅黑" w:cs="微软雅黑"/>
                <w:spacing w:val="8"/>
                <w:sz w:val="20"/>
                <w:szCs w:val="20"/>
              </w:rPr>
              <w:t>种子生产基地</w:t>
            </w:r>
          </w:p>
        </w:tc>
        <w:tc>
          <w:tcPr>
            <w:tcW w:w="708" w:type="dxa"/>
            <w:vMerge w:val="restart"/>
            <w:tcBorders>
              <w:bottom w:val="nil"/>
            </w:tcBorders>
            <w:vAlign w:val="top"/>
          </w:tcPr>
          <w:p w14:paraId="385CFC2A">
            <w:pPr>
              <w:spacing w:line="252" w:lineRule="auto"/>
              <w:rPr>
                <w:rFonts w:ascii="Arial"/>
                <w:sz w:val="21"/>
              </w:rPr>
            </w:pPr>
          </w:p>
          <w:p w14:paraId="39292BA5">
            <w:pPr>
              <w:spacing w:line="252" w:lineRule="auto"/>
              <w:rPr>
                <w:rFonts w:ascii="Arial"/>
                <w:sz w:val="21"/>
              </w:rPr>
            </w:pPr>
          </w:p>
          <w:p w14:paraId="11809E1F">
            <w:pPr>
              <w:spacing w:line="253" w:lineRule="auto"/>
              <w:rPr>
                <w:rFonts w:ascii="Arial"/>
                <w:sz w:val="21"/>
              </w:rPr>
            </w:pPr>
          </w:p>
          <w:p w14:paraId="0BD8582B">
            <w:pPr>
              <w:spacing w:line="253" w:lineRule="auto"/>
              <w:rPr>
                <w:rFonts w:ascii="Arial"/>
                <w:sz w:val="21"/>
              </w:rPr>
            </w:pPr>
          </w:p>
          <w:p w14:paraId="4EDC3278">
            <w:pPr>
              <w:spacing w:before="57" w:line="276"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16" w:type="dxa"/>
            <w:vAlign w:val="top"/>
          </w:tcPr>
          <w:p w14:paraId="1864DD00">
            <w:pPr>
              <w:spacing w:before="14" w:line="203" w:lineRule="auto"/>
              <w:ind w:left="611" w:right="183" w:hanging="426"/>
              <w:rPr>
                <w:rFonts w:ascii="微软雅黑" w:hAnsi="微软雅黑" w:eastAsia="微软雅黑" w:cs="微软雅黑"/>
                <w:sz w:val="20"/>
                <w:szCs w:val="20"/>
              </w:rPr>
            </w:pPr>
            <w:r>
              <w:rPr>
                <w:rFonts w:ascii="微软雅黑" w:hAnsi="微软雅黑" w:eastAsia="微软雅黑" w:cs="微软雅黑"/>
                <w:spacing w:val="8"/>
                <w:sz w:val="20"/>
                <w:szCs w:val="20"/>
              </w:rPr>
              <w:t>上年度省内常规水稻种子生产面积</w:t>
            </w:r>
            <w:r>
              <w:rPr>
                <w:rFonts w:ascii="Times New Roman" w:hAnsi="Times New Roman" w:eastAsia="Times New Roman" w:cs="Times New Roman"/>
                <w:spacing w:val="8"/>
                <w:sz w:val="20"/>
                <w:szCs w:val="20"/>
              </w:rPr>
              <w:t xml:space="preserve">≥1500 </w:t>
            </w:r>
            <w:r>
              <w:rPr>
                <w:rFonts w:ascii="微软雅黑" w:hAnsi="微软雅黑" w:eastAsia="微软雅黑" w:cs="微软雅黑"/>
                <w:spacing w:val="8"/>
                <w:sz w:val="20"/>
                <w:szCs w:val="20"/>
              </w:rPr>
              <w:t>亩</w:t>
            </w:r>
            <w:r>
              <w:rPr>
                <w:rFonts w:ascii="微软雅黑" w:hAnsi="微软雅黑" w:eastAsia="微软雅黑" w:cs="微软雅黑"/>
                <w:spacing w:val="7"/>
                <w:sz w:val="20"/>
                <w:szCs w:val="20"/>
              </w:rPr>
              <w:t>或杂交水稻种子生产面积</w:t>
            </w:r>
            <w:r>
              <w:rPr>
                <w:rFonts w:ascii="Times New Roman" w:hAnsi="Times New Roman" w:eastAsia="Times New Roman" w:cs="Times New Roman"/>
                <w:spacing w:val="7"/>
                <w:sz w:val="20"/>
                <w:szCs w:val="20"/>
              </w:rPr>
              <w:t xml:space="preserve">≥3000 </w:t>
            </w:r>
            <w:r>
              <w:rPr>
                <w:rFonts w:ascii="微软雅黑" w:hAnsi="微软雅黑" w:eastAsia="微软雅黑" w:cs="微软雅黑"/>
                <w:spacing w:val="7"/>
                <w:sz w:val="20"/>
                <w:szCs w:val="20"/>
              </w:rPr>
              <w:t>亩</w:t>
            </w:r>
          </w:p>
        </w:tc>
        <w:tc>
          <w:tcPr>
            <w:tcW w:w="1235" w:type="dxa"/>
            <w:vAlign w:val="top"/>
          </w:tcPr>
          <w:p w14:paraId="20F6570A">
            <w:pPr>
              <w:spacing w:before="164" w:line="276" w:lineRule="exact"/>
              <w:ind w:left="57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58C62A2E">
            <w:pPr>
              <w:rPr>
                <w:rFonts w:ascii="Arial"/>
                <w:sz w:val="21"/>
              </w:rPr>
            </w:pPr>
          </w:p>
        </w:tc>
      </w:tr>
      <w:tr w14:paraId="2A3F6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425" w:type="dxa"/>
            <w:gridSpan w:val="3"/>
            <w:vMerge w:val="continue"/>
            <w:tcBorders>
              <w:top w:val="nil"/>
              <w:bottom w:val="nil"/>
            </w:tcBorders>
            <w:vAlign w:val="top"/>
          </w:tcPr>
          <w:p w14:paraId="0181288F">
            <w:pPr>
              <w:rPr>
                <w:rFonts w:ascii="Arial"/>
                <w:sz w:val="21"/>
              </w:rPr>
            </w:pPr>
          </w:p>
        </w:tc>
        <w:tc>
          <w:tcPr>
            <w:tcW w:w="708" w:type="dxa"/>
            <w:vMerge w:val="continue"/>
            <w:tcBorders>
              <w:top w:val="nil"/>
              <w:bottom w:val="nil"/>
            </w:tcBorders>
            <w:vAlign w:val="top"/>
          </w:tcPr>
          <w:p w14:paraId="3C2E6A11">
            <w:pPr>
              <w:rPr>
                <w:rFonts w:ascii="Arial"/>
                <w:sz w:val="21"/>
              </w:rPr>
            </w:pPr>
          </w:p>
        </w:tc>
        <w:tc>
          <w:tcPr>
            <w:tcW w:w="4316" w:type="dxa"/>
            <w:vAlign w:val="top"/>
          </w:tcPr>
          <w:p w14:paraId="3387B1BC">
            <w:pPr>
              <w:spacing w:before="15" w:line="210" w:lineRule="auto"/>
              <w:ind w:left="203"/>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1500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上年度省内常规水稻种子生产面积</w:t>
            </w:r>
          </w:p>
          <w:p w14:paraId="3EDB4039">
            <w:pPr>
              <w:spacing w:before="1" w:line="209" w:lineRule="auto"/>
              <w:ind w:left="176"/>
              <w:rPr>
                <w:rFonts w:ascii="微软雅黑" w:hAnsi="微软雅黑" w:eastAsia="微软雅黑" w:cs="微软雅黑"/>
                <w:sz w:val="20"/>
                <w:szCs w:val="20"/>
              </w:rPr>
            </w:pPr>
            <w:r>
              <w:rPr>
                <w:rFonts w:ascii="Times New Roman" w:hAnsi="Times New Roman" w:eastAsia="Times New Roman" w:cs="Times New Roman"/>
                <w:spacing w:val="6"/>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6"/>
                <w:sz w:val="20"/>
                <w:szCs w:val="20"/>
              </w:rPr>
              <w:t xml:space="preserve">1000 </w:t>
            </w:r>
            <w:r>
              <w:rPr>
                <w:rFonts w:ascii="微软雅黑" w:hAnsi="微软雅黑" w:eastAsia="微软雅黑" w:cs="微软雅黑"/>
                <w:spacing w:val="6"/>
                <w:sz w:val="20"/>
                <w:szCs w:val="20"/>
              </w:rPr>
              <w:t xml:space="preserve">亩或 </w:t>
            </w:r>
            <w:r>
              <w:rPr>
                <w:rFonts w:ascii="Times New Roman" w:hAnsi="Times New Roman" w:eastAsia="Times New Roman" w:cs="Times New Roman"/>
                <w:spacing w:val="6"/>
                <w:sz w:val="20"/>
                <w:szCs w:val="20"/>
              </w:rPr>
              <w:t xml:space="preserve">3000 </w:t>
            </w:r>
            <w:r>
              <w:rPr>
                <w:rFonts w:ascii="微软雅黑" w:hAnsi="微软雅黑" w:eastAsia="微软雅黑" w:cs="微软雅黑"/>
                <w:spacing w:val="6"/>
                <w:sz w:val="20"/>
                <w:szCs w:val="20"/>
              </w:rPr>
              <w:t>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杂交水稻种子</w:t>
            </w:r>
            <w:r>
              <w:rPr>
                <w:rFonts w:ascii="微软雅黑" w:hAnsi="微软雅黑" w:eastAsia="微软雅黑" w:cs="微软雅黑"/>
                <w:spacing w:val="5"/>
                <w:sz w:val="20"/>
                <w:szCs w:val="20"/>
              </w:rPr>
              <w:t>生产面积</w:t>
            </w:r>
          </w:p>
          <w:p w14:paraId="1720194B">
            <w:pPr>
              <w:spacing w:before="1" w:line="194" w:lineRule="auto"/>
              <w:ind w:left="1758"/>
              <w:rPr>
                <w:rFonts w:ascii="微软雅黑" w:hAnsi="微软雅黑" w:eastAsia="微软雅黑" w:cs="微软雅黑"/>
                <w:sz w:val="20"/>
                <w:szCs w:val="20"/>
              </w:rPr>
            </w:pPr>
            <w:r>
              <w:rPr>
                <w:rFonts w:ascii="Times New Roman" w:hAnsi="Times New Roman" w:eastAsia="Times New Roman" w:cs="Times New Roman"/>
                <w:spacing w:val="4"/>
                <w:sz w:val="20"/>
                <w:szCs w:val="20"/>
              </w:rPr>
              <w:t>≥2000</w:t>
            </w:r>
            <w:r>
              <w:rPr>
                <w:rFonts w:ascii="Times New Roman" w:hAnsi="Times New Roman" w:eastAsia="Times New Roman" w:cs="Times New Roman"/>
                <w:spacing w:val="11"/>
                <w:sz w:val="20"/>
                <w:szCs w:val="20"/>
              </w:rPr>
              <w:t xml:space="preserve"> </w:t>
            </w:r>
            <w:r>
              <w:rPr>
                <w:rFonts w:ascii="微软雅黑" w:hAnsi="微软雅黑" w:eastAsia="微软雅黑" w:cs="微软雅黑"/>
                <w:spacing w:val="4"/>
                <w:sz w:val="20"/>
                <w:szCs w:val="20"/>
              </w:rPr>
              <w:t>亩</w:t>
            </w:r>
          </w:p>
        </w:tc>
        <w:tc>
          <w:tcPr>
            <w:tcW w:w="1235" w:type="dxa"/>
            <w:vAlign w:val="top"/>
          </w:tcPr>
          <w:p w14:paraId="6CA4FBB1">
            <w:pPr>
              <w:spacing w:line="256" w:lineRule="auto"/>
              <w:rPr>
                <w:rFonts w:ascii="Arial"/>
                <w:sz w:val="21"/>
              </w:rPr>
            </w:pPr>
          </w:p>
          <w:p w14:paraId="7155AA59">
            <w:pPr>
              <w:spacing w:before="57" w:line="276"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43E73FBE">
            <w:pPr>
              <w:rPr>
                <w:rFonts w:ascii="Arial"/>
                <w:sz w:val="21"/>
              </w:rPr>
            </w:pPr>
          </w:p>
        </w:tc>
      </w:tr>
      <w:tr w14:paraId="5FFB3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425" w:type="dxa"/>
            <w:gridSpan w:val="3"/>
            <w:vMerge w:val="continue"/>
            <w:tcBorders>
              <w:top w:val="nil"/>
            </w:tcBorders>
            <w:vAlign w:val="top"/>
          </w:tcPr>
          <w:p w14:paraId="5983F4BF">
            <w:pPr>
              <w:rPr>
                <w:rFonts w:ascii="Arial"/>
                <w:sz w:val="21"/>
              </w:rPr>
            </w:pPr>
          </w:p>
        </w:tc>
        <w:tc>
          <w:tcPr>
            <w:tcW w:w="708" w:type="dxa"/>
            <w:vMerge w:val="continue"/>
            <w:tcBorders>
              <w:top w:val="nil"/>
            </w:tcBorders>
            <w:vAlign w:val="top"/>
          </w:tcPr>
          <w:p w14:paraId="2DC2E48A">
            <w:pPr>
              <w:rPr>
                <w:rFonts w:ascii="Arial"/>
                <w:sz w:val="21"/>
              </w:rPr>
            </w:pPr>
          </w:p>
        </w:tc>
        <w:tc>
          <w:tcPr>
            <w:tcW w:w="4316" w:type="dxa"/>
            <w:vAlign w:val="top"/>
          </w:tcPr>
          <w:p w14:paraId="4B23741F">
            <w:pPr>
              <w:spacing w:before="15" w:line="210" w:lineRule="auto"/>
              <w:ind w:left="203"/>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1000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上年度省内常规水稻种子生产面积</w:t>
            </w:r>
          </w:p>
          <w:p w14:paraId="7CEC0E41">
            <w:pPr>
              <w:spacing w:before="1" w:line="209" w:lineRule="auto"/>
              <w:ind w:left="229"/>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 xml:space="preserve">亩或 </w:t>
            </w:r>
            <w:r>
              <w:rPr>
                <w:rFonts w:ascii="Times New Roman" w:hAnsi="Times New Roman" w:eastAsia="Times New Roman" w:cs="Times New Roman"/>
                <w:spacing w:val="7"/>
                <w:sz w:val="20"/>
                <w:szCs w:val="20"/>
              </w:rPr>
              <w:t xml:space="preserve">2000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杂交水稻种子</w:t>
            </w:r>
            <w:r>
              <w:rPr>
                <w:rFonts w:ascii="微软雅黑" w:hAnsi="微软雅黑" w:eastAsia="微软雅黑" w:cs="微软雅黑"/>
                <w:spacing w:val="6"/>
                <w:sz w:val="20"/>
                <w:szCs w:val="20"/>
              </w:rPr>
              <w:t>生产面积</w:t>
            </w:r>
          </w:p>
          <w:p w14:paraId="59474DFA">
            <w:pPr>
              <w:spacing w:line="194" w:lineRule="auto"/>
              <w:ind w:left="1758"/>
              <w:rPr>
                <w:rFonts w:ascii="微软雅黑" w:hAnsi="微软雅黑" w:eastAsia="微软雅黑" w:cs="微软雅黑"/>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1000</w:t>
            </w:r>
            <w:r>
              <w:rPr>
                <w:rFonts w:ascii="Times New Roman" w:hAnsi="Times New Roman" w:eastAsia="Times New Roman" w:cs="Times New Roman"/>
                <w:spacing w:val="11"/>
                <w:sz w:val="20"/>
                <w:szCs w:val="20"/>
              </w:rPr>
              <w:t xml:space="preserve"> </w:t>
            </w:r>
            <w:r>
              <w:rPr>
                <w:rFonts w:ascii="微软雅黑" w:hAnsi="微软雅黑" w:eastAsia="微软雅黑" w:cs="微软雅黑"/>
                <w:spacing w:val="-1"/>
                <w:sz w:val="20"/>
                <w:szCs w:val="20"/>
              </w:rPr>
              <w:t>亩</w:t>
            </w:r>
          </w:p>
        </w:tc>
        <w:tc>
          <w:tcPr>
            <w:tcW w:w="1235" w:type="dxa"/>
            <w:vAlign w:val="top"/>
          </w:tcPr>
          <w:p w14:paraId="72086721">
            <w:pPr>
              <w:spacing w:line="256" w:lineRule="auto"/>
              <w:rPr>
                <w:rFonts w:ascii="Arial"/>
                <w:sz w:val="21"/>
              </w:rPr>
            </w:pPr>
          </w:p>
          <w:p w14:paraId="34AE7A92">
            <w:pPr>
              <w:spacing w:before="58" w:line="275"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7332BD9C">
            <w:pPr>
              <w:rPr>
                <w:rFonts w:ascii="Arial"/>
                <w:sz w:val="21"/>
              </w:rPr>
            </w:pPr>
          </w:p>
        </w:tc>
      </w:tr>
      <w:tr w14:paraId="4B1BE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133" w:type="dxa"/>
            <w:gridSpan w:val="2"/>
            <w:vMerge w:val="restart"/>
            <w:tcBorders>
              <w:bottom w:val="nil"/>
            </w:tcBorders>
            <w:vAlign w:val="top"/>
          </w:tcPr>
          <w:p w14:paraId="231AFB09">
            <w:pPr>
              <w:spacing w:line="468" w:lineRule="auto"/>
              <w:rPr>
                <w:rFonts w:ascii="Arial"/>
                <w:sz w:val="21"/>
              </w:rPr>
            </w:pPr>
          </w:p>
          <w:p w14:paraId="232B9AE8">
            <w:pPr>
              <w:spacing w:before="86" w:line="232" w:lineRule="auto"/>
              <w:ind w:left="357" w:right="277" w:hanging="72"/>
              <w:rPr>
                <w:rFonts w:ascii="微软雅黑" w:hAnsi="微软雅黑" w:eastAsia="微软雅黑" w:cs="微软雅黑"/>
                <w:sz w:val="20"/>
                <w:szCs w:val="20"/>
              </w:rPr>
            </w:pPr>
            <w:r>
              <w:rPr>
                <w:rFonts w:ascii="Times New Roman" w:hAnsi="Times New Roman" w:eastAsia="Times New Roman" w:cs="Times New Roman"/>
                <w:spacing w:val="3"/>
                <w:sz w:val="20"/>
                <w:szCs w:val="20"/>
              </w:rPr>
              <w:t>5.</w:t>
            </w:r>
            <w:r>
              <w:rPr>
                <w:rFonts w:ascii="微软雅黑" w:hAnsi="微软雅黑" w:eastAsia="微软雅黑" w:cs="微软雅黑"/>
                <w:spacing w:val="3"/>
                <w:sz w:val="20"/>
                <w:szCs w:val="20"/>
              </w:rPr>
              <w:t>种子</w:t>
            </w:r>
            <w:r>
              <w:rPr>
                <w:rFonts w:ascii="微软雅黑" w:hAnsi="微软雅黑" w:eastAsia="微软雅黑" w:cs="微软雅黑"/>
                <w:spacing w:val="6"/>
                <w:sz w:val="20"/>
                <w:szCs w:val="20"/>
              </w:rPr>
              <w:t>质量</w:t>
            </w:r>
          </w:p>
        </w:tc>
        <w:tc>
          <w:tcPr>
            <w:tcW w:w="1292" w:type="dxa"/>
            <w:vMerge w:val="restart"/>
            <w:tcBorders>
              <w:bottom w:val="nil"/>
            </w:tcBorders>
            <w:vAlign w:val="top"/>
          </w:tcPr>
          <w:p w14:paraId="44A9C289">
            <w:pPr>
              <w:spacing w:before="229" w:line="237" w:lineRule="auto"/>
              <w:ind w:left="436" w:right="225" w:hanging="208"/>
              <w:rPr>
                <w:rFonts w:ascii="微软雅黑" w:hAnsi="微软雅黑" w:eastAsia="微软雅黑" w:cs="微软雅黑"/>
                <w:sz w:val="20"/>
                <w:szCs w:val="20"/>
              </w:rPr>
            </w:pPr>
            <w:r>
              <w:rPr>
                <w:rFonts w:ascii="微软雅黑" w:hAnsi="微软雅黑" w:eastAsia="微软雅黑" w:cs="微软雅黑"/>
                <w:spacing w:val="8"/>
                <w:sz w:val="20"/>
                <w:szCs w:val="20"/>
              </w:rPr>
              <w:t>质量认证</w:t>
            </w:r>
            <w:r>
              <w:rPr>
                <w:rFonts w:ascii="微软雅黑" w:hAnsi="微软雅黑" w:eastAsia="微软雅黑" w:cs="微软雅黑"/>
                <w:spacing w:val="6"/>
                <w:sz w:val="20"/>
                <w:szCs w:val="20"/>
              </w:rPr>
              <w:t>示范</w:t>
            </w:r>
          </w:p>
        </w:tc>
        <w:tc>
          <w:tcPr>
            <w:tcW w:w="708" w:type="dxa"/>
            <w:vMerge w:val="restart"/>
            <w:tcBorders>
              <w:bottom w:val="nil"/>
            </w:tcBorders>
            <w:vAlign w:val="top"/>
          </w:tcPr>
          <w:p w14:paraId="37E433F9">
            <w:pPr>
              <w:spacing w:line="297" w:lineRule="auto"/>
              <w:rPr>
                <w:rFonts w:ascii="Arial"/>
                <w:sz w:val="21"/>
              </w:rPr>
            </w:pPr>
          </w:p>
          <w:p w14:paraId="7C0AF2B3">
            <w:pPr>
              <w:spacing w:before="58" w:line="275" w:lineRule="exact"/>
              <w:ind w:left="30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4316" w:type="dxa"/>
            <w:vAlign w:val="top"/>
          </w:tcPr>
          <w:p w14:paraId="0537EC91">
            <w:pPr>
              <w:spacing w:before="26" w:line="202" w:lineRule="auto"/>
              <w:ind w:left="1390"/>
              <w:rPr>
                <w:rFonts w:ascii="微软雅黑" w:hAnsi="微软雅黑" w:eastAsia="微软雅黑" w:cs="微软雅黑"/>
                <w:sz w:val="20"/>
                <w:szCs w:val="20"/>
              </w:rPr>
            </w:pPr>
            <w:r>
              <w:rPr>
                <w:rFonts w:ascii="微软雅黑" w:hAnsi="微软雅黑" w:eastAsia="微软雅黑" w:cs="微软雅黑"/>
                <w:spacing w:val="7"/>
                <w:sz w:val="20"/>
                <w:szCs w:val="20"/>
              </w:rPr>
              <w:t>认证面积</w:t>
            </w:r>
            <w:r>
              <w:rPr>
                <w:rFonts w:ascii="Times New Roman" w:hAnsi="Times New Roman" w:eastAsia="Times New Roman" w:cs="Times New Roman"/>
                <w:spacing w:val="7"/>
                <w:sz w:val="20"/>
                <w:szCs w:val="20"/>
              </w:rPr>
              <w:t xml:space="preserve">≥800 </w:t>
            </w:r>
            <w:r>
              <w:rPr>
                <w:rFonts w:ascii="微软雅黑" w:hAnsi="微软雅黑" w:eastAsia="微软雅黑" w:cs="微软雅黑"/>
                <w:spacing w:val="7"/>
                <w:sz w:val="20"/>
                <w:szCs w:val="20"/>
              </w:rPr>
              <w:t>亩</w:t>
            </w:r>
          </w:p>
        </w:tc>
        <w:tc>
          <w:tcPr>
            <w:tcW w:w="1235" w:type="dxa"/>
            <w:vAlign w:val="top"/>
          </w:tcPr>
          <w:p w14:paraId="4FC5EDA2">
            <w:pPr>
              <w:spacing w:before="26" w:line="275"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restart"/>
            <w:tcBorders>
              <w:bottom w:val="nil"/>
            </w:tcBorders>
            <w:vAlign w:val="top"/>
          </w:tcPr>
          <w:p w14:paraId="474673DC">
            <w:pPr>
              <w:rPr>
                <w:rFonts w:ascii="Arial"/>
                <w:sz w:val="21"/>
              </w:rPr>
            </w:pPr>
          </w:p>
        </w:tc>
      </w:tr>
      <w:tr w14:paraId="5A20C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133" w:type="dxa"/>
            <w:gridSpan w:val="2"/>
            <w:vMerge w:val="continue"/>
            <w:tcBorders>
              <w:top w:val="nil"/>
              <w:bottom w:val="nil"/>
            </w:tcBorders>
            <w:vAlign w:val="top"/>
          </w:tcPr>
          <w:p w14:paraId="56DF0919">
            <w:pPr>
              <w:rPr>
                <w:rFonts w:ascii="Arial"/>
                <w:sz w:val="21"/>
              </w:rPr>
            </w:pPr>
          </w:p>
        </w:tc>
        <w:tc>
          <w:tcPr>
            <w:tcW w:w="1292" w:type="dxa"/>
            <w:vMerge w:val="continue"/>
            <w:tcBorders>
              <w:top w:val="nil"/>
              <w:bottom w:val="nil"/>
            </w:tcBorders>
            <w:vAlign w:val="top"/>
          </w:tcPr>
          <w:p w14:paraId="0133DD5C">
            <w:pPr>
              <w:rPr>
                <w:rFonts w:ascii="Arial"/>
                <w:sz w:val="21"/>
              </w:rPr>
            </w:pPr>
          </w:p>
        </w:tc>
        <w:tc>
          <w:tcPr>
            <w:tcW w:w="708" w:type="dxa"/>
            <w:vMerge w:val="continue"/>
            <w:tcBorders>
              <w:top w:val="nil"/>
              <w:bottom w:val="nil"/>
            </w:tcBorders>
            <w:vAlign w:val="top"/>
          </w:tcPr>
          <w:p w14:paraId="48B805AA">
            <w:pPr>
              <w:rPr>
                <w:rFonts w:ascii="Arial"/>
                <w:sz w:val="21"/>
              </w:rPr>
            </w:pPr>
          </w:p>
        </w:tc>
        <w:tc>
          <w:tcPr>
            <w:tcW w:w="4316" w:type="dxa"/>
            <w:vAlign w:val="top"/>
          </w:tcPr>
          <w:p w14:paraId="60E71DEC">
            <w:pPr>
              <w:spacing w:before="27" w:line="201" w:lineRule="auto"/>
              <w:ind w:left="1053"/>
              <w:rPr>
                <w:rFonts w:ascii="微软雅黑" w:hAnsi="微软雅黑" w:eastAsia="微软雅黑" w:cs="微软雅黑"/>
                <w:sz w:val="20"/>
                <w:szCs w:val="20"/>
              </w:rPr>
            </w:pPr>
            <w:r>
              <w:rPr>
                <w:rFonts w:ascii="Times New Roman" w:hAnsi="Times New Roman" w:eastAsia="Times New Roman" w:cs="Times New Roman"/>
                <w:spacing w:val="5"/>
                <w:sz w:val="20"/>
                <w:szCs w:val="20"/>
              </w:rPr>
              <w:t xml:space="preserve">800 </w:t>
            </w:r>
            <w:r>
              <w:rPr>
                <w:rFonts w:ascii="微软雅黑" w:hAnsi="微软雅黑" w:eastAsia="微软雅黑" w:cs="微软雅黑"/>
                <w:spacing w:val="5"/>
                <w:sz w:val="20"/>
                <w:szCs w:val="20"/>
              </w:rPr>
              <w:t>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认证面积</w:t>
            </w:r>
            <w:r>
              <w:rPr>
                <w:rFonts w:ascii="Times New Roman" w:hAnsi="Times New Roman" w:eastAsia="Times New Roman" w:cs="Times New Roman"/>
                <w:spacing w:val="5"/>
                <w:sz w:val="20"/>
                <w:szCs w:val="20"/>
              </w:rPr>
              <w:t>≥600</w:t>
            </w:r>
            <w:r>
              <w:rPr>
                <w:rFonts w:ascii="Times New Roman" w:hAnsi="Times New Roman" w:eastAsia="Times New Roman" w:cs="Times New Roman"/>
                <w:spacing w:val="16"/>
                <w:w w:val="101"/>
                <w:sz w:val="20"/>
                <w:szCs w:val="20"/>
              </w:rPr>
              <w:t xml:space="preserve"> </w:t>
            </w:r>
            <w:r>
              <w:rPr>
                <w:rFonts w:ascii="微软雅黑" w:hAnsi="微软雅黑" w:eastAsia="微软雅黑" w:cs="微软雅黑"/>
                <w:spacing w:val="5"/>
                <w:sz w:val="20"/>
                <w:szCs w:val="20"/>
              </w:rPr>
              <w:t>亩</w:t>
            </w:r>
          </w:p>
        </w:tc>
        <w:tc>
          <w:tcPr>
            <w:tcW w:w="1235" w:type="dxa"/>
            <w:vAlign w:val="top"/>
          </w:tcPr>
          <w:p w14:paraId="462417D7">
            <w:pPr>
              <w:spacing w:before="27"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bottom w:val="nil"/>
            </w:tcBorders>
            <w:vAlign w:val="top"/>
          </w:tcPr>
          <w:p w14:paraId="229485E4">
            <w:pPr>
              <w:rPr>
                <w:rFonts w:ascii="Arial"/>
                <w:sz w:val="21"/>
              </w:rPr>
            </w:pPr>
          </w:p>
        </w:tc>
      </w:tr>
      <w:tr w14:paraId="2CFB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133" w:type="dxa"/>
            <w:gridSpan w:val="2"/>
            <w:vMerge w:val="continue"/>
            <w:tcBorders>
              <w:top w:val="nil"/>
              <w:bottom w:val="nil"/>
            </w:tcBorders>
            <w:vAlign w:val="top"/>
          </w:tcPr>
          <w:p w14:paraId="3D9D20CC">
            <w:pPr>
              <w:rPr>
                <w:rFonts w:ascii="Arial"/>
                <w:sz w:val="21"/>
              </w:rPr>
            </w:pPr>
          </w:p>
        </w:tc>
        <w:tc>
          <w:tcPr>
            <w:tcW w:w="1292" w:type="dxa"/>
            <w:vMerge w:val="continue"/>
            <w:tcBorders>
              <w:top w:val="nil"/>
            </w:tcBorders>
            <w:vAlign w:val="top"/>
          </w:tcPr>
          <w:p w14:paraId="2CEED699">
            <w:pPr>
              <w:rPr>
                <w:rFonts w:ascii="Arial"/>
                <w:sz w:val="21"/>
              </w:rPr>
            </w:pPr>
          </w:p>
        </w:tc>
        <w:tc>
          <w:tcPr>
            <w:tcW w:w="708" w:type="dxa"/>
            <w:vMerge w:val="continue"/>
            <w:tcBorders>
              <w:top w:val="nil"/>
            </w:tcBorders>
            <w:vAlign w:val="top"/>
          </w:tcPr>
          <w:p w14:paraId="6ADA5579">
            <w:pPr>
              <w:rPr>
                <w:rFonts w:ascii="Arial"/>
                <w:sz w:val="21"/>
              </w:rPr>
            </w:pPr>
          </w:p>
        </w:tc>
        <w:tc>
          <w:tcPr>
            <w:tcW w:w="4316" w:type="dxa"/>
            <w:vAlign w:val="top"/>
          </w:tcPr>
          <w:p w14:paraId="571DBEE7">
            <w:pPr>
              <w:spacing w:before="26" w:line="202" w:lineRule="auto"/>
              <w:ind w:left="1049"/>
              <w:rPr>
                <w:rFonts w:ascii="微软雅黑" w:hAnsi="微软雅黑" w:eastAsia="微软雅黑" w:cs="微软雅黑"/>
                <w:sz w:val="20"/>
                <w:szCs w:val="20"/>
              </w:rPr>
            </w:pPr>
            <w:r>
              <w:rPr>
                <w:rFonts w:ascii="Times New Roman" w:hAnsi="Times New Roman" w:eastAsia="Times New Roman" w:cs="Times New Roman"/>
                <w:spacing w:val="5"/>
                <w:sz w:val="20"/>
                <w:szCs w:val="20"/>
              </w:rPr>
              <w:t xml:space="preserve">600 </w:t>
            </w:r>
            <w:r>
              <w:rPr>
                <w:rFonts w:ascii="微软雅黑" w:hAnsi="微软雅黑" w:eastAsia="微软雅黑" w:cs="微软雅黑"/>
                <w:spacing w:val="5"/>
                <w:sz w:val="20"/>
                <w:szCs w:val="20"/>
              </w:rPr>
              <w:t>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认证面积</w:t>
            </w:r>
            <w:r>
              <w:rPr>
                <w:rFonts w:ascii="Times New Roman" w:hAnsi="Times New Roman" w:eastAsia="Times New Roman" w:cs="Times New Roman"/>
                <w:spacing w:val="5"/>
                <w:sz w:val="20"/>
                <w:szCs w:val="20"/>
              </w:rPr>
              <w:t>≥400</w:t>
            </w:r>
            <w:r>
              <w:rPr>
                <w:rFonts w:ascii="Times New Roman" w:hAnsi="Times New Roman" w:eastAsia="Times New Roman" w:cs="Times New Roman"/>
                <w:spacing w:val="20"/>
                <w:w w:val="101"/>
                <w:sz w:val="20"/>
                <w:szCs w:val="20"/>
              </w:rPr>
              <w:t xml:space="preserve"> </w:t>
            </w:r>
            <w:r>
              <w:rPr>
                <w:rFonts w:ascii="微软雅黑" w:hAnsi="微软雅黑" w:eastAsia="微软雅黑" w:cs="微软雅黑"/>
                <w:spacing w:val="5"/>
                <w:sz w:val="20"/>
                <w:szCs w:val="20"/>
              </w:rPr>
              <w:t>亩</w:t>
            </w:r>
          </w:p>
        </w:tc>
        <w:tc>
          <w:tcPr>
            <w:tcW w:w="1235" w:type="dxa"/>
            <w:vAlign w:val="top"/>
          </w:tcPr>
          <w:p w14:paraId="24733677">
            <w:pPr>
              <w:spacing w:before="26" w:line="275"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5E52A192">
            <w:pPr>
              <w:rPr>
                <w:rFonts w:ascii="Arial"/>
                <w:sz w:val="21"/>
              </w:rPr>
            </w:pPr>
          </w:p>
        </w:tc>
      </w:tr>
      <w:tr w14:paraId="2B441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133" w:type="dxa"/>
            <w:gridSpan w:val="2"/>
            <w:vMerge w:val="continue"/>
            <w:tcBorders>
              <w:top w:val="nil"/>
            </w:tcBorders>
            <w:vAlign w:val="top"/>
          </w:tcPr>
          <w:p w14:paraId="477D6384">
            <w:pPr>
              <w:rPr>
                <w:rFonts w:ascii="Arial"/>
                <w:sz w:val="21"/>
              </w:rPr>
            </w:pPr>
          </w:p>
        </w:tc>
        <w:tc>
          <w:tcPr>
            <w:tcW w:w="1292" w:type="dxa"/>
            <w:vAlign w:val="top"/>
          </w:tcPr>
          <w:p w14:paraId="4ABC55F2">
            <w:pPr>
              <w:spacing w:before="217" w:line="187" w:lineRule="auto"/>
              <w:ind w:left="228"/>
              <w:rPr>
                <w:rFonts w:ascii="微软雅黑" w:hAnsi="微软雅黑" w:eastAsia="微软雅黑" w:cs="微软雅黑"/>
                <w:sz w:val="20"/>
                <w:szCs w:val="20"/>
              </w:rPr>
            </w:pPr>
            <w:r>
              <w:rPr>
                <w:rFonts w:ascii="微软雅黑" w:hAnsi="微软雅黑" w:eastAsia="微软雅黑" w:cs="微软雅黑"/>
                <w:spacing w:val="8"/>
                <w:sz w:val="20"/>
                <w:szCs w:val="20"/>
              </w:rPr>
              <w:t>质量指标</w:t>
            </w:r>
          </w:p>
        </w:tc>
        <w:tc>
          <w:tcPr>
            <w:tcW w:w="708" w:type="dxa"/>
            <w:vAlign w:val="top"/>
          </w:tcPr>
          <w:p w14:paraId="48D6676F">
            <w:pPr>
              <w:spacing w:before="185" w:line="276" w:lineRule="exact"/>
              <w:ind w:left="30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4316" w:type="dxa"/>
            <w:vAlign w:val="top"/>
          </w:tcPr>
          <w:p w14:paraId="043BF84B">
            <w:pPr>
              <w:spacing w:before="27" w:line="223" w:lineRule="auto"/>
              <w:ind w:left="154"/>
              <w:rPr>
                <w:rFonts w:ascii="微软雅黑" w:hAnsi="微软雅黑" w:eastAsia="微软雅黑" w:cs="微软雅黑"/>
                <w:sz w:val="20"/>
                <w:szCs w:val="20"/>
              </w:rPr>
            </w:pPr>
            <w:r>
              <w:rPr>
                <w:rFonts w:ascii="微软雅黑" w:hAnsi="微软雅黑" w:eastAsia="微软雅黑" w:cs="微软雅黑"/>
                <w:spacing w:val="4"/>
                <w:sz w:val="20"/>
                <w:szCs w:val="20"/>
              </w:rPr>
              <w:t>杂交稻亲本种子纯度</w:t>
            </w:r>
            <w:r>
              <w:rPr>
                <w:rFonts w:ascii="Times New Roman" w:hAnsi="Times New Roman" w:eastAsia="Times New Roman" w:cs="Times New Roman"/>
                <w:spacing w:val="4"/>
                <w:sz w:val="20"/>
                <w:szCs w:val="20"/>
              </w:rPr>
              <w:t>≥99.5%</w:t>
            </w:r>
            <w:r>
              <w:rPr>
                <w:rFonts w:ascii="微软雅黑" w:hAnsi="微软雅黑" w:eastAsia="微软雅黑" w:cs="微软雅黑"/>
                <w:spacing w:val="4"/>
                <w:sz w:val="20"/>
                <w:szCs w:val="20"/>
              </w:rPr>
              <w:t>，</w:t>
            </w:r>
            <w:r>
              <w:rPr>
                <w:rFonts w:ascii="微软雅黑" w:hAnsi="微软雅黑" w:eastAsia="微软雅黑" w:cs="微软雅黑"/>
                <w:spacing w:val="27"/>
                <w:sz w:val="20"/>
                <w:szCs w:val="20"/>
              </w:rPr>
              <w:t xml:space="preserve"> </w:t>
            </w:r>
            <w:r>
              <w:rPr>
                <w:rFonts w:ascii="微软雅黑" w:hAnsi="微软雅黑" w:eastAsia="微软雅黑" w:cs="微软雅黑"/>
                <w:spacing w:val="4"/>
                <w:sz w:val="20"/>
                <w:szCs w:val="20"/>
              </w:rPr>
              <w:t>常规种</w:t>
            </w:r>
            <w:r>
              <w:rPr>
                <w:rFonts w:ascii="微软雅黑" w:hAnsi="微软雅黑" w:eastAsia="微软雅黑" w:cs="微软雅黑"/>
                <w:spacing w:val="3"/>
                <w:sz w:val="20"/>
                <w:szCs w:val="20"/>
              </w:rPr>
              <w:t>原种种</w:t>
            </w:r>
          </w:p>
          <w:p w14:paraId="2FFE1B76">
            <w:pPr>
              <w:spacing w:line="201" w:lineRule="auto"/>
              <w:ind w:left="1519"/>
              <w:rPr>
                <w:rFonts w:ascii="Times New Roman" w:hAnsi="Times New Roman" w:eastAsia="Times New Roman" w:cs="Times New Roman"/>
                <w:sz w:val="20"/>
                <w:szCs w:val="20"/>
              </w:rPr>
            </w:pPr>
            <w:r>
              <w:rPr>
                <w:rFonts w:ascii="微软雅黑" w:hAnsi="微软雅黑" w:eastAsia="微软雅黑" w:cs="微软雅黑"/>
                <w:spacing w:val="5"/>
                <w:sz w:val="20"/>
                <w:szCs w:val="20"/>
              </w:rPr>
              <w:t>子纯度</w:t>
            </w:r>
            <w:r>
              <w:rPr>
                <w:rFonts w:ascii="Times New Roman" w:hAnsi="Times New Roman" w:eastAsia="Times New Roman" w:cs="Times New Roman"/>
                <w:spacing w:val="5"/>
                <w:sz w:val="20"/>
                <w:szCs w:val="20"/>
              </w:rPr>
              <w:t>≥99.9%</w:t>
            </w:r>
          </w:p>
        </w:tc>
        <w:tc>
          <w:tcPr>
            <w:tcW w:w="1235" w:type="dxa"/>
            <w:vAlign w:val="top"/>
          </w:tcPr>
          <w:p w14:paraId="794CDCEB">
            <w:pPr>
              <w:spacing w:before="185"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Align w:val="top"/>
          </w:tcPr>
          <w:p w14:paraId="6C3EC836">
            <w:pPr>
              <w:rPr>
                <w:rFonts w:ascii="Arial"/>
                <w:sz w:val="21"/>
              </w:rPr>
            </w:pPr>
          </w:p>
        </w:tc>
      </w:tr>
      <w:tr w14:paraId="36F56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restart"/>
            <w:tcBorders>
              <w:bottom w:val="nil"/>
            </w:tcBorders>
            <w:vAlign w:val="top"/>
          </w:tcPr>
          <w:p w14:paraId="2D98FE89">
            <w:pPr>
              <w:spacing w:line="269" w:lineRule="auto"/>
              <w:rPr>
                <w:rFonts w:ascii="Arial"/>
                <w:sz w:val="21"/>
              </w:rPr>
            </w:pPr>
          </w:p>
          <w:p w14:paraId="32350436">
            <w:pPr>
              <w:spacing w:before="86" w:line="238" w:lineRule="auto"/>
              <w:ind w:left="616"/>
              <w:rPr>
                <w:rFonts w:ascii="微软雅黑" w:hAnsi="微软雅黑" w:eastAsia="微软雅黑" w:cs="微软雅黑"/>
                <w:sz w:val="20"/>
                <w:szCs w:val="20"/>
              </w:rPr>
            </w:pPr>
            <w:r>
              <w:rPr>
                <w:rFonts w:ascii="Times New Roman" w:hAnsi="Times New Roman" w:eastAsia="Times New Roman" w:cs="Times New Roman"/>
                <w:spacing w:val="6"/>
                <w:sz w:val="20"/>
                <w:szCs w:val="20"/>
              </w:rPr>
              <w:t>6.</w:t>
            </w:r>
            <w:r>
              <w:rPr>
                <w:rFonts w:ascii="微软雅黑" w:hAnsi="微软雅黑" w:eastAsia="微软雅黑" w:cs="微软雅黑"/>
                <w:spacing w:val="6"/>
                <w:sz w:val="20"/>
                <w:szCs w:val="20"/>
              </w:rPr>
              <w:t>机收损失率</w:t>
            </w:r>
          </w:p>
        </w:tc>
        <w:tc>
          <w:tcPr>
            <w:tcW w:w="708" w:type="dxa"/>
            <w:vMerge w:val="restart"/>
            <w:tcBorders>
              <w:bottom w:val="nil"/>
            </w:tcBorders>
            <w:vAlign w:val="top"/>
          </w:tcPr>
          <w:p w14:paraId="3F32B283">
            <w:pPr>
              <w:spacing w:line="298" w:lineRule="auto"/>
              <w:rPr>
                <w:rFonts w:ascii="Arial"/>
                <w:sz w:val="21"/>
              </w:rPr>
            </w:pPr>
          </w:p>
          <w:p w14:paraId="44F5B8DC">
            <w:pPr>
              <w:spacing w:before="57" w:line="276"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4316" w:type="dxa"/>
            <w:vAlign w:val="top"/>
          </w:tcPr>
          <w:p w14:paraId="162C5337">
            <w:pPr>
              <w:spacing w:before="29" w:line="200" w:lineRule="auto"/>
              <w:ind w:left="1387"/>
              <w:rPr>
                <w:rFonts w:ascii="Times New Roman" w:hAnsi="Times New Roman" w:eastAsia="Times New Roman" w:cs="Times New Roman"/>
                <w:sz w:val="20"/>
                <w:szCs w:val="20"/>
              </w:rPr>
            </w:pPr>
            <w:r>
              <w:rPr>
                <w:rFonts w:ascii="微软雅黑" w:hAnsi="微软雅黑" w:eastAsia="微软雅黑" w:cs="微软雅黑"/>
                <w:spacing w:val="7"/>
                <w:sz w:val="20"/>
                <w:szCs w:val="20"/>
              </w:rPr>
              <w:t>机收损失率</w:t>
            </w:r>
            <w:r>
              <w:rPr>
                <w:rFonts w:ascii="Times New Roman" w:hAnsi="Times New Roman" w:eastAsia="Times New Roman" w:cs="Times New Roman"/>
                <w:spacing w:val="7"/>
                <w:sz w:val="20"/>
                <w:szCs w:val="20"/>
              </w:rPr>
              <w:t>≤20%</w:t>
            </w:r>
          </w:p>
        </w:tc>
        <w:tc>
          <w:tcPr>
            <w:tcW w:w="1235" w:type="dxa"/>
            <w:vAlign w:val="top"/>
          </w:tcPr>
          <w:p w14:paraId="4BCB166D">
            <w:pPr>
              <w:spacing w:before="28" w:line="276"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restart"/>
            <w:tcBorders>
              <w:bottom w:val="nil"/>
            </w:tcBorders>
            <w:vAlign w:val="top"/>
          </w:tcPr>
          <w:p w14:paraId="50DAA383">
            <w:pPr>
              <w:rPr>
                <w:rFonts w:ascii="Arial"/>
                <w:sz w:val="21"/>
              </w:rPr>
            </w:pPr>
          </w:p>
        </w:tc>
      </w:tr>
      <w:tr w14:paraId="72B85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continue"/>
            <w:tcBorders>
              <w:top w:val="nil"/>
              <w:bottom w:val="nil"/>
            </w:tcBorders>
            <w:vAlign w:val="top"/>
          </w:tcPr>
          <w:p w14:paraId="52E5F646">
            <w:pPr>
              <w:rPr>
                <w:rFonts w:ascii="Arial"/>
                <w:sz w:val="21"/>
              </w:rPr>
            </w:pPr>
          </w:p>
        </w:tc>
        <w:tc>
          <w:tcPr>
            <w:tcW w:w="708" w:type="dxa"/>
            <w:vMerge w:val="continue"/>
            <w:tcBorders>
              <w:top w:val="nil"/>
              <w:bottom w:val="nil"/>
            </w:tcBorders>
            <w:vAlign w:val="top"/>
          </w:tcPr>
          <w:p w14:paraId="7BDF23C8">
            <w:pPr>
              <w:rPr>
                <w:rFonts w:ascii="Arial"/>
                <w:sz w:val="21"/>
              </w:rPr>
            </w:pPr>
          </w:p>
        </w:tc>
        <w:tc>
          <w:tcPr>
            <w:tcW w:w="4316" w:type="dxa"/>
            <w:vAlign w:val="top"/>
          </w:tcPr>
          <w:p w14:paraId="32B43D3C">
            <w:pPr>
              <w:spacing w:before="27" w:line="201" w:lineRule="auto"/>
              <w:ind w:left="1191"/>
              <w:rPr>
                <w:rFonts w:ascii="Times New Roman" w:hAnsi="Times New Roman" w:eastAsia="Times New Roman" w:cs="Times New Roman"/>
                <w:sz w:val="20"/>
                <w:szCs w:val="20"/>
              </w:rPr>
            </w:pPr>
            <w:r>
              <w:rPr>
                <w:rFonts w:ascii="微软雅黑" w:hAnsi="微软雅黑" w:eastAsia="微软雅黑" w:cs="微软雅黑"/>
                <w:spacing w:val="5"/>
                <w:sz w:val="20"/>
                <w:szCs w:val="20"/>
              </w:rPr>
              <w:t xml:space="preserve">机收损失率 </w:t>
            </w:r>
            <w:r>
              <w:rPr>
                <w:rFonts w:ascii="Times New Roman" w:hAnsi="Times New Roman" w:eastAsia="Times New Roman" w:cs="Times New Roman"/>
                <w:spacing w:val="5"/>
                <w:sz w:val="20"/>
                <w:szCs w:val="20"/>
              </w:rPr>
              <w:t>20%-25%</w:t>
            </w:r>
          </w:p>
        </w:tc>
        <w:tc>
          <w:tcPr>
            <w:tcW w:w="1235" w:type="dxa"/>
            <w:vAlign w:val="top"/>
          </w:tcPr>
          <w:p w14:paraId="5617362C">
            <w:pPr>
              <w:spacing w:before="27"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bottom w:val="nil"/>
            </w:tcBorders>
            <w:vAlign w:val="top"/>
          </w:tcPr>
          <w:p w14:paraId="6F9EAE71">
            <w:pPr>
              <w:rPr>
                <w:rFonts w:ascii="Arial"/>
                <w:sz w:val="21"/>
              </w:rPr>
            </w:pPr>
          </w:p>
        </w:tc>
      </w:tr>
      <w:tr w14:paraId="602A1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continue"/>
            <w:tcBorders>
              <w:top w:val="nil"/>
            </w:tcBorders>
            <w:vAlign w:val="top"/>
          </w:tcPr>
          <w:p w14:paraId="3397E4F1">
            <w:pPr>
              <w:rPr>
                <w:rFonts w:ascii="Arial"/>
                <w:sz w:val="21"/>
              </w:rPr>
            </w:pPr>
          </w:p>
        </w:tc>
        <w:tc>
          <w:tcPr>
            <w:tcW w:w="708" w:type="dxa"/>
            <w:vMerge w:val="continue"/>
            <w:tcBorders>
              <w:top w:val="nil"/>
            </w:tcBorders>
            <w:vAlign w:val="top"/>
          </w:tcPr>
          <w:p w14:paraId="03DA6215">
            <w:pPr>
              <w:rPr>
                <w:rFonts w:ascii="Arial"/>
                <w:sz w:val="21"/>
              </w:rPr>
            </w:pPr>
          </w:p>
        </w:tc>
        <w:tc>
          <w:tcPr>
            <w:tcW w:w="4316" w:type="dxa"/>
            <w:vAlign w:val="top"/>
          </w:tcPr>
          <w:p w14:paraId="1ABA01A8">
            <w:pPr>
              <w:spacing w:before="29" w:line="200" w:lineRule="auto"/>
              <w:ind w:left="1387"/>
              <w:rPr>
                <w:rFonts w:ascii="Times New Roman" w:hAnsi="Times New Roman" w:eastAsia="Times New Roman" w:cs="Times New Roman"/>
                <w:sz w:val="20"/>
                <w:szCs w:val="20"/>
              </w:rPr>
            </w:pPr>
            <w:r>
              <w:rPr>
                <w:rFonts w:ascii="微软雅黑" w:hAnsi="微软雅黑" w:eastAsia="微软雅黑" w:cs="微软雅黑"/>
                <w:spacing w:val="7"/>
                <w:sz w:val="20"/>
                <w:szCs w:val="20"/>
              </w:rPr>
              <w:t>机收损失率</w:t>
            </w:r>
            <w:r>
              <w:rPr>
                <w:rFonts w:ascii="Times New Roman" w:hAnsi="Times New Roman" w:eastAsia="Times New Roman" w:cs="Times New Roman"/>
                <w:spacing w:val="7"/>
                <w:sz w:val="20"/>
                <w:szCs w:val="20"/>
              </w:rPr>
              <w:t>≥25%</w:t>
            </w:r>
          </w:p>
        </w:tc>
        <w:tc>
          <w:tcPr>
            <w:tcW w:w="1235" w:type="dxa"/>
            <w:vAlign w:val="top"/>
          </w:tcPr>
          <w:p w14:paraId="1D57BDC8">
            <w:pPr>
              <w:spacing w:before="28" w:line="276" w:lineRule="exact"/>
              <w:ind w:left="58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111BA0DF">
            <w:pPr>
              <w:rPr>
                <w:rFonts w:ascii="Arial"/>
                <w:sz w:val="21"/>
              </w:rPr>
            </w:pPr>
          </w:p>
        </w:tc>
      </w:tr>
      <w:tr w14:paraId="797D5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2425" w:type="dxa"/>
            <w:gridSpan w:val="3"/>
            <w:vMerge w:val="restart"/>
            <w:tcBorders>
              <w:bottom w:val="nil"/>
            </w:tcBorders>
            <w:vAlign w:val="top"/>
          </w:tcPr>
          <w:p w14:paraId="2DE6B2FC">
            <w:pPr>
              <w:spacing w:line="313" w:lineRule="auto"/>
              <w:rPr>
                <w:rFonts w:ascii="Arial"/>
                <w:sz w:val="21"/>
              </w:rPr>
            </w:pPr>
          </w:p>
          <w:p w14:paraId="0013713D">
            <w:pPr>
              <w:spacing w:line="313" w:lineRule="auto"/>
              <w:rPr>
                <w:rFonts w:ascii="Arial"/>
                <w:sz w:val="21"/>
              </w:rPr>
            </w:pPr>
          </w:p>
          <w:p w14:paraId="4AF62878">
            <w:pPr>
              <w:spacing w:line="313" w:lineRule="auto"/>
              <w:rPr>
                <w:rFonts w:ascii="Arial"/>
                <w:sz w:val="21"/>
              </w:rPr>
            </w:pPr>
          </w:p>
          <w:p w14:paraId="5BAA2DA4">
            <w:pPr>
              <w:spacing w:before="86" w:line="187" w:lineRule="auto"/>
              <w:ind w:left="720"/>
              <w:rPr>
                <w:rFonts w:ascii="微软雅黑" w:hAnsi="微软雅黑" w:eastAsia="微软雅黑" w:cs="微软雅黑"/>
                <w:sz w:val="20"/>
                <w:szCs w:val="20"/>
              </w:rPr>
            </w:pPr>
            <w:r>
              <w:rPr>
                <w:rFonts w:ascii="Times New Roman" w:hAnsi="Times New Roman" w:eastAsia="Times New Roman" w:cs="Times New Roman"/>
                <w:spacing w:val="6"/>
                <w:sz w:val="20"/>
                <w:szCs w:val="20"/>
              </w:rPr>
              <w:t>7.</w:t>
            </w:r>
            <w:r>
              <w:rPr>
                <w:rFonts w:ascii="微软雅黑" w:hAnsi="微软雅黑" w:eastAsia="微软雅黑" w:cs="微软雅黑"/>
                <w:spacing w:val="6"/>
                <w:sz w:val="20"/>
                <w:szCs w:val="20"/>
              </w:rPr>
              <w:t>品种荣誉</w:t>
            </w:r>
          </w:p>
        </w:tc>
        <w:tc>
          <w:tcPr>
            <w:tcW w:w="708" w:type="dxa"/>
            <w:vMerge w:val="restart"/>
            <w:tcBorders>
              <w:bottom w:val="nil"/>
            </w:tcBorders>
            <w:vAlign w:val="top"/>
          </w:tcPr>
          <w:p w14:paraId="6E8C2CAF">
            <w:pPr>
              <w:spacing w:line="311" w:lineRule="auto"/>
              <w:rPr>
                <w:rFonts w:ascii="Arial"/>
                <w:sz w:val="21"/>
              </w:rPr>
            </w:pPr>
          </w:p>
          <w:p w14:paraId="769F204C">
            <w:pPr>
              <w:spacing w:line="311" w:lineRule="auto"/>
              <w:rPr>
                <w:rFonts w:ascii="Arial"/>
                <w:sz w:val="21"/>
              </w:rPr>
            </w:pPr>
          </w:p>
          <w:p w14:paraId="5AAF0BB2">
            <w:pPr>
              <w:spacing w:line="311" w:lineRule="auto"/>
              <w:rPr>
                <w:rFonts w:ascii="Arial"/>
                <w:sz w:val="21"/>
              </w:rPr>
            </w:pPr>
          </w:p>
          <w:p w14:paraId="210CD27E">
            <w:pPr>
              <w:spacing w:before="58" w:line="275"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16" w:type="dxa"/>
            <w:vAlign w:val="top"/>
          </w:tcPr>
          <w:p w14:paraId="6A415289">
            <w:pPr>
              <w:spacing w:before="59" w:line="188" w:lineRule="auto"/>
              <w:ind w:left="112"/>
              <w:rPr>
                <w:rFonts w:ascii="微软雅黑" w:hAnsi="微软雅黑" w:eastAsia="微软雅黑" w:cs="微软雅黑"/>
                <w:sz w:val="20"/>
                <w:szCs w:val="20"/>
              </w:rPr>
            </w:pPr>
            <w:r>
              <w:rPr>
                <w:rFonts w:ascii="微软雅黑" w:hAnsi="微软雅黑" w:eastAsia="微软雅黑" w:cs="微软雅黑"/>
                <w:spacing w:val="4"/>
                <w:sz w:val="20"/>
                <w:szCs w:val="20"/>
              </w:rPr>
              <w:t>近三年关键核心技术攻关、农业生物育种、育</w:t>
            </w:r>
          </w:p>
          <w:p w14:paraId="4D597C60">
            <w:pPr>
              <w:spacing w:before="50" w:line="187" w:lineRule="auto"/>
              <w:ind w:left="167"/>
              <w:rPr>
                <w:rFonts w:ascii="微软雅黑" w:hAnsi="微软雅黑" w:eastAsia="微软雅黑" w:cs="微软雅黑"/>
                <w:sz w:val="20"/>
                <w:szCs w:val="20"/>
              </w:rPr>
            </w:pPr>
            <w:r>
              <w:rPr>
                <w:rFonts w:ascii="微软雅黑" w:hAnsi="微软雅黑" w:eastAsia="微软雅黑" w:cs="微软雅黑"/>
                <w:spacing w:val="9"/>
                <w:sz w:val="20"/>
                <w:szCs w:val="20"/>
              </w:rPr>
              <w:t>种联合攻关等国家种业重大科技任务选育品</w:t>
            </w:r>
          </w:p>
          <w:p w14:paraId="174C84CB">
            <w:pPr>
              <w:spacing w:before="54" w:line="177" w:lineRule="auto"/>
              <w:ind w:left="693"/>
              <w:rPr>
                <w:rFonts w:ascii="微软雅黑" w:hAnsi="微软雅黑" w:eastAsia="微软雅黑" w:cs="微软雅黑"/>
                <w:sz w:val="20"/>
                <w:szCs w:val="20"/>
              </w:rPr>
            </w:pPr>
            <w:r>
              <w:rPr>
                <w:rFonts w:ascii="微软雅黑" w:hAnsi="微软雅黑" w:eastAsia="微软雅黑" w:cs="微软雅黑"/>
                <w:spacing w:val="9"/>
                <w:sz w:val="20"/>
                <w:szCs w:val="20"/>
              </w:rPr>
              <w:t>种或入选国家优良品种目录品种</w:t>
            </w:r>
          </w:p>
        </w:tc>
        <w:tc>
          <w:tcPr>
            <w:tcW w:w="1235" w:type="dxa"/>
            <w:vAlign w:val="top"/>
          </w:tcPr>
          <w:p w14:paraId="2A871A5A">
            <w:pPr>
              <w:spacing w:line="287" w:lineRule="auto"/>
              <w:rPr>
                <w:rFonts w:ascii="Arial"/>
                <w:sz w:val="21"/>
              </w:rPr>
            </w:pPr>
          </w:p>
          <w:p w14:paraId="7CAC08F9">
            <w:pPr>
              <w:spacing w:before="57" w:line="276" w:lineRule="exact"/>
              <w:ind w:left="57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66406814">
            <w:pPr>
              <w:rPr>
                <w:rFonts w:ascii="Arial"/>
                <w:sz w:val="21"/>
              </w:rPr>
            </w:pPr>
          </w:p>
        </w:tc>
      </w:tr>
      <w:tr w14:paraId="49895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2425" w:type="dxa"/>
            <w:gridSpan w:val="3"/>
            <w:vMerge w:val="continue"/>
            <w:tcBorders>
              <w:top w:val="nil"/>
              <w:bottom w:val="nil"/>
            </w:tcBorders>
            <w:vAlign w:val="top"/>
          </w:tcPr>
          <w:p w14:paraId="626EA8C0">
            <w:pPr>
              <w:rPr>
                <w:rFonts w:ascii="Arial"/>
                <w:sz w:val="21"/>
              </w:rPr>
            </w:pPr>
          </w:p>
        </w:tc>
        <w:tc>
          <w:tcPr>
            <w:tcW w:w="708" w:type="dxa"/>
            <w:vMerge w:val="continue"/>
            <w:tcBorders>
              <w:top w:val="nil"/>
              <w:bottom w:val="nil"/>
            </w:tcBorders>
            <w:vAlign w:val="top"/>
          </w:tcPr>
          <w:p w14:paraId="03308E60">
            <w:pPr>
              <w:rPr>
                <w:rFonts w:ascii="Arial"/>
                <w:sz w:val="21"/>
              </w:rPr>
            </w:pPr>
          </w:p>
        </w:tc>
        <w:tc>
          <w:tcPr>
            <w:tcW w:w="4316" w:type="dxa"/>
            <w:vAlign w:val="top"/>
          </w:tcPr>
          <w:p w14:paraId="0834BB91">
            <w:pPr>
              <w:spacing w:before="57" w:line="202" w:lineRule="auto"/>
              <w:ind w:left="796" w:right="159" w:hanging="629"/>
              <w:rPr>
                <w:rFonts w:ascii="微软雅黑" w:hAnsi="微软雅黑" w:eastAsia="微软雅黑" w:cs="微软雅黑"/>
                <w:sz w:val="20"/>
                <w:szCs w:val="20"/>
              </w:rPr>
            </w:pPr>
            <w:r>
              <w:rPr>
                <w:rFonts w:ascii="微软雅黑" w:hAnsi="微软雅黑" w:eastAsia="微软雅黑" w:cs="微软雅黑"/>
                <w:spacing w:val="9"/>
                <w:sz w:val="20"/>
                <w:szCs w:val="20"/>
              </w:rPr>
              <w:t>近三年国家主导品种或全国优质稻金奖或农业农村部认定的超级稻品种计</w:t>
            </w:r>
          </w:p>
        </w:tc>
        <w:tc>
          <w:tcPr>
            <w:tcW w:w="1235" w:type="dxa"/>
            <w:vAlign w:val="top"/>
          </w:tcPr>
          <w:p w14:paraId="32F2415F">
            <w:pPr>
              <w:spacing w:before="188" w:line="276"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0037B759">
            <w:pPr>
              <w:rPr>
                <w:rFonts w:ascii="Arial"/>
                <w:sz w:val="21"/>
              </w:rPr>
            </w:pPr>
          </w:p>
        </w:tc>
      </w:tr>
      <w:tr w14:paraId="0844F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2425" w:type="dxa"/>
            <w:gridSpan w:val="3"/>
            <w:vMerge w:val="continue"/>
            <w:tcBorders>
              <w:top w:val="nil"/>
            </w:tcBorders>
            <w:vAlign w:val="top"/>
          </w:tcPr>
          <w:p w14:paraId="00AB3C21">
            <w:pPr>
              <w:rPr>
                <w:rFonts w:ascii="Arial"/>
                <w:sz w:val="21"/>
              </w:rPr>
            </w:pPr>
          </w:p>
        </w:tc>
        <w:tc>
          <w:tcPr>
            <w:tcW w:w="708" w:type="dxa"/>
            <w:vMerge w:val="continue"/>
            <w:tcBorders>
              <w:top w:val="nil"/>
            </w:tcBorders>
            <w:vAlign w:val="top"/>
          </w:tcPr>
          <w:p w14:paraId="385B79E6">
            <w:pPr>
              <w:rPr>
                <w:rFonts w:ascii="Arial"/>
                <w:sz w:val="21"/>
              </w:rPr>
            </w:pPr>
          </w:p>
        </w:tc>
        <w:tc>
          <w:tcPr>
            <w:tcW w:w="4316" w:type="dxa"/>
            <w:vAlign w:val="top"/>
          </w:tcPr>
          <w:p w14:paraId="1E0942A2">
            <w:pPr>
              <w:spacing w:before="60" w:line="187" w:lineRule="auto"/>
              <w:ind w:left="167"/>
              <w:rPr>
                <w:rFonts w:ascii="微软雅黑" w:hAnsi="微软雅黑" w:eastAsia="微软雅黑" w:cs="微软雅黑"/>
                <w:sz w:val="20"/>
                <w:szCs w:val="20"/>
              </w:rPr>
            </w:pPr>
            <w:r>
              <w:rPr>
                <w:rFonts w:ascii="微软雅黑" w:hAnsi="微软雅黑" w:eastAsia="微软雅黑" w:cs="微软雅黑"/>
                <w:spacing w:val="9"/>
                <w:sz w:val="20"/>
                <w:szCs w:val="20"/>
              </w:rPr>
              <w:t>近三年省评优质稻品种或省级种业与水稻行</w:t>
            </w:r>
          </w:p>
          <w:p w14:paraId="5A8D7626">
            <w:pPr>
              <w:spacing w:before="50" w:line="179" w:lineRule="auto"/>
              <w:ind w:left="1426"/>
              <w:rPr>
                <w:rFonts w:ascii="微软雅黑" w:hAnsi="微软雅黑" w:eastAsia="微软雅黑" w:cs="微软雅黑"/>
                <w:sz w:val="20"/>
                <w:szCs w:val="20"/>
              </w:rPr>
            </w:pPr>
            <w:r>
              <w:rPr>
                <w:rFonts w:ascii="微软雅黑" w:hAnsi="微软雅黑" w:eastAsia="微软雅黑" w:cs="微软雅黑"/>
                <w:spacing w:val="9"/>
                <w:sz w:val="20"/>
                <w:szCs w:val="20"/>
              </w:rPr>
              <w:t>业协会主推品种</w:t>
            </w:r>
          </w:p>
        </w:tc>
        <w:tc>
          <w:tcPr>
            <w:tcW w:w="1235" w:type="dxa"/>
            <w:vAlign w:val="top"/>
          </w:tcPr>
          <w:p w14:paraId="5BC364CF">
            <w:pPr>
              <w:spacing w:before="189"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71ABDD7F">
            <w:pPr>
              <w:rPr>
                <w:rFonts w:ascii="Arial"/>
                <w:sz w:val="21"/>
              </w:rPr>
            </w:pPr>
          </w:p>
        </w:tc>
      </w:tr>
      <w:tr w14:paraId="7C6A1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restart"/>
            <w:tcBorders>
              <w:bottom w:val="nil"/>
            </w:tcBorders>
            <w:vAlign w:val="top"/>
          </w:tcPr>
          <w:p w14:paraId="31F2F159">
            <w:pPr>
              <w:spacing w:line="270" w:lineRule="auto"/>
              <w:rPr>
                <w:rFonts w:ascii="Arial"/>
                <w:sz w:val="21"/>
              </w:rPr>
            </w:pPr>
          </w:p>
          <w:p w14:paraId="4A63A76C">
            <w:pPr>
              <w:spacing w:before="86" w:line="238" w:lineRule="auto"/>
              <w:ind w:left="725"/>
              <w:rPr>
                <w:rFonts w:ascii="微软雅黑" w:hAnsi="微软雅黑" w:eastAsia="微软雅黑" w:cs="微软雅黑"/>
                <w:sz w:val="20"/>
                <w:szCs w:val="20"/>
              </w:rPr>
            </w:pPr>
            <w:r>
              <w:rPr>
                <w:rFonts w:ascii="Times New Roman" w:hAnsi="Times New Roman" w:eastAsia="Times New Roman" w:cs="Times New Roman"/>
                <w:spacing w:val="5"/>
                <w:sz w:val="20"/>
                <w:szCs w:val="20"/>
              </w:rPr>
              <w:t>8.</w:t>
            </w:r>
            <w:r>
              <w:rPr>
                <w:rFonts w:ascii="微软雅黑" w:hAnsi="微软雅黑" w:eastAsia="微软雅黑" w:cs="微软雅黑"/>
                <w:spacing w:val="5"/>
                <w:sz w:val="20"/>
                <w:szCs w:val="20"/>
              </w:rPr>
              <w:t>企业信誉</w:t>
            </w:r>
          </w:p>
        </w:tc>
        <w:tc>
          <w:tcPr>
            <w:tcW w:w="708" w:type="dxa"/>
            <w:vMerge w:val="restart"/>
            <w:tcBorders>
              <w:bottom w:val="nil"/>
            </w:tcBorders>
            <w:vAlign w:val="top"/>
          </w:tcPr>
          <w:p w14:paraId="69E8B2AD">
            <w:pPr>
              <w:spacing w:line="298" w:lineRule="auto"/>
              <w:rPr>
                <w:rFonts w:ascii="Arial"/>
                <w:sz w:val="21"/>
              </w:rPr>
            </w:pPr>
          </w:p>
          <w:p w14:paraId="1535F835">
            <w:pPr>
              <w:spacing w:before="57" w:line="276"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16" w:type="dxa"/>
            <w:vAlign w:val="top"/>
          </w:tcPr>
          <w:p w14:paraId="6391BA04">
            <w:pPr>
              <w:spacing w:before="61" w:line="177" w:lineRule="auto"/>
              <w:ind w:left="1340"/>
              <w:rPr>
                <w:rFonts w:ascii="微软雅黑" w:hAnsi="微软雅黑" w:eastAsia="微软雅黑" w:cs="微软雅黑"/>
                <w:sz w:val="20"/>
                <w:szCs w:val="20"/>
              </w:rPr>
            </w:pPr>
            <w:r>
              <w:rPr>
                <w:rFonts w:ascii="微软雅黑" w:hAnsi="微软雅黑" w:eastAsia="微软雅黑" w:cs="微软雅黑"/>
                <w:spacing w:val="6"/>
                <w:sz w:val="20"/>
                <w:szCs w:val="20"/>
              </w:rPr>
              <w:t>国家种业阵型企业</w:t>
            </w:r>
          </w:p>
        </w:tc>
        <w:tc>
          <w:tcPr>
            <w:tcW w:w="1235" w:type="dxa"/>
            <w:vAlign w:val="top"/>
          </w:tcPr>
          <w:p w14:paraId="1B4A0572">
            <w:pPr>
              <w:spacing w:before="28" w:line="276" w:lineRule="exact"/>
              <w:ind w:left="57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49728B64">
            <w:pPr>
              <w:rPr>
                <w:rFonts w:ascii="Arial"/>
                <w:sz w:val="21"/>
              </w:rPr>
            </w:pPr>
          </w:p>
        </w:tc>
      </w:tr>
      <w:tr w14:paraId="31B28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continue"/>
            <w:tcBorders>
              <w:top w:val="nil"/>
              <w:bottom w:val="nil"/>
            </w:tcBorders>
            <w:vAlign w:val="top"/>
          </w:tcPr>
          <w:p w14:paraId="01B9BE0A">
            <w:pPr>
              <w:rPr>
                <w:rFonts w:ascii="Arial"/>
                <w:sz w:val="21"/>
              </w:rPr>
            </w:pPr>
          </w:p>
        </w:tc>
        <w:tc>
          <w:tcPr>
            <w:tcW w:w="708" w:type="dxa"/>
            <w:vMerge w:val="continue"/>
            <w:tcBorders>
              <w:top w:val="nil"/>
              <w:bottom w:val="nil"/>
            </w:tcBorders>
            <w:vAlign w:val="top"/>
          </w:tcPr>
          <w:p w14:paraId="66CBDBD6">
            <w:pPr>
              <w:rPr>
                <w:rFonts w:ascii="Arial"/>
                <w:sz w:val="21"/>
              </w:rPr>
            </w:pPr>
          </w:p>
        </w:tc>
        <w:tc>
          <w:tcPr>
            <w:tcW w:w="4316" w:type="dxa"/>
            <w:vAlign w:val="top"/>
          </w:tcPr>
          <w:p w14:paraId="5A753DA9">
            <w:pPr>
              <w:spacing w:before="59" w:line="179" w:lineRule="auto"/>
              <w:ind w:left="376"/>
              <w:rPr>
                <w:rFonts w:ascii="微软雅黑" w:hAnsi="微软雅黑" w:eastAsia="微软雅黑" w:cs="微软雅黑"/>
                <w:sz w:val="20"/>
                <w:szCs w:val="20"/>
              </w:rPr>
            </w:pPr>
            <w:r>
              <w:rPr>
                <w:rFonts w:ascii="微软雅黑" w:hAnsi="微软雅黑" w:eastAsia="微软雅黑" w:cs="微软雅黑"/>
                <w:spacing w:val="9"/>
                <w:sz w:val="20"/>
                <w:szCs w:val="20"/>
              </w:rPr>
              <w:t>育繁推一体化企业或国家高新技术企业</w:t>
            </w:r>
          </w:p>
        </w:tc>
        <w:tc>
          <w:tcPr>
            <w:tcW w:w="1235" w:type="dxa"/>
            <w:vAlign w:val="top"/>
          </w:tcPr>
          <w:p w14:paraId="41564340">
            <w:pPr>
              <w:spacing w:before="27" w:line="276"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7F4A929E">
            <w:pPr>
              <w:rPr>
                <w:rFonts w:ascii="Arial"/>
                <w:sz w:val="21"/>
              </w:rPr>
            </w:pPr>
          </w:p>
        </w:tc>
      </w:tr>
      <w:tr w14:paraId="11692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continue"/>
            <w:tcBorders>
              <w:top w:val="nil"/>
            </w:tcBorders>
            <w:vAlign w:val="top"/>
          </w:tcPr>
          <w:p w14:paraId="1CE3EC6B">
            <w:pPr>
              <w:rPr>
                <w:rFonts w:ascii="Arial"/>
                <w:sz w:val="21"/>
              </w:rPr>
            </w:pPr>
          </w:p>
        </w:tc>
        <w:tc>
          <w:tcPr>
            <w:tcW w:w="708" w:type="dxa"/>
            <w:vMerge w:val="continue"/>
            <w:tcBorders>
              <w:top w:val="nil"/>
            </w:tcBorders>
            <w:vAlign w:val="top"/>
          </w:tcPr>
          <w:p w14:paraId="678DEBF9">
            <w:pPr>
              <w:rPr>
                <w:rFonts w:ascii="Arial"/>
                <w:sz w:val="21"/>
              </w:rPr>
            </w:pPr>
          </w:p>
        </w:tc>
        <w:tc>
          <w:tcPr>
            <w:tcW w:w="4316" w:type="dxa"/>
            <w:vAlign w:val="top"/>
          </w:tcPr>
          <w:p w14:paraId="356A8D27">
            <w:pPr>
              <w:spacing w:before="63" w:line="176" w:lineRule="auto"/>
              <w:ind w:left="1005"/>
              <w:rPr>
                <w:rFonts w:ascii="微软雅黑" w:hAnsi="微软雅黑" w:eastAsia="微软雅黑" w:cs="微软雅黑"/>
                <w:sz w:val="20"/>
                <w:szCs w:val="20"/>
              </w:rPr>
            </w:pPr>
            <w:r>
              <w:rPr>
                <w:rFonts w:ascii="微软雅黑" w:hAnsi="微软雅黑" w:eastAsia="微软雅黑" w:cs="微软雅黑"/>
                <w:spacing w:val="9"/>
                <w:sz w:val="20"/>
                <w:szCs w:val="20"/>
              </w:rPr>
              <w:t>省级及以上农业龙头企业</w:t>
            </w:r>
          </w:p>
        </w:tc>
        <w:tc>
          <w:tcPr>
            <w:tcW w:w="1235" w:type="dxa"/>
            <w:vAlign w:val="top"/>
          </w:tcPr>
          <w:p w14:paraId="7E30A566">
            <w:pPr>
              <w:spacing w:before="28"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4D38A59C">
            <w:pPr>
              <w:rPr>
                <w:rFonts w:ascii="Arial"/>
                <w:sz w:val="21"/>
              </w:rPr>
            </w:pPr>
          </w:p>
        </w:tc>
      </w:tr>
      <w:tr w14:paraId="2F640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restart"/>
            <w:tcBorders>
              <w:bottom w:val="nil"/>
            </w:tcBorders>
            <w:vAlign w:val="top"/>
          </w:tcPr>
          <w:p w14:paraId="324AFC95">
            <w:pPr>
              <w:spacing w:before="197" w:line="242" w:lineRule="auto"/>
              <w:ind w:left="274" w:right="105" w:hanging="158"/>
              <w:rPr>
                <w:rFonts w:ascii="微软雅黑" w:hAnsi="微软雅黑" w:eastAsia="微软雅黑" w:cs="微软雅黑"/>
                <w:sz w:val="20"/>
                <w:szCs w:val="20"/>
              </w:rPr>
            </w:pPr>
            <w:r>
              <w:rPr>
                <w:rFonts w:ascii="Times New Roman" w:hAnsi="Times New Roman" w:eastAsia="Times New Roman" w:cs="Times New Roman"/>
                <w:spacing w:val="4"/>
                <w:sz w:val="20"/>
                <w:szCs w:val="20"/>
              </w:rPr>
              <w:t>9.</w:t>
            </w:r>
            <w:r>
              <w:rPr>
                <w:rFonts w:ascii="微软雅黑" w:hAnsi="微软雅黑" w:eastAsia="微软雅黑" w:cs="微软雅黑"/>
                <w:spacing w:val="4"/>
                <w:sz w:val="20"/>
                <w:szCs w:val="20"/>
              </w:rPr>
              <w:t>生产加工能力（有成套</w:t>
            </w:r>
            <w:r>
              <w:rPr>
                <w:rFonts w:ascii="微软雅黑" w:hAnsi="微软雅黑" w:eastAsia="微软雅黑" w:cs="微软雅黑"/>
                <w:spacing w:val="7"/>
                <w:sz w:val="20"/>
                <w:szCs w:val="20"/>
              </w:rPr>
              <w:t>种子加工包装设备）</w:t>
            </w:r>
          </w:p>
        </w:tc>
        <w:tc>
          <w:tcPr>
            <w:tcW w:w="708" w:type="dxa"/>
            <w:vMerge w:val="restart"/>
            <w:tcBorders>
              <w:bottom w:val="nil"/>
            </w:tcBorders>
            <w:vAlign w:val="top"/>
          </w:tcPr>
          <w:p w14:paraId="778A1E35">
            <w:pPr>
              <w:spacing w:line="299" w:lineRule="auto"/>
              <w:rPr>
                <w:rFonts w:ascii="Arial"/>
                <w:sz w:val="21"/>
              </w:rPr>
            </w:pPr>
          </w:p>
          <w:p w14:paraId="65398E5E">
            <w:pPr>
              <w:spacing w:before="57" w:line="276" w:lineRule="exact"/>
              <w:ind w:left="30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16" w:type="dxa"/>
            <w:vAlign w:val="top"/>
          </w:tcPr>
          <w:p w14:paraId="3F8DDDD7">
            <w:pPr>
              <w:spacing w:before="27" w:line="201" w:lineRule="auto"/>
              <w:ind w:left="1211"/>
              <w:rPr>
                <w:rFonts w:ascii="微软雅黑" w:hAnsi="微软雅黑" w:eastAsia="微软雅黑" w:cs="微软雅黑"/>
                <w:sz w:val="20"/>
                <w:szCs w:val="20"/>
              </w:rPr>
            </w:pPr>
            <w:r>
              <w:rPr>
                <w:rFonts w:ascii="微软雅黑" w:hAnsi="微软雅黑" w:eastAsia="微软雅黑" w:cs="微软雅黑"/>
                <w:spacing w:val="5"/>
                <w:sz w:val="20"/>
                <w:szCs w:val="20"/>
              </w:rPr>
              <w:t>加工能力</w:t>
            </w:r>
            <w:r>
              <w:rPr>
                <w:rFonts w:ascii="Times New Roman" w:hAnsi="Times New Roman" w:eastAsia="Times New Roman" w:cs="Times New Roman"/>
                <w:spacing w:val="5"/>
                <w:sz w:val="20"/>
                <w:szCs w:val="20"/>
              </w:rPr>
              <w:t>≥10</w:t>
            </w:r>
            <w:r>
              <w:rPr>
                <w:rFonts w:ascii="Times New Roman" w:hAnsi="Times New Roman" w:eastAsia="Times New Roman" w:cs="Times New Roman"/>
                <w:spacing w:val="24"/>
                <w:w w:val="101"/>
                <w:sz w:val="20"/>
                <w:szCs w:val="20"/>
              </w:rPr>
              <w:t xml:space="preserve"> </w:t>
            </w:r>
            <w:r>
              <w:rPr>
                <w:rFonts w:ascii="微软雅黑" w:hAnsi="微软雅黑" w:eastAsia="微软雅黑" w:cs="微软雅黑"/>
                <w:spacing w:val="5"/>
                <w:sz w:val="20"/>
                <w:szCs w:val="20"/>
              </w:rPr>
              <w:t>吨</w:t>
            </w:r>
            <w:r>
              <w:rPr>
                <w:rFonts w:ascii="Times New Roman" w:hAnsi="Times New Roman" w:eastAsia="Times New Roman" w:cs="Times New Roman"/>
                <w:spacing w:val="5"/>
                <w:sz w:val="20"/>
                <w:szCs w:val="20"/>
              </w:rPr>
              <w:t>/</w:t>
            </w:r>
            <w:r>
              <w:rPr>
                <w:rFonts w:ascii="微软雅黑" w:hAnsi="微软雅黑" w:eastAsia="微软雅黑" w:cs="微软雅黑"/>
                <w:spacing w:val="5"/>
                <w:sz w:val="20"/>
                <w:szCs w:val="20"/>
              </w:rPr>
              <w:t>小时</w:t>
            </w:r>
          </w:p>
        </w:tc>
        <w:tc>
          <w:tcPr>
            <w:tcW w:w="1235" w:type="dxa"/>
            <w:vAlign w:val="top"/>
          </w:tcPr>
          <w:p w14:paraId="5F53A593">
            <w:pPr>
              <w:spacing w:before="27" w:line="276" w:lineRule="exact"/>
              <w:ind w:left="57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0099ECD8">
            <w:pPr>
              <w:rPr>
                <w:rFonts w:ascii="Arial"/>
                <w:sz w:val="21"/>
              </w:rPr>
            </w:pPr>
          </w:p>
        </w:tc>
      </w:tr>
      <w:tr w14:paraId="08919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continue"/>
            <w:tcBorders>
              <w:top w:val="nil"/>
              <w:bottom w:val="nil"/>
            </w:tcBorders>
            <w:vAlign w:val="top"/>
          </w:tcPr>
          <w:p w14:paraId="1E6725E1">
            <w:pPr>
              <w:rPr>
                <w:rFonts w:ascii="Arial"/>
                <w:sz w:val="21"/>
              </w:rPr>
            </w:pPr>
          </w:p>
        </w:tc>
        <w:tc>
          <w:tcPr>
            <w:tcW w:w="708" w:type="dxa"/>
            <w:vMerge w:val="continue"/>
            <w:tcBorders>
              <w:top w:val="nil"/>
              <w:bottom w:val="nil"/>
            </w:tcBorders>
            <w:vAlign w:val="top"/>
          </w:tcPr>
          <w:p w14:paraId="04953ABE">
            <w:pPr>
              <w:rPr>
                <w:rFonts w:ascii="Arial"/>
                <w:sz w:val="21"/>
              </w:rPr>
            </w:pPr>
          </w:p>
        </w:tc>
        <w:tc>
          <w:tcPr>
            <w:tcW w:w="4316" w:type="dxa"/>
            <w:vAlign w:val="top"/>
          </w:tcPr>
          <w:p w14:paraId="3D40D2AE">
            <w:pPr>
              <w:spacing w:before="29" w:line="200" w:lineRule="auto"/>
              <w:ind w:left="745"/>
              <w:rPr>
                <w:rFonts w:ascii="微软雅黑" w:hAnsi="微软雅黑" w:eastAsia="微软雅黑" w:cs="微软雅黑"/>
                <w:sz w:val="20"/>
                <w:szCs w:val="20"/>
              </w:rPr>
            </w:pPr>
            <w:r>
              <w:rPr>
                <w:rFonts w:ascii="Times New Roman" w:hAnsi="Times New Roman" w:eastAsia="Times New Roman" w:cs="Times New Roman"/>
                <w:spacing w:val="4"/>
                <w:sz w:val="20"/>
                <w:szCs w:val="20"/>
              </w:rPr>
              <w:t>10</w:t>
            </w:r>
            <w:r>
              <w:rPr>
                <w:rFonts w:ascii="Times New Roman" w:hAnsi="Times New Roman" w:eastAsia="Times New Roman" w:cs="Times New Roman"/>
                <w:spacing w:val="21"/>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r>
              <w:rPr>
                <w:rFonts w:ascii="Times New Roman" w:hAnsi="Times New Roman" w:eastAsia="Times New Roman" w:cs="Times New Roman"/>
                <w:spacing w:val="4"/>
                <w:sz w:val="20"/>
                <w:szCs w:val="20"/>
              </w:rPr>
              <w:t>&gt;</w:t>
            </w:r>
            <w:r>
              <w:rPr>
                <w:rFonts w:ascii="微软雅黑" w:hAnsi="微软雅黑" w:eastAsia="微软雅黑" w:cs="微软雅黑"/>
                <w:spacing w:val="4"/>
                <w:sz w:val="20"/>
                <w:szCs w:val="20"/>
              </w:rPr>
              <w:t>加工能力</w:t>
            </w:r>
            <w:r>
              <w:rPr>
                <w:rFonts w:ascii="Times New Roman" w:hAnsi="Times New Roman" w:eastAsia="Times New Roman" w:cs="Times New Roman"/>
                <w:spacing w:val="4"/>
                <w:sz w:val="20"/>
                <w:szCs w:val="20"/>
              </w:rPr>
              <w:t>≥8</w:t>
            </w:r>
            <w:r>
              <w:rPr>
                <w:rFonts w:ascii="Times New Roman" w:hAnsi="Times New Roman" w:eastAsia="Times New Roman" w:cs="Times New Roman"/>
                <w:spacing w:val="21"/>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p>
        </w:tc>
        <w:tc>
          <w:tcPr>
            <w:tcW w:w="1235" w:type="dxa"/>
            <w:vAlign w:val="top"/>
          </w:tcPr>
          <w:p w14:paraId="7352F834">
            <w:pPr>
              <w:spacing w:before="28" w:line="276" w:lineRule="exact"/>
              <w:ind w:left="56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5F636DCB">
            <w:pPr>
              <w:rPr>
                <w:rFonts w:ascii="Arial"/>
                <w:sz w:val="21"/>
              </w:rPr>
            </w:pPr>
          </w:p>
        </w:tc>
      </w:tr>
      <w:tr w14:paraId="5672F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continue"/>
            <w:tcBorders>
              <w:top w:val="nil"/>
            </w:tcBorders>
            <w:vAlign w:val="top"/>
          </w:tcPr>
          <w:p w14:paraId="75F3911C">
            <w:pPr>
              <w:rPr>
                <w:rFonts w:ascii="Arial"/>
                <w:sz w:val="21"/>
              </w:rPr>
            </w:pPr>
          </w:p>
        </w:tc>
        <w:tc>
          <w:tcPr>
            <w:tcW w:w="708" w:type="dxa"/>
            <w:vMerge w:val="continue"/>
            <w:tcBorders>
              <w:top w:val="nil"/>
            </w:tcBorders>
            <w:vAlign w:val="top"/>
          </w:tcPr>
          <w:p w14:paraId="763029C5">
            <w:pPr>
              <w:rPr>
                <w:rFonts w:ascii="Arial"/>
                <w:sz w:val="21"/>
              </w:rPr>
            </w:pPr>
          </w:p>
        </w:tc>
        <w:tc>
          <w:tcPr>
            <w:tcW w:w="4316" w:type="dxa"/>
            <w:vAlign w:val="top"/>
          </w:tcPr>
          <w:p w14:paraId="753C16B9">
            <w:pPr>
              <w:spacing w:before="27" w:line="201" w:lineRule="auto"/>
              <w:ind w:left="784"/>
              <w:rPr>
                <w:rFonts w:ascii="微软雅黑" w:hAnsi="微软雅黑" w:eastAsia="微软雅黑" w:cs="微软雅黑"/>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33"/>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r>
              <w:rPr>
                <w:rFonts w:ascii="Times New Roman" w:hAnsi="Times New Roman" w:eastAsia="Times New Roman" w:cs="Times New Roman"/>
                <w:spacing w:val="4"/>
                <w:sz w:val="20"/>
                <w:szCs w:val="20"/>
              </w:rPr>
              <w:t>&gt;</w:t>
            </w:r>
            <w:r>
              <w:rPr>
                <w:rFonts w:ascii="微软雅黑" w:hAnsi="微软雅黑" w:eastAsia="微软雅黑" w:cs="微软雅黑"/>
                <w:spacing w:val="4"/>
                <w:sz w:val="20"/>
                <w:szCs w:val="20"/>
              </w:rPr>
              <w:t>加工能力</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21"/>
                <w:w w:val="101"/>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p>
        </w:tc>
        <w:tc>
          <w:tcPr>
            <w:tcW w:w="1235" w:type="dxa"/>
            <w:vAlign w:val="top"/>
          </w:tcPr>
          <w:p w14:paraId="632EBF3A">
            <w:pPr>
              <w:spacing w:before="27"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4C036676">
            <w:pPr>
              <w:rPr>
                <w:rFonts w:ascii="Arial"/>
                <w:sz w:val="21"/>
              </w:rPr>
            </w:pPr>
          </w:p>
        </w:tc>
      </w:tr>
      <w:tr w14:paraId="7306C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35" w:type="dxa"/>
            <w:vMerge w:val="restart"/>
            <w:tcBorders>
              <w:bottom w:val="nil"/>
            </w:tcBorders>
            <w:vAlign w:val="top"/>
          </w:tcPr>
          <w:p w14:paraId="76E376A8">
            <w:pPr>
              <w:spacing w:line="302" w:lineRule="auto"/>
              <w:rPr>
                <w:rFonts w:ascii="Arial"/>
                <w:sz w:val="21"/>
              </w:rPr>
            </w:pPr>
          </w:p>
          <w:p w14:paraId="7CB32CC6">
            <w:pPr>
              <w:spacing w:line="302" w:lineRule="auto"/>
              <w:rPr>
                <w:rFonts w:ascii="Arial"/>
                <w:sz w:val="21"/>
              </w:rPr>
            </w:pPr>
          </w:p>
          <w:p w14:paraId="33D1E502">
            <w:pPr>
              <w:spacing w:before="85" w:line="232" w:lineRule="auto"/>
              <w:ind w:left="317" w:right="174" w:hanging="120"/>
              <w:rPr>
                <w:rFonts w:ascii="微软雅黑" w:hAnsi="微软雅黑" w:eastAsia="微软雅黑" w:cs="微软雅黑"/>
                <w:sz w:val="20"/>
                <w:szCs w:val="20"/>
              </w:rPr>
            </w:pPr>
            <w:r>
              <w:rPr>
                <w:rFonts w:ascii="Times New Roman" w:hAnsi="Times New Roman" w:eastAsia="Times New Roman" w:cs="Times New Roman"/>
                <w:spacing w:val="1"/>
                <w:sz w:val="20"/>
                <w:szCs w:val="20"/>
              </w:rPr>
              <w:t>10.</w:t>
            </w:r>
            <w:r>
              <w:rPr>
                <w:rFonts w:ascii="微软雅黑" w:hAnsi="微软雅黑" w:eastAsia="微软雅黑" w:cs="微软雅黑"/>
                <w:spacing w:val="1"/>
                <w:sz w:val="20"/>
                <w:szCs w:val="20"/>
              </w:rPr>
              <w:t>研发</w:t>
            </w:r>
            <w:r>
              <w:rPr>
                <w:rFonts w:ascii="微软雅黑" w:hAnsi="微软雅黑" w:eastAsia="微软雅黑" w:cs="微软雅黑"/>
                <w:spacing w:val="2"/>
                <w:sz w:val="20"/>
                <w:szCs w:val="20"/>
              </w:rPr>
              <w:t>能力</w:t>
            </w:r>
          </w:p>
        </w:tc>
        <w:tc>
          <w:tcPr>
            <w:tcW w:w="1390" w:type="dxa"/>
            <w:gridSpan w:val="2"/>
            <w:vMerge w:val="restart"/>
            <w:tcBorders>
              <w:bottom w:val="nil"/>
            </w:tcBorders>
            <w:vAlign w:val="top"/>
          </w:tcPr>
          <w:p w14:paraId="69667966">
            <w:pPr>
              <w:spacing w:line="302" w:lineRule="auto"/>
              <w:rPr>
                <w:rFonts w:ascii="Arial"/>
                <w:sz w:val="21"/>
              </w:rPr>
            </w:pPr>
          </w:p>
          <w:p w14:paraId="449A43D2">
            <w:pPr>
              <w:spacing w:before="86" w:line="187" w:lineRule="auto"/>
              <w:ind w:left="273"/>
              <w:rPr>
                <w:rFonts w:ascii="微软雅黑" w:hAnsi="微软雅黑" w:eastAsia="微软雅黑" w:cs="微软雅黑"/>
                <w:sz w:val="20"/>
                <w:szCs w:val="20"/>
              </w:rPr>
            </w:pPr>
            <w:r>
              <w:rPr>
                <w:rFonts w:ascii="微软雅黑" w:hAnsi="微软雅黑" w:eastAsia="微软雅黑" w:cs="微软雅黑"/>
                <w:spacing w:val="8"/>
                <w:sz w:val="20"/>
                <w:szCs w:val="20"/>
              </w:rPr>
              <w:t>研发投入</w:t>
            </w:r>
          </w:p>
        </w:tc>
        <w:tc>
          <w:tcPr>
            <w:tcW w:w="708" w:type="dxa"/>
            <w:vMerge w:val="restart"/>
            <w:tcBorders>
              <w:bottom w:val="nil"/>
            </w:tcBorders>
            <w:vAlign w:val="top"/>
          </w:tcPr>
          <w:p w14:paraId="713661C4">
            <w:pPr>
              <w:spacing w:line="298" w:lineRule="auto"/>
              <w:rPr>
                <w:rFonts w:ascii="Arial"/>
                <w:sz w:val="21"/>
              </w:rPr>
            </w:pPr>
          </w:p>
          <w:p w14:paraId="61EDC572">
            <w:pPr>
              <w:spacing w:before="57" w:line="276" w:lineRule="exact"/>
              <w:ind w:left="31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4316" w:type="dxa"/>
            <w:vAlign w:val="top"/>
          </w:tcPr>
          <w:p w14:paraId="36CAAC99">
            <w:pPr>
              <w:spacing w:before="29" w:line="200" w:lineRule="auto"/>
              <w:ind w:left="714"/>
              <w:rPr>
                <w:rFonts w:ascii="微软雅黑" w:hAnsi="微软雅黑" w:eastAsia="微软雅黑" w:cs="微软雅黑"/>
                <w:sz w:val="20"/>
                <w:szCs w:val="20"/>
              </w:rPr>
            </w:pPr>
            <w:r>
              <w:rPr>
                <w:rFonts w:ascii="微软雅黑" w:hAnsi="微软雅黑" w:eastAsia="微软雅黑" w:cs="微软雅黑"/>
                <w:spacing w:val="7"/>
                <w:sz w:val="20"/>
                <w:szCs w:val="20"/>
              </w:rPr>
              <w:t>近三年年均研发投入</w:t>
            </w:r>
            <w:r>
              <w:rPr>
                <w:rFonts w:ascii="Times New Roman" w:hAnsi="Times New Roman" w:eastAsia="Times New Roman" w:cs="Times New Roman"/>
                <w:spacing w:val="7"/>
                <w:sz w:val="20"/>
                <w:szCs w:val="20"/>
              </w:rPr>
              <w:t xml:space="preserve">≥1000 </w:t>
            </w:r>
            <w:r>
              <w:rPr>
                <w:rFonts w:ascii="微软雅黑" w:hAnsi="微软雅黑" w:eastAsia="微软雅黑" w:cs="微软雅黑"/>
                <w:spacing w:val="7"/>
                <w:sz w:val="20"/>
                <w:szCs w:val="20"/>
              </w:rPr>
              <w:t>万元</w:t>
            </w:r>
          </w:p>
        </w:tc>
        <w:tc>
          <w:tcPr>
            <w:tcW w:w="1235" w:type="dxa"/>
            <w:vAlign w:val="top"/>
          </w:tcPr>
          <w:p w14:paraId="0772FBAD">
            <w:pPr>
              <w:spacing w:before="28" w:line="276" w:lineRule="exact"/>
              <w:ind w:left="5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54" w:type="dxa"/>
            <w:vMerge w:val="restart"/>
            <w:tcBorders>
              <w:bottom w:val="nil"/>
            </w:tcBorders>
            <w:vAlign w:val="top"/>
          </w:tcPr>
          <w:p w14:paraId="0B0AEA1C">
            <w:pPr>
              <w:rPr>
                <w:rFonts w:ascii="Arial"/>
                <w:sz w:val="21"/>
              </w:rPr>
            </w:pPr>
          </w:p>
        </w:tc>
      </w:tr>
      <w:tr w14:paraId="625B7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35" w:type="dxa"/>
            <w:vMerge w:val="continue"/>
            <w:tcBorders>
              <w:top w:val="nil"/>
              <w:bottom w:val="nil"/>
            </w:tcBorders>
            <w:vAlign w:val="top"/>
          </w:tcPr>
          <w:p w14:paraId="19399FA4">
            <w:pPr>
              <w:rPr>
                <w:rFonts w:ascii="Arial"/>
                <w:sz w:val="21"/>
              </w:rPr>
            </w:pPr>
          </w:p>
        </w:tc>
        <w:tc>
          <w:tcPr>
            <w:tcW w:w="1390" w:type="dxa"/>
            <w:gridSpan w:val="2"/>
            <w:vMerge w:val="continue"/>
            <w:tcBorders>
              <w:top w:val="nil"/>
              <w:bottom w:val="nil"/>
            </w:tcBorders>
            <w:vAlign w:val="top"/>
          </w:tcPr>
          <w:p w14:paraId="72EC08C4">
            <w:pPr>
              <w:rPr>
                <w:rFonts w:ascii="Arial"/>
                <w:sz w:val="21"/>
              </w:rPr>
            </w:pPr>
          </w:p>
        </w:tc>
        <w:tc>
          <w:tcPr>
            <w:tcW w:w="708" w:type="dxa"/>
            <w:vMerge w:val="continue"/>
            <w:tcBorders>
              <w:top w:val="nil"/>
              <w:bottom w:val="nil"/>
            </w:tcBorders>
            <w:vAlign w:val="top"/>
          </w:tcPr>
          <w:p w14:paraId="4917AAA6">
            <w:pPr>
              <w:rPr>
                <w:rFonts w:ascii="Arial"/>
                <w:sz w:val="21"/>
              </w:rPr>
            </w:pPr>
          </w:p>
        </w:tc>
        <w:tc>
          <w:tcPr>
            <w:tcW w:w="4316" w:type="dxa"/>
            <w:vAlign w:val="top"/>
          </w:tcPr>
          <w:p w14:paraId="48935A2D">
            <w:pPr>
              <w:spacing w:before="27" w:line="201" w:lineRule="auto"/>
              <w:ind w:left="277"/>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1000 </w:t>
            </w:r>
            <w:r>
              <w:rPr>
                <w:rFonts w:ascii="微软雅黑" w:hAnsi="微软雅黑" w:eastAsia="微软雅黑" w:cs="微软雅黑"/>
                <w:spacing w:val="6"/>
                <w:sz w:val="20"/>
                <w:szCs w:val="20"/>
              </w:rPr>
              <w:t>万元</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近三年年均研发投入</w:t>
            </w:r>
            <w:r>
              <w:rPr>
                <w:rFonts w:ascii="Times New Roman" w:hAnsi="Times New Roman" w:eastAsia="Times New Roman" w:cs="Times New Roman"/>
                <w:spacing w:val="6"/>
                <w:sz w:val="20"/>
                <w:szCs w:val="20"/>
              </w:rPr>
              <w:t xml:space="preserve">≥500 </w:t>
            </w:r>
            <w:r>
              <w:rPr>
                <w:rFonts w:ascii="微软雅黑" w:hAnsi="微软雅黑" w:eastAsia="微软雅黑" w:cs="微软雅黑"/>
                <w:spacing w:val="6"/>
                <w:sz w:val="20"/>
                <w:szCs w:val="20"/>
              </w:rPr>
              <w:t>万元</w:t>
            </w:r>
          </w:p>
        </w:tc>
        <w:tc>
          <w:tcPr>
            <w:tcW w:w="1235" w:type="dxa"/>
            <w:vAlign w:val="top"/>
          </w:tcPr>
          <w:p w14:paraId="2B044695">
            <w:pPr>
              <w:spacing w:before="98" w:line="192"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continue"/>
            <w:tcBorders>
              <w:top w:val="nil"/>
              <w:bottom w:val="nil"/>
            </w:tcBorders>
            <w:vAlign w:val="top"/>
          </w:tcPr>
          <w:p w14:paraId="2E47E5E2">
            <w:pPr>
              <w:rPr>
                <w:rFonts w:ascii="Arial"/>
                <w:sz w:val="21"/>
              </w:rPr>
            </w:pPr>
          </w:p>
        </w:tc>
      </w:tr>
      <w:tr w14:paraId="6B7A3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35" w:type="dxa"/>
            <w:vMerge w:val="continue"/>
            <w:tcBorders>
              <w:top w:val="nil"/>
              <w:bottom w:val="nil"/>
            </w:tcBorders>
            <w:vAlign w:val="top"/>
          </w:tcPr>
          <w:p w14:paraId="5839AE64">
            <w:pPr>
              <w:rPr>
                <w:rFonts w:ascii="Arial"/>
                <w:sz w:val="21"/>
              </w:rPr>
            </w:pPr>
          </w:p>
        </w:tc>
        <w:tc>
          <w:tcPr>
            <w:tcW w:w="1390" w:type="dxa"/>
            <w:gridSpan w:val="2"/>
            <w:vMerge w:val="continue"/>
            <w:tcBorders>
              <w:top w:val="nil"/>
            </w:tcBorders>
            <w:vAlign w:val="top"/>
          </w:tcPr>
          <w:p w14:paraId="778170BB">
            <w:pPr>
              <w:rPr>
                <w:rFonts w:ascii="Arial"/>
                <w:sz w:val="21"/>
              </w:rPr>
            </w:pPr>
          </w:p>
        </w:tc>
        <w:tc>
          <w:tcPr>
            <w:tcW w:w="708" w:type="dxa"/>
            <w:vMerge w:val="continue"/>
            <w:tcBorders>
              <w:top w:val="nil"/>
            </w:tcBorders>
            <w:vAlign w:val="top"/>
          </w:tcPr>
          <w:p w14:paraId="3B4AF328">
            <w:pPr>
              <w:rPr>
                <w:rFonts w:ascii="Arial"/>
                <w:sz w:val="21"/>
              </w:rPr>
            </w:pPr>
          </w:p>
        </w:tc>
        <w:tc>
          <w:tcPr>
            <w:tcW w:w="4316" w:type="dxa"/>
            <w:vAlign w:val="top"/>
          </w:tcPr>
          <w:p w14:paraId="0319AA2A">
            <w:pPr>
              <w:spacing w:before="29" w:line="200" w:lineRule="auto"/>
              <w:ind w:left="316"/>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万元</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近三年年均研发投入</w:t>
            </w:r>
            <w:r>
              <w:rPr>
                <w:rFonts w:ascii="Times New Roman" w:hAnsi="Times New Roman" w:eastAsia="Times New Roman" w:cs="Times New Roman"/>
                <w:spacing w:val="7"/>
                <w:sz w:val="20"/>
                <w:szCs w:val="20"/>
              </w:rPr>
              <w:t xml:space="preserve">≥300 </w:t>
            </w:r>
            <w:r>
              <w:rPr>
                <w:rFonts w:ascii="微软雅黑" w:hAnsi="微软雅黑" w:eastAsia="微软雅黑" w:cs="微软雅黑"/>
                <w:spacing w:val="7"/>
                <w:sz w:val="20"/>
                <w:szCs w:val="20"/>
              </w:rPr>
              <w:t>万元</w:t>
            </w:r>
          </w:p>
        </w:tc>
        <w:tc>
          <w:tcPr>
            <w:tcW w:w="1235" w:type="dxa"/>
            <w:vAlign w:val="top"/>
          </w:tcPr>
          <w:p w14:paraId="68087A8F">
            <w:pPr>
              <w:spacing w:before="28" w:line="276"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tcBorders>
            <w:vAlign w:val="top"/>
          </w:tcPr>
          <w:p w14:paraId="4AF09023">
            <w:pPr>
              <w:rPr>
                <w:rFonts w:ascii="Arial"/>
                <w:sz w:val="21"/>
              </w:rPr>
            </w:pPr>
          </w:p>
        </w:tc>
      </w:tr>
      <w:tr w14:paraId="25730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35" w:type="dxa"/>
            <w:vMerge w:val="continue"/>
            <w:tcBorders>
              <w:top w:val="nil"/>
              <w:bottom w:val="nil"/>
            </w:tcBorders>
            <w:vAlign w:val="top"/>
          </w:tcPr>
          <w:p w14:paraId="6209462A">
            <w:pPr>
              <w:rPr>
                <w:rFonts w:ascii="Arial"/>
                <w:sz w:val="21"/>
              </w:rPr>
            </w:pPr>
          </w:p>
        </w:tc>
        <w:tc>
          <w:tcPr>
            <w:tcW w:w="1390" w:type="dxa"/>
            <w:gridSpan w:val="2"/>
            <w:vMerge w:val="restart"/>
            <w:tcBorders>
              <w:bottom w:val="nil"/>
            </w:tcBorders>
            <w:vAlign w:val="top"/>
          </w:tcPr>
          <w:p w14:paraId="5D68F3F7">
            <w:pPr>
              <w:spacing w:before="232" w:line="235" w:lineRule="auto"/>
              <w:ind w:left="378" w:right="169" w:hanging="208"/>
              <w:rPr>
                <w:rFonts w:ascii="微软雅黑" w:hAnsi="微软雅黑" w:eastAsia="微软雅黑" w:cs="微软雅黑"/>
                <w:sz w:val="20"/>
                <w:szCs w:val="20"/>
              </w:rPr>
            </w:pPr>
            <w:r>
              <w:rPr>
                <w:rFonts w:ascii="微软雅黑" w:hAnsi="微软雅黑" w:eastAsia="微软雅黑" w:cs="微软雅黑"/>
                <w:spacing w:val="8"/>
                <w:sz w:val="20"/>
                <w:szCs w:val="20"/>
              </w:rPr>
              <w:t>省内科研基</w:t>
            </w:r>
            <w:r>
              <w:rPr>
                <w:rFonts w:ascii="微软雅黑" w:hAnsi="微软雅黑" w:eastAsia="微软雅黑" w:cs="微软雅黑"/>
                <w:spacing w:val="9"/>
                <w:sz w:val="20"/>
                <w:szCs w:val="20"/>
              </w:rPr>
              <w:t>地面积</w:t>
            </w:r>
          </w:p>
        </w:tc>
        <w:tc>
          <w:tcPr>
            <w:tcW w:w="708" w:type="dxa"/>
            <w:vMerge w:val="restart"/>
            <w:tcBorders>
              <w:bottom w:val="nil"/>
            </w:tcBorders>
            <w:vAlign w:val="top"/>
          </w:tcPr>
          <w:p w14:paraId="6CE8EF2C">
            <w:pPr>
              <w:spacing w:line="369" w:lineRule="auto"/>
              <w:rPr>
                <w:rFonts w:ascii="Arial"/>
                <w:sz w:val="21"/>
              </w:rPr>
            </w:pPr>
          </w:p>
          <w:p w14:paraId="28F93ECC">
            <w:pPr>
              <w:spacing w:before="58" w:line="192" w:lineRule="auto"/>
              <w:ind w:left="306"/>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316" w:type="dxa"/>
            <w:vAlign w:val="top"/>
          </w:tcPr>
          <w:p w14:paraId="666181A1">
            <w:pPr>
              <w:spacing w:before="27" w:line="201" w:lineRule="auto"/>
              <w:ind w:left="1187"/>
              <w:rPr>
                <w:rFonts w:ascii="微软雅黑" w:hAnsi="微软雅黑" w:eastAsia="微软雅黑" w:cs="微软雅黑"/>
                <w:sz w:val="20"/>
                <w:szCs w:val="20"/>
              </w:rPr>
            </w:pPr>
            <w:r>
              <w:rPr>
                <w:rFonts w:ascii="微软雅黑" w:hAnsi="微软雅黑" w:eastAsia="微软雅黑" w:cs="微软雅黑"/>
                <w:spacing w:val="6"/>
                <w:sz w:val="20"/>
                <w:szCs w:val="20"/>
              </w:rPr>
              <w:t>科研基地面积</w:t>
            </w:r>
            <w:r>
              <w:rPr>
                <w:rFonts w:ascii="Times New Roman" w:hAnsi="Times New Roman" w:eastAsia="Times New Roman" w:cs="Times New Roman"/>
                <w:spacing w:val="6"/>
                <w:sz w:val="20"/>
                <w:szCs w:val="20"/>
              </w:rPr>
              <w:t xml:space="preserve">≥500 </w:t>
            </w:r>
            <w:r>
              <w:rPr>
                <w:rFonts w:ascii="微软雅黑" w:hAnsi="微软雅黑" w:eastAsia="微软雅黑" w:cs="微软雅黑"/>
                <w:spacing w:val="6"/>
                <w:sz w:val="20"/>
                <w:szCs w:val="20"/>
              </w:rPr>
              <w:t>亩</w:t>
            </w:r>
          </w:p>
        </w:tc>
        <w:tc>
          <w:tcPr>
            <w:tcW w:w="1235" w:type="dxa"/>
            <w:vAlign w:val="top"/>
          </w:tcPr>
          <w:p w14:paraId="5D857AEA">
            <w:pPr>
              <w:spacing w:before="98" w:line="192" w:lineRule="auto"/>
              <w:ind w:left="57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54" w:type="dxa"/>
            <w:vMerge w:val="restart"/>
            <w:tcBorders>
              <w:bottom w:val="nil"/>
            </w:tcBorders>
            <w:vAlign w:val="top"/>
          </w:tcPr>
          <w:p w14:paraId="3626044A">
            <w:pPr>
              <w:rPr>
                <w:rFonts w:ascii="Arial"/>
                <w:sz w:val="21"/>
              </w:rPr>
            </w:pPr>
          </w:p>
        </w:tc>
      </w:tr>
      <w:tr w14:paraId="1D3D9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35" w:type="dxa"/>
            <w:vMerge w:val="continue"/>
            <w:tcBorders>
              <w:top w:val="nil"/>
              <w:bottom w:val="nil"/>
            </w:tcBorders>
            <w:vAlign w:val="top"/>
          </w:tcPr>
          <w:p w14:paraId="715359B7">
            <w:pPr>
              <w:rPr>
                <w:rFonts w:ascii="Arial"/>
                <w:sz w:val="21"/>
              </w:rPr>
            </w:pPr>
          </w:p>
        </w:tc>
        <w:tc>
          <w:tcPr>
            <w:tcW w:w="1390" w:type="dxa"/>
            <w:gridSpan w:val="2"/>
            <w:vMerge w:val="continue"/>
            <w:tcBorders>
              <w:top w:val="nil"/>
              <w:bottom w:val="nil"/>
            </w:tcBorders>
            <w:vAlign w:val="top"/>
          </w:tcPr>
          <w:p w14:paraId="74486311">
            <w:pPr>
              <w:rPr>
                <w:rFonts w:ascii="Arial"/>
                <w:sz w:val="21"/>
              </w:rPr>
            </w:pPr>
          </w:p>
        </w:tc>
        <w:tc>
          <w:tcPr>
            <w:tcW w:w="708" w:type="dxa"/>
            <w:vMerge w:val="continue"/>
            <w:tcBorders>
              <w:top w:val="nil"/>
              <w:bottom w:val="nil"/>
            </w:tcBorders>
            <w:vAlign w:val="top"/>
          </w:tcPr>
          <w:p w14:paraId="0A7E94A9">
            <w:pPr>
              <w:rPr>
                <w:rFonts w:ascii="Arial"/>
                <w:sz w:val="21"/>
              </w:rPr>
            </w:pPr>
          </w:p>
        </w:tc>
        <w:tc>
          <w:tcPr>
            <w:tcW w:w="4316" w:type="dxa"/>
            <w:vAlign w:val="top"/>
          </w:tcPr>
          <w:p w14:paraId="4AA666DB">
            <w:pPr>
              <w:spacing w:before="29" w:line="200" w:lineRule="auto"/>
              <w:ind w:left="841"/>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500 </w:t>
            </w:r>
            <w:r>
              <w:rPr>
                <w:rFonts w:ascii="微软雅黑" w:hAnsi="微软雅黑" w:eastAsia="微软雅黑" w:cs="微软雅黑"/>
                <w:spacing w:val="6"/>
                <w:sz w:val="20"/>
                <w:szCs w:val="20"/>
              </w:rPr>
              <w:t>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科研基地面积</w:t>
            </w:r>
            <w:r>
              <w:rPr>
                <w:rFonts w:ascii="Times New Roman" w:hAnsi="Times New Roman" w:eastAsia="Times New Roman" w:cs="Times New Roman"/>
                <w:spacing w:val="6"/>
                <w:sz w:val="20"/>
                <w:szCs w:val="20"/>
              </w:rPr>
              <w:t xml:space="preserve">≥200 </w:t>
            </w:r>
            <w:r>
              <w:rPr>
                <w:rFonts w:ascii="微软雅黑" w:hAnsi="微软雅黑" w:eastAsia="微软雅黑" w:cs="微软雅黑"/>
                <w:spacing w:val="6"/>
                <w:sz w:val="20"/>
                <w:szCs w:val="20"/>
              </w:rPr>
              <w:t>亩</w:t>
            </w:r>
          </w:p>
        </w:tc>
        <w:tc>
          <w:tcPr>
            <w:tcW w:w="1235" w:type="dxa"/>
            <w:vAlign w:val="top"/>
          </w:tcPr>
          <w:p w14:paraId="5A1738C9">
            <w:pPr>
              <w:spacing w:before="99" w:line="192"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continue"/>
            <w:tcBorders>
              <w:top w:val="nil"/>
              <w:bottom w:val="nil"/>
            </w:tcBorders>
            <w:vAlign w:val="top"/>
          </w:tcPr>
          <w:p w14:paraId="7BD227F1">
            <w:pPr>
              <w:rPr>
                <w:rFonts w:ascii="Arial"/>
                <w:sz w:val="21"/>
              </w:rPr>
            </w:pPr>
          </w:p>
        </w:tc>
      </w:tr>
      <w:tr w14:paraId="6E601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35" w:type="dxa"/>
            <w:vMerge w:val="continue"/>
            <w:tcBorders>
              <w:top w:val="nil"/>
            </w:tcBorders>
            <w:vAlign w:val="top"/>
          </w:tcPr>
          <w:p w14:paraId="44E23374">
            <w:pPr>
              <w:rPr>
                <w:rFonts w:ascii="Arial"/>
                <w:sz w:val="21"/>
              </w:rPr>
            </w:pPr>
          </w:p>
        </w:tc>
        <w:tc>
          <w:tcPr>
            <w:tcW w:w="1390" w:type="dxa"/>
            <w:gridSpan w:val="2"/>
            <w:vMerge w:val="continue"/>
            <w:tcBorders>
              <w:top w:val="nil"/>
            </w:tcBorders>
            <w:vAlign w:val="top"/>
          </w:tcPr>
          <w:p w14:paraId="25F483EA">
            <w:pPr>
              <w:rPr>
                <w:rFonts w:ascii="Arial"/>
                <w:sz w:val="21"/>
              </w:rPr>
            </w:pPr>
          </w:p>
        </w:tc>
        <w:tc>
          <w:tcPr>
            <w:tcW w:w="708" w:type="dxa"/>
            <w:vMerge w:val="continue"/>
            <w:tcBorders>
              <w:top w:val="nil"/>
            </w:tcBorders>
            <w:vAlign w:val="top"/>
          </w:tcPr>
          <w:p w14:paraId="60127D86">
            <w:pPr>
              <w:rPr>
                <w:rFonts w:ascii="Arial"/>
                <w:sz w:val="21"/>
              </w:rPr>
            </w:pPr>
          </w:p>
        </w:tc>
        <w:tc>
          <w:tcPr>
            <w:tcW w:w="4316" w:type="dxa"/>
            <w:vAlign w:val="top"/>
          </w:tcPr>
          <w:p w14:paraId="75276A02">
            <w:pPr>
              <w:spacing w:before="27" w:line="201" w:lineRule="auto"/>
              <w:ind w:left="1185"/>
              <w:rPr>
                <w:rFonts w:ascii="微软雅黑" w:hAnsi="微软雅黑" w:eastAsia="微软雅黑" w:cs="微软雅黑"/>
                <w:sz w:val="20"/>
                <w:szCs w:val="20"/>
              </w:rPr>
            </w:pPr>
            <w:r>
              <w:rPr>
                <w:rFonts w:ascii="微软雅黑" w:hAnsi="微软雅黑" w:eastAsia="微软雅黑" w:cs="微软雅黑"/>
                <w:spacing w:val="6"/>
                <w:sz w:val="20"/>
                <w:szCs w:val="20"/>
              </w:rPr>
              <w:t>科研基地面积</w:t>
            </w:r>
            <w:r>
              <w:rPr>
                <w:rFonts w:ascii="Times New Roman" w:hAnsi="Times New Roman" w:eastAsia="Times New Roman" w:cs="Times New Roman"/>
                <w:spacing w:val="6"/>
                <w:sz w:val="20"/>
                <w:szCs w:val="20"/>
              </w:rPr>
              <w:t xml:space="preserve">&lt;200 </w:t>
            </w:r>
            <w:r>
              <w:rPr>
                <w:rFonts w:ascii="微软雅黑" w:hAnsi="微软雅黑" w:eastAsia="微软雅黑" w:cs="微软雅黑"/>
                <w:spacing w:val="6"/>
                <w:sz w:val="20"/>
                <w:szCs w:val="20"/>
              </w:rPr>
              <w:t>亩</w:t>
            </w:r>
          </w:p>
        </w:tc>
        <w:tc>
          <w:tcPr>
            <w:tcW w:w="1235" w:type="dxa"/>
            <w:vAlign w:val="top"/>
          </w:tcPr>
          <w:p w14:paraId="53E36862">
            <w:pPr>
              <w:spacing w:before="27" w:line="276"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tcBorders>
            <w:vAlign w:val="top"/>
          </w:tcPr>
          <w:p w14:paraId="65908E87">
            <w:pPr>
              <w:rPr>
                <w:rFonts w:ascii="Arial"/>
                <w:sz w:val="21"/>
              </w:rPr>
            </w:pPr>
          </w:p>
        </w:tc>
      </w:tr>
      <w:tr w14:paraId="13CFF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restart"/>
            <w:tcBorders>
              <w:bottom w:val="nil"/>
            </w:tcBorders>
            <w:vAlign w:val="top"/>
          </w:tcPr>
          <w:p w14:paraId="21B7FE79">
            <w:pPr>
              <w:spacing w:before="193" w:line="238" w:lineRule="auto"/>
              <w:ind w:left="264"/>
              <w:rPr>
                <w:rFonts w:ascii="微软雅黑" w:hAnsi="微软雅黑" w:eastAsia="微软雅黑" w:cs="微软雅黑"/>
                <w:sz w:val="20"/>
                <w:szCs w:val="20"/>
              </w:rPr>
            </w:pPr>
            <w:r>
              <w:rPr>
                <w:rFonts w:ascii="Times New Roman" w:hAnsi="Times New Roman" w:eastAsia="Times New Roman" w:cs="Times New Roman"/>
                <w:spacing w:val="6"/>
                <w:sz w:val="20"/>
                <w:szCs w:val="20"/>
              </w:rPr>
              <w:t>11.</w:t>
            </w:r>
            <w:r>
              <w:rPr>
                <w:rFonts w:ascii="微软雅黑" w:hAnsi="微软雅黑" w:eastAsia="微软雅黑" w:cs="微软雅黑"/>
                <w:spacing w:val="6"/>
                <w:sz w:val="20"/>
                <w:szCs w:val="20"/>
              </w:rPr>
              <w:t>实施内容符合情况</w:t>
            </w:r>
          </w:p>
        </w:tc>
        <w:tc>
          <w:tcPr>
            <w:tcW w:w="708" w:type="dxa"/>
            <w:vMerge w:val="restart"/>
            <w:tcBorders>
              <w:bottom w:val="nil"/>
            </w:tcBorders>
            <w:vAlign w:val="top"/>
          </w:tcPr>
          <w:p w14:paraId="76DD8335">
            <w:pPr>
              <w:spacing w:before="264" w:line="192"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16" w:type="dxa"/>
            <w:vAlign w:val="top"/>
          </w:tcPr>
          <w:p w14:paraId="0C3880F1">
            <w:pPr>
              <w:spacing w:before="60" w:line="178" w:lineRule="auto"/>
              <w:ind w:left="1743"/>
              <w:rPr>
                <w:rFonts w:ascii="微软雅黑" w:hAnsi="微软雅黑" w:eastAsia="微软雅黑" w:cs="微软雅黑"/>
                <w:sz w:val="20"/>
                <w:szCs w:val="20"/>
              </w:rPr>
            </w:pPr>
            <w:r>
              <w:rPr>
                <w:rFonts w:ascii="微软雅黑" w:hAnsi="微软雅黑" w:eastAsia="微软雅黑" w:cs="微软雅黑"/>
                <w:spacing w:val="8"/>
                <w:sz w:val="20"/>
                <w:szCs w:val="20"/>
              </w:rPr>
              <w:t>完全符合</w:t>
            </w:r>
          </w:p>
        </w:tc>
        <w:tc>
          <w:tcPr>
            <w:tcW w:w="1235" w:type="dxa"/>
            <w:vAlign w:val="top"/>
          </w:tcPr>
          <w:p w14:paraId="15FCD668">
            <w:pPr>
              <w:spacing w:before="99" w:line="192"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5E905D3D">
            <w:pPr>
              <w:rPr>
                <w:rFonts w:ascii="Arial"/>
                <w:sz w:val="21"/>
              </w:rPr>
            </w:pPr>
          </w:p>
        </w:tc>
      </w:tr>
      <w:tr w14:paraId="27382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5" w:type="dxa"/>
            <w:gridSpan w:val="3"/>
            <w:vMerge w:val="continue"/>
            <w:tcBorders>
              <w:top w:val="nil"/>
            </w:tcBorders>
            <w:vAlign w:val="top"/>
          </w:tcPr>
          <w:p w14:paraId="00F9137A">
            <w:pPr>
              <w:rPr>
                <w:rFonts w:ascii="Arial"/>
                <w:sz w:val="21"/>
              </w:rPr>
            </w:pPr>
          </w:p>
        </w:tc>
        <w:tc>
          <w:tcPr>
            <w:tcW w:w="708" w:type="dxa"/>
            <w:vMerge w:val="continue"/>
            <w:tcBorders>
              <w:top w:val="nil"/>
            </w:tcBorders>
            <w:vAlign w:val="top"/>
          </w:tcPr>
          <w:p w14:paraId="031747D0">
            <w:pPr>
              <w:rPr>
                <w:rFonts w:ascii="Arial"/>
                <w:sz w:val="21"/>
              </w:rPr>
            </w:pPr>
          </w:p>
        </w:tc>
        <w:tc>
          <w:tcPr>
            <w:tcW w:w="4316" w:type="dxa"/>
            <w:vAlign w:val="top"/>
          </w:tcPr>
          <w:p w14:paraId="370BDD89">
            <w:pPr>
              <w:spacing w:before="59" w:line="179" w:lineRule="auto"/>
              <w:ind w:left="1740"/>
              <w:rPr>
                <w:rFonts w:ascii="微软雅黑" w:hAnsi="微软雅黑" w:eastAsia="微软雅黑" w:cs="微软雅黑"/>
                <w:sz w:val="20"/>
                <w:szCs w:val="20"/>
              </w:rPr>
            </w:pPr>
            <w:r>
              <w:rPr>
                <w:rFonts w:ascii="微软雅黑" w:hAnsi="微软雅黑" w:eastAsia="微软雅黑" w:cs="微软雅黑"/>
                <w:spacing w:val="8"/>
                <w:sz w:val="20"/>
                <w:szCs w:val="20"/>
              </w:rPr>
              <w:t>基本符合</w:t>
            </w:r>
          </w:p>
        </w:tc>
        <w:tc>
          <w:tcPr>
            <w:tcW w:w="1235" w:type="dxa"/>
            <w:vAlign w:val="top"/>
          </w:tcPr>
          <w:p w14:paraId="6E8E1B2B">
            <w:pPr>
              <w:spacing w:before="27" w:line="276"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tcBorders>
            <w:vAlign w:val="top"/>
          </w:tcPr>
          <w:p w14:paraId="65CEC09C">
            <w:pPr>
              <w:rPr>
                <w:rFonts w:ascii="Arial"/>
                <w:sz w:val="21"/>
              </w:rPr>
            </w:pPr>
          </w:p>
        </w:tc>
      </w:tr>
      <w:tr w14:paraId="5A5A9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8684" w:type="dxa"/>
            <w:gridSpan w:val="6"/>
            <w:vAlign w:val="top"/>
          </w:tcPr>
          <w:p w14:paraId="0DC893F0">
            <w:pPr>
              <w:spacing w:before="63" w:line="179" w:lineRule="auto"/>
              <w:ind w:left="4143"/>
              <w:rPr>
                <w:rFonts w:ascii="微软雅黑" w:hAnsi="微软雅黑" w:eastAsia="微软雅黑" w:cs="微软雅黑"/>
                <w:sz w:val="20"/>
                <w:szCs w:val="20"/>
              </w:rPr>
            </w:pPr>
            <w:r>
              <w:rPr>
                <w:rFonts w:ascii="微软雅黑" w:hAnsi="微软雅黑" w:eastAsia="微软雅黑" w:cs="微软雅黑"/>
                <w:b/>
                <w:bCs/>
                <w:spacing w:val="5"/>
                <w:sz w:val="20"/>
                <w:szCs w:val="20"/>
              </w:rPr>
              <w:t>总分</w:t>
            </w:r>
          </w:p>
        </w:tc>
        <w:tc>
          <w:tcPr>
            <w:tcW w:w="754" w:type="dxa"/>
            <w:vAlign w:val="top"/>
          </w:tcPr>
          <w:p w14:paraId="57524EB5">
            <w:pPr>
              <w:rPr>
                <w:rFonts w:ascii="Arial"/>
                <w:sz w:val="21"/>
              </w:rPr>
            </w:pPr>
          </w:p>
        </w:tc>
      </w:tr>
    </w:tbl>
    <w:p w14:paraId="35087DCE">
      <w:pPr>
        <w:jc w:val="center"/>
        <w:rPr>
          <w:rFonts w:ascii="Arial" w:hAnsi="Arial" w:eastAsia="Arial" w:cs="Arial"/>
          <w:sz w:val="21"/>
          <w:szCs w:val="21"/>
        </w:rPr>
        <w:sectPr>
          <w:footerReference r:id="rId24" w:type="default"/>
          <w:pgSz w:w="11906" w:h="16838"/>
          <w:pgMar w:top="400" w:right="1230" w:bottom="1850" w:left="1231" w:header="0" w:footer="1483" w:gutter="0"/>
          <w:cols w:space="720" w:num="1"/>
        </w:sectPr>
      </w:pPr>
    </w:p>
    <w:p w14:paraId="35AEE440">
      <w:pPr>
        <w:pStyle w:val="2"/>
        <w:spacing w:before="257" w:line="394" w:lineRule="exact"/>
        <w:ind w:right="20"/>
        <w:jc w:val="center"/>
        <w:outlineLvl w:val="1"/>
        <w:rPr>
          <w:rFonts w:ascii="Arial"/>
          <w:sz w:val="21"/>
        </w:rPr>
      </w:pPr>
      <w:r>
        <w:rPr>
          <w:rFonts w:ascii="Times New Roman" w:hAnsi="Times New Roman" w:eastAsia="Times New Roman" w:cs="Times New Roman"/>
          <w:position w:val="1"/>
          <w:sz w:val="29"/>
          <w:szCs w:val="29"/>
        </w:rPr>
        <w:t xml:space="preserve">2026 </w:t>
      </w:r>
      <w:r>
        <w:rPr>
          <w:b/>
          <w:bCs/>
          <w:position w:val="1"/>
          <w:sz w:val="29"/>
          <w:szCs w:val="29"/>
        </w:rPr>
        <w:t>年湖南省水稻重大品种研发推广应用一体化</w:t>
      </w:r>
      <w:r>
        <w:rPr>
          <w:rFonts w:hint="eastAsia"/>
          <w:b/>
          <w:bCs/>
          <w:position w:val="1"/>
          <w:sz w:val="29"/>
          <w:szCs w:val="29"/>
          <w:lang w:eastAsia="zh-CN"/>
        </w:rPr>
        <w:t>项</w:t>
      </w:r>
      <w:r>
        <w:rPr>
          <w:b/>
          <w:bCs/>
          <w:position w:val="1"/>
          <w:sz w:val="29"/>
          <w:szCs w:val="29"/>
        </w:rPr>
        <w:t>目评分</w:t>
      </w:r>
      <w:r>
        <w:rPr>
          <w:b/>
          <w:bCs/>
          <w:spacing w:val="-1"/>
          <w:position w:val="1"/>
          <w:sz w:val="29"/>
          <w:szCs w:val="29"/>
        </w:rPr>
        <w:t>表（中稻）</w:t>
      </w:r>
    </w:p>
    <w:p w14:paraId="15672380">
      <w:pPr>
        <w:spacing w:before="99" w:line="180" w:lineRule="auto"/>
        <w:ind w:left="207"/>
        <w:rPr>
          <w:rFonts w:ascii="微软雅黑" w:hAnsi="微软雅黑" w:eastAsia="微软雅黑" w:cs="微软雅黑"/>
          <w:sz w:val="23"/>
          <w:szCs w:val="23"/>
        </w:rPr>
      </w:pPr>
      <w:r>
        <w:rPr>
          <w:rFonts w:ascii="微软雅黑" w:hAnsi="微软雅黑" w:eastAsia="微软雅黑" w:cs="微软雅黑"/>
          <w:spacing w:val="-4"/>
          <w:sz w:val="23"/>
          <w:szCs w:val="23"/>
        </w:rPr>
        <w:t xml:space="preserve">品种名称：                                    </w:t>
      </w:r>
      <w:r>
        <w:rPr>
          <w:rFonts w:ascii="微软雅黑" w:hAnsi="微软雅黑" w:eastAsia="微软雅黑" w:cs="微软雅黑"/>
          <w:spacing w:val="-5"/>
          <w:sz w:val="23"/>
          <w:szCs w:val="23"/>
        </w:rPr>
        <w:t>申报企业：</w:t>
      </w:r>
    </w:p>
    <w:tbl>
      <w:tblPr>
        <w:tblStyle w:val="5"/>
        <w:tblW w:w="92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2"/>
        <w:gridCol w:w="1349"/>
        <w:gridCol w:w="735"/>
        <w:gridCol w:w="4273"/>
        <w:gridCol w:w="1184"/>
        <w:gridCol w:w="754"/>
      </w:tblGrid>
      <w:tr w14:paraId="53310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2261" w:type="dxa"/>
            <w:gridSpan w:val="2"/>
            <w:vAlign w:val="top"/>
          </w:tcPr>
          <w:p w14:paraId="162815BF">
            <w:pPr>
              <w:spacing w:before="83" w:line="231" w:lineRule="auto"/>
              <w:ind w:left="715"/>
              <w:rPr>
                <w:rFonts w:ascii="黑体" w:hAnsi="黑体" w:eastAsia="黑体" w:cs="黑体"/>
                <w:sz w:val="20"/>
                <w:szCs w:val="20"/>
              </w:rPr>
            </w:pPr>
            <w:r>
              <w:rPr>
                <w:rFonts w:ascii="黑体" w:hAnsi="黑体" w:eastAsia="黑体" w:cs="黑体"/>
                <w:spacing w:val="7"/>
                <w:sz w:val="20"/>
                <w:szCs w:val="20"/>
              </w:rPr>
              <w:t>评分项目</w:t>
            </w:r>
          </w:p>
        </w:tc>
        <w:tc>
          <w:tcPr>
            <w:tcW w:w="735" w:type="dxa"/>
            <w:vAlign w:val="top"/>
          </w:tcPr>
          <w:p w14:paraId="47D19E17">
            <w:pPr>
              <w:spacing w:before="83" w:line="232" w:lineRule="auto"/>
              <w:ind w:left="166"/>
              <w:rPr>
                <w:rFonts w:ascii="黑体" w:hAnsi="黑体" w:eastAsia="黑体" w:cs="黑体"/>
                <w:sz w:val="20"/>
                <w:szCs w:val="20"/>
              </w:rPr>
            </w:pPr>
            <w:r>
              <w:rPr>
                <w:rFonts w:ascii="黑体" w:hAnsi="黑体" w:eastAsia="黑体" w:cs="黑体"/>
                <w:spacing w:val="2"/>
                <w:sz w:val="20"/>
                <w:szCs w:val="20"/>
              </w:rPr>
              <w:t>分值</w:t>
            </w:r>
          </w:p>
        </w:tc>
        <w:tc>
          <w:tcPr>
            <w:tcW w:w="4273" w:type="dxa"/>
            <w:vAlign w:val="top"/>
          </w:tcPr>
          <w:p w14:paraId="6A522746">
            <w:pPr>
              <w:spacing w:before="83" w:line="231" w:lineRule="auto"/>
              <w:ind w:left="1720"/>
              <w:rPr>
                <w:rFonts w:ascii="黑体" w:hAnsi="黑体" w:eastAsia="黑体" w:cs="黑体"/>
                <w:sz w:val="20"/>
                <w:szCs w:val="20"/>
              </w:rPr>
            </w:pPr>
            <w:r>
              <w:rPr>
                <w:rFonts w:ascii="黑体" w:hAnsi="黑体" w:eastAsia="黑体" w:cs="黑体"/>
                <w:spacing w:val="7"/>
                <w:sz w:val="20"/>
                <w:szCs w:val="20"/>
              </w:rPr>
              <w:t>评分内容</w:t>
            </w:r>
          </w:p>
        </w:tc>
        <w:tc>
          <w:tcPr>
            <w:tcW w:w="1184" w:type="dxa"/>
            <w:vAlign w:val="top"/>
          </w:tcPr>
          <w:p w14:paraId="4A9854FF">
            <w:pPr>
              <w:spacing w:before="83" w:line="231" w:lineRule="auto"/>
              <w:ind w:left="178"/>
              <w:rPr>
                <w:rFonts w:ascii="黑体" w:hAnsi="黑体" w:eastAsia="黑体" w:cs="黑体"/>
                <w:sz w:val="20"/>
                <w:szCs w:val="20"/>
              </w:rPr>
            </w:pPr>
            <w:r>
              <w:rPr>
                <w:rFonts w:ascii="黑体" w:hAnsi="黑体" w:eastAsia="黑体" w:cs="黑体"/>
                <w:spacing w:val="7"/>
                <w:sz w:val="20"/>
                <w:szCs w:val="20"/>
              </w:rPr>
              <w:t>评分标准</w:t>
            </w:r>
          </w:p>
        </w:tc>
        <w:tc>
          <w:tcPr>
            <w:tcW w:w="754" w:type="dxa"/>
            <w:vAlign w:val="top"/>
          </w:tcPr>
          <w:p w14:paraId="13C73EDA">
            <w:pPr>
              <w:spacing w:before="83" w:line="232" w:lineRule="auto"/>
              <w:ind w:left="175"/>
              <w:rPr>
                <w:rFonts w:ascii="黑体" w:hAnsi="黑体" w:eastAsia="黑体" w:cs="黑体"/>
                <w:sz w:val="20"/>
                <w:szCs w:val="20"/>
              </w:rPr>
            </w:pPr>
            <w:r>
              <w:rPr>
                <w:rFonts w:ascii="黑体" w:hAnsi="黑体" w:eastAsia="黑体" w:cs="黑体"/>
                <w:spacing w:val="4"/>
                <w:sz w:val="20"/>
                <w:szCs w:val="20"/>
              </w:rPr>
              <w:t>记分</w:t>
            </w:r>
          </w:p>
        </w:tc>
      </w:tr>
      <w:tr w14:paraId="00F31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restart"/>
            <w:tcBorders>
              <w:bottom w:val="nil"/>
            </w:tcBorders>
            <w:vAlign w:val="top"/>
          </w:tcPr>
          <w:p w14:paraId="67134E10">
            <w:pPr>
              <w:spacing w:line="287" w:lineRule="auto"/>
              <w:rPr>
                <w:rFonts w:ascii="Arial"/>
                <w:sz w:val="21"/>
              </w:rPr>
            </w:pPr>
          </w:p>
          <w:p w14:paraId="1689B6FF">
            <w:pPr>
              <w:spacing w:line="287" w:lineRule="auto"/>
              <w:rPr>
                <w:rFonts w:ascii="Arial"/>
                <w:sz w:val="21"/>
              </w:rPr>
            </w:pPr>
          </w:p>
          <w:p w14:paraId="161D6145">
            <w:pPr>
              <w:spacing w:line="287" w:lineRule="auto"/>
              <w:rPr>
                <w:rFonts w:ascii="Arial"/>
                <w:sz w:val="21"/>
              </w:rPr>
            </w:pPr>
          </w:p>
          <w:p w14:paraId="1479C87A">
            <w:pPr>
              <w:spacing w:line="287" w:lineRule="auto"/>
              <w:rPr>
                <w:rFonts w:ascii="Arial"/>
                <w:sz w:val="21"/>
              </w:rPr>
            </w:pPr>
          </w:p>
          <w:p w14:paraId="61495877">
            <w:pPr>
              <w:spacing w:line="287" w:lineRule="auto"/>
              <w:rPr>
                <w:rFonts w:ascii="Arial"/>
                <w:sz w:val="21"/>
              </w:rPr>
            </w:pPr>
          </w:p>
          <w:p w14:paraId="196BBC2B">
            <w:pPr>
              <w:spacing w:before="86" w:line="233" w:lineRule="auto"/>
              <w:ind w:left="251" w:right="166" w:hanging="61"/>
              <w:rPr>
                <w:rFonts w:ascii="微软雅黑" w:hAnsi="微软雅黑" w:eastAsia="微软雅黑" w:cs="微软雅黑"/>
                <w:sz w:val="20"/>
                <w:szCs w:val="20"/>
              </w:rPr>
            </w:pPr>
            <w:r>
              <w:rPr>
                <w:rFonts w:ascii="Times New Roman" w:hAnsi="Times New Roman" w:eastAsia="Times New Roman" w:cs="Times New Roman"/>
                <w:sz w:val="20"/>
                <w:szCs w:val="20"/>
              </w:rPr>
              <w:t>1.</w:t>
            </w:r>
            <w:r>
              <w:rPr>
                <w:rFonts w:ascii="微软雅黑" w:hAnsi="微软雅黑" w:eastAsia="微软雅黑" w:cs="微软雅黑"/>
                <w:sz w:val="20"/>
                <w:szCs w:val="20"/>
              </w:rPr>
              <w:t>品种</w:t>
            </w:r>
            <w:r>
              <w:rPr>
                <w:rFonts w:ascii="微软雅黑" w:hAnsi="微软雅黑" w:eastAsia="微软雅黑" w:cs="微软雅黑"/>
                <w:spacing w:val="6"/>
                <w:sz w:val="20"/>
                <w:szCs w:val="20"/>
              </w:rPr>
              <w:t>表现</w:t>
            </w:r>
          </w:p>
        </w:tc>
        <w:tc>
          <w:tcPr>
            <w:tcW w:w="1349" w:type="dxa"/>
            <w:vMerge w:val="restart"/>
            <w:tcBorders>
              <w:bottom w:val="nil"/>
            </w:tcBorders>
            <w:vAlign w:val="top"/>
          </w:tcPr>
          <w:p w14:paraId="778C8F77">
            <w:pPr>
              <w:spacing w:line="308" w:lineRule="auto"/>
              <w:rPr>
                <w:rFonts w:ascii="Arial"/>
                <w:sz w:val="21"/>
              </w:rPr>
            </w:pPr>
          </w:p>
          <w:p w14:paraId="590EB385">
            <w:pPr>
              <w:spacing w:line="308" w:lineRule="auto"/>
              <w:rPr>
                <w:rFonts w:ascii="Arial"/>
                <w:sz w:val="21"/>
              </w:rPr>
            </w:pPr>
          </w:p>
          <w:p w14:paraId="347CC748">
            <w:pPr>
              <w:spacing w:before="86" w:line="188" w:lineRule="auto"/>
              <w:ind w:left="467"/>
              <w:rPr>
                <w:rFonts w:ascii="微软雅黑" w:hAnsi="微软雅黑" w:eastAsia="微软雅黑" w:cs="微软雅黑"/>
                <w:sz w:val="20"/>
                <w:szCs w:val="20"/>
              </w:rPr>
            </w:pPr>
            <w:r>
              <w:rPr>
                <w:rFonts w:ascii="微软雅黑" w:hAnsi="微软雅黑" w:eastAsia="微软雅黑" w:cs="微软雅黑"/>
                <w:spacing w:val="6"/>
                <w:sz w:val="20"/>
                <w:szCs w:val="20"/>
              </w:rPr>
              <w:t>产量</w:t>
            </w:r>
          </w:p>
        </w:tc>
        <w:tc>
          <w:tcPr>
            <w:tcW w:w="735" w:type="dxa"/>
            <w:vMerge w:val="restart"/>
            <w:tcBorders>
              <w:bottom w:val="nil"/>
            </w:tcBorders>
            <w:vAlign w:val="top"/>
          </w:tcPr>
          <w:p w14:paraId="604ED60E">
            <w:pPr>
              <w:spacing w:line="305" w:lineRule="auto"/>
              <w:rPr>
                <w:rFonts w:ascii="Arial"/>
                <w:sz w:val="21"/>
              </w:rPr>
            </w:pPr>
          </w:p>
          <w:p w14:paraId="5A4E9718">
            <w:pPr>
              <w:spacing w:line="306" w:lineRule="auto"/>
              <w:rPr>
                <w:rFonts w:ascii="Arial"/>
                <w:sz w:val="21"/>
              </w:rPr>
            </w:pPr>
          </w:p>
          <w:p w14:paraId="59B32A6D">
            <w:pPr>
              <w:spacing w:before="58" w:line="275" w:lineRule="exact"/>
              <w:ind w:left="32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4273" w:type="dxa"/>
            <w:vAlign w:val="top"/>
          </w:tcPr>
          <w:p w14:paraId="24826BE8">
            <w:pPr>
              <w:spacing w:before="63" w:line="230" w:lineRule="auto"/>
              <w:ind w:left="1142"/>
              <w:rPr>
                <w:rFonts w:ascii="Times New Roman" w:hAnsi="Times New Roman" w:eastAsia="Times New Roman" w:cs="Times New Roman"/>
                <w:sz w:val="20"/>
                <w:szCs w:val="20"/>
              </w:rPr>
            </w:pPr>
            <w:r>
              <w:rPr>
                <w:rFonts w:ascii="微软雅黑" w:hAnsi="微软雅黑" w:eastAsia="微软雅黑" w:cs="微软雅黑"/>
                <w:spacing w:val="6"/>
                <w:sz w:val="20"/>
                <w:szCs w:val="20"/>
              </w:rPr>
              <w:t>区试比对照增产</w:t>
            </w:r>
            <w:r>
              <w:rPr>
                <w:rFonts w:ascii="Times New Roman" w:hAnsi="Times New Roman" w:eastAsia="Times New Roman" w:cs="Times New Roman"/>
                <w:spacing w:val="6"/>
                <w:sz w:val="20"/>
                <w:szCs w:val="20"/>
              </w:rPr>
              <w:t>≥5.0%</w:t>
            </w:r>
          </w:p>
        </w:tc>
        <w:tc>
          <w:tcPr>
            <w:tcW w:w="1184" w:type="dxa"/>
            <w:vAlign w:val="top"/>
          </w:tcPr>
          <w:p w14:paraId="0560783C">
            <w:pPr>
              <w:spacing w:before="63" w:line="275" w:lineRule="exact"/>
              <w:ind w:left="55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54" w:type="dxa"/>
            <w:vMerge w:val="restart"/>
            <w:tcBorders>
              <w:bottom w:val="nil"/>
            </w:tcBorders>
            <w:vAlign w:val="top"/>
          </w:tcPr>
          <w:p w14:paraId="3D4F3E18">
            <w:pPr>
              <w:rPr>
                <w:rFonts w:ascii="Arial"/>
                <w:sz w:val="21"/>
              </w:rPr>
            </w:pPr>
          </w:p>
        </w:tc>
      </w:tr>
      <w:tr w14:paraId="07ACE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17068895">
            <w:pPr>
              <w:rPr>
                <w:rFonts w:ascii="Arial"/>
                <w:sz w:val="21"/>
              </w:rPr>
            </w:pPr>
          </w:p>
        </w:tc>
        <w:tc>
          <w:tcPr>
            <w:tcW w:w="1349" w:type="dxa"/>
            <w:vMerge w:val="continue"/>
            <w:tcBorders>
              <w:top w:val="nil"/>
              <w:bottom w:val="nil"/>
            </w:tcBorders>
            <w:vAlign w:val="top"/>
          </w:tcPr>
          <w:p w14:paraId="508F77B0">
            <w:pPr>
              <w:rPr>
                <w:rFonts w:ascii="Arial"/>
                <w:sz w:val="21"/>
              </w:rPr>
            </w:pPr>
          </w:p>
        </w:tc>
        <w:tc>
          <w:tcPr>
            <w:tcW w:w="735" w:type="dxa"/>
            <w:vMerge w:val="continue"/>
            <w:tcBorders>
              <w:top w:val="nil"/>
              <w:bottom w:val="nil"/>
            </w:tcBorders>
            <w:vAlign w:val="top"/>
          </w:tcPr>
          <w:p w14:paraId="6FF7E5E8">
            <w:pPr>
              <w:rPr>
                <w:rFonts w:ascii="Arial"/>
                <w:sz w:val="21"/>
              </w:rPr>
            </w:pPr>
          </w:p>
        </w:tc>
        <w:tc>
          <w:tcPr>
            <w:tcW w:w="4273" w:type="dxa"/>
            <w:vAlign w:val="top"/>
          </w:tcPr>
          <w:p w14:paraId="4BCD9647">
            <w:pPr>
              <w:spacing w:before="61" w:line="231" w:lineRule="auto"/>
              <w:ind w:left="13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≥3.0%</w:t>
            </w:r>
          </w:p>
        </w:tc>
        <w:tc>
          <w:tcPr>
            <w:tcW w:w="1184" w:type="dxa"/>
            <w:vAlign w:val="top"/>
          </w:tcPr>
          <w:p w14:paraId="0A803EE4">
            <w:pPr>
              <w:spacing w:before="61" w:line="276"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continue"/>
            <w:tcBorders>
              <w:top w:val="nil"/>
              <w:bottom w:val="nil"/>
            </w:tcBorders>
            <w:vAlign w:val="top"/>
          </w:tcPr>
          <w:p w14:paraId="05AF48A7">
            <w:pPr>
              <w:rPr>
                <w:rFonts w:ascii="Arial"/>
                <w:sz w:val="21"/>
              </w:rPr>
            </w:pPr>
          </w:p>
        </w:tc>
      </w:tr>
      <w:tr w14:paraId="4BF6D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2BF7F729">
            <w:pPr>
              <w:rPr>
                <w:rFonts w:ascii="Arial"/>
                <w:sz w:val="21"/>
              </w:rPr>
            </w:pPr>
          </w:p>
        </w:tc>
        <w:tc>
          <w:tcPr>
            <w:tcW w:w="1349" w:type="dxa"/>
            <w:vMerge w:val="continue"/>
            <w:tcBorders>
              <w:top w:val="nil"/>
              <w:bottom w:val="nil"/>
            </w:tcBorders>
            <w:vAlign w:val="top"/>
          </w:tcPr>
          <w:p w14:paraId="3B9B9A21">
            <w:pPr>
              <w:rPr>
                <w:rFonts w:ascii="Arial"/>
                <w:sz w:val="21"/>
              </w:rPr>
            </w:pPr>
          </w:p>
        </w:tc>
        <w:tc>
          <w:tcPr>
            <w:tcW w:w="735" w:type="dxa"/>
            <w:vMerge w:val="continue"/>
            <w:tcBorders>
              <w:top w:val="nil"/>
              <w:bottom w:val="nil"/>
            </w:tcBorders>
            <w:vAlign w:val="top"/>
          </w:tcPr>
          <w:p w14:paraId="4EDFD4A1">
            <w:pPr>
              <w:rPr>
                <w:rFonts w:ascii="Arial"/>
                <w:sz w:val="21"/>
              </w:rPr>
            </w:pPr>
          </w:p>
        </w:tc>
        <w:tc>
          <w:tcPr>
            <w:tcW w:w="4273" w:type="dxa"/>
            <w:vAlign w:val="top"/>
          </w:tcPr>
          <w:p w14:paraId="7E203938">
            <w:pPr>
              <w:spacing w:before="63" w:line="230" w:lineRule="auto"/>
              <w:ind w:left="145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≥0%</w:t>
            </w:r>
          </w:p>
        </w:tc>
        <w:tc>
          <w:tcPr>
            <w:tcW w:w="1184" w:type="dxa"/>
            <w:vAlign w:val="top"/>
          </w:tcPr>
          <w:p w14:paraId="3FFFC991">
            <w:pPr>
              <w:spacing w:before="62" w:line="276"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2BDC4503">
            <w:pPr>
              <w:rPr>
                <w:rFonts w:ascii="Arial"/>
                <w:sz w:val="21"/>
              </w:rPr>
            </w:pPr>
          </w:p>
        </w:tc>
      </w:tr>
      <w:tr w14:paraId="1E223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7F476D40">
            <w:pPr>
              <w:rPr>
                <w:rFonts w:ascii="Arial"/>
                <w:sz w:val="21"/>
              </w:rPr>
            </w:pPr>
          </w:p>
        </w:tc>
        <w:tc>
          <w:tcPr>
            <w:tcW w:w="1349" w:type="dxa"/>
            <w:vMerge w:val="continue"/>
            <w:tcBorders>
              <w:top w:val="nil"/>
            </w:tcBorders>
            <w:vAlign w:val="top"/>
          </w:tcPr>
          <w:p w14:paraId="58ED5870">
            <w:pPr>
              <w:rPr>
                <w:rFonts w:ascii="Arial"/>
                <w:sz w:val="21"/>
              </w:rPr>
            </w:pPr>
          </w:p>
        </w:tc>
        <w:tc>
          <w:tcPr>
            <w:tcW w:w="735" w:type="dxa"/>
            <w:vMerge w:val="continue"/>
            <w:tcBorders>
              <w:top w:val="nil"/>
            </w:tcBorders>
            <w:vAlign w:val="top"/>
          </w:tcPr>
          <w:p w14:paraId="32418B57">
            <w:pPr>
              <w:rPr>
                <w:rFonts w:ascii="Arial"/>
                <w:sz w:val="21"/>
              </w:rPr>
            </w:pPr>
          </w:p>
        </w:tc>
        <w:tc>
          <w:tcPr>
            <w:tcW w:w="4273" w:type="dxa"/>
            <w:vAlign w:val="top"/>
          </w:tcPr>
          <w:p w14:paraId="1CC6A0F6">
            <w:pPr>
              <w:spacing w:before="61" w:line="231" w:lineRule="auto"/>
              <w:ind w:left="14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≥-3.0%</w:t>
            </w:r>
          </w:p>
        </w:tc>
        <w:tc>
          <w:tcPr>
            <w:tcW w:w="1184" w:type="dxa"/>
            <w:vAlign w:val="top"/>
          </w:tcPr>
          <w:p w14:paraId="56FE9069">
            <w:pPr>
              <w:spacing w:before="61" w:line="276"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09668F2B">
            <w:pPr>
              <w:rPr>
                <w:rFonts w:ascii="Arial"/>
                <w:sz w:val="21"/>
              </w:rPr>
            </w:pPr>
          </w:p>
        </w:tc>
      </w:tr>
      <w:tr w14:paraId="42EA0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49B422A0">
            <w:pPr>
              <w:rPr>
                <w:rFonts w:ascii="Arial"/>
                <w:sz w:val="21"/>
              </w:rPr>
            </w:pPr>
          </w:p>
        </w:tc>
        <w:tc>
          <w:tcPr>
            <w:tcW w:w="1349" w:type="dxa"/>
            <w:vMerge w:val="restart"/>
            <w:tcBorders>
              <w:bottom w:val="nil"/>
            </w:tcBorders>
            <w:vAlign w:val="top"/>
          </w:tcPr>
          <w:p w14:paraId="760BB6B4">
            <w:pPr>
              <w:spacing w:before="299" w:line="184" w:lineRule="auto"/>
              <w:ind w:left="468"/>
              <w:rPr>
                <w:rFonts w:ascii="微软雅黑" w:hAnsi="微软雅黑" w:eastAsia="微软雅黑" w:cs="微软雅黑"/>
                <w:sz w:val="20"/>
                <w:szCs w:val="20"/>
              </w:rPr>
            </w:pPr>
            <w:r>
              <w:rPr>
                <w:rFonts w:ascii="微软雅黑" w:hAnsi="微软雅黑" w:eastAsia="微软雅黑" w:cs="微软雅黑"/>
                <w:spacing w:val="5"/>
                <w:sz w:val="20"/>
                <w:szCs w:val="20"/>
              </w:rPr>
              <w:t>米质</w:t>
            </w:r>
          </w:p>
        </w:tc>
        <w:tc>
          <w:tcPr>
            <w:tcW w:w="735" w:type="dxa"/>
            <w:vMerge w:val="restart"/>
            <w:tcBorders>
              <w:bottom w:val="nil"/>
            </w:tcBorders>
            <w:vAlign w:val="top"/>
          </w:tcPr>
          <w:p w14:paraId="404766B1">
            <w:pPr>
              <w:spacing w:before="266" w:line="276"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1277077E">
            <w:pPr>
              <w:spacing w:before="63" w:line="230" w:lineRule="auto"/>
              <w:ind w:left="359"/>
              <w:rPr>
                <w:rFonts w:ascii="微软雅黑" w:hAnsi="微软雅黑" w:eastAsia="微软雅黑" w:cs="微软雅黑"/>
                <w:sz w:val="20"/>
                <w:szCs w:val="20"/>
              </w:rPr>
            </w:pPr>
            <w:r>
              <w:rPr>
                <w:rFonts w:ascii="微软雅黑" w:hAnsi="微软雅黑" w:eastAsia="微软雅黑" w:cs="微软雅黑"/>
                <w:spacing w:val="7"/>
                <w:sz w:val="20"/>
                <w:szCs w:val="20"/>
              </w:rPr>
              <w:t xml:space="preserve">湖南省二等以上优质稻或区试部优 </w:t>
            </w:r>
            <w:r>
              <w:rPr>
                <w:rFonts w:ascii="Times New Roman" w:hAnsi="Times New Roman" w:eastAsia="Times New Roman" w:cs="Times New Roman"/>
                <w:spacing w:val="7"/>
                <w:sz w:val="20"/>
                <w:szCs w:val="20"/>
              </w:rPr>
              <w:t xml:space="preserve">2 </w:t>
            </w:r>
            <w:r>
              <w:rPr>
                <w:rFonts w:ascii="微软雅黑" w:hAnsi="微软雅黑" w:eastAsia="微软雅黑" w:cs="微软雅黑"/>
                <w:spacing w:val="7"/>
                <w:sz w:val="20"/>
                <w:szCs w:val="20"/>
              </w:rPr>
              <w:t>等</w:t>
            </w:r>
          </w:p>
        </w:tc>
        <w:tc>
          <w:tcPr>
            <w:tcW w:w="1184" w:type="dxa"/>
            <w:vAlign w:val="top"/>
          </w:tcPr>
          <w:p w14:paraId="49B432B5">
            <w:pPr>
              <w:spacing w:before="62" w:line="276"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335F2083">
            <w:pPr>
              <w:rPr>
                <w:rFonts w:ascii="Arial"/>
                <w:sz w:val="21"/>
              </w:rPr>
            </w:pPr>
          </w:p>
        </w:tc>
      </w:tr>
      <w:tr w14:paraId="21C92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912" w:type="dxa"/>
            <w:vMerge w:val="continue"/>
            <w:tcBorders>
              <w:top w:val="nil"/>
              <w:bottom w:val="nil"/>
            </w:tcBorders>
            <w:vAlign w:val="top"/>
          </w:tcPr>
          <w:p w14:paraId="664C5E4E">
            <w:pPr>
              <w:rPr>
                <w:rFonts w:ascii="Arial"/>
                <w:sz w:val="21"/>
              </w:rPr>
            </w:pPr>
          </w:p>
        </w:tc>
        <w:tc>
          <w:tcPr>
            <w:tcW w:w="1349" w:type="dxa"/>
            <w:vMerge w:val="continue"/>
            <w:tcBorders>
              <w:top w:val="nil"/>
            </w:tcBorders>
            <w:vAlign w:val="top"/>
          </w:tcPr>
          <w:p w14:paraId="1A935D10">
            <w:pPr>
              <w:rPr>
                <w:rFonts w:ascii="Arial"/>
                <w:sz w:val="21"/>
              </w:rPr>
            </w:pPr>
          </w:p>
        </w:tc>
        <w:tc>
          <w:tcPr>
            <w:tcW w:w="735" w:type="dxa"/>
            <w:vMerge w:val="continue"/>
            <w:tcBorders>
              <w:top w:val="nil"/>
            </w:tcBorders>
            <w:vAlign w:val="top"/>
          </w:tcPr>
          <w:p w14:paraId="2B1E2646">
            <w:pPr>
              <w:rPr>
                <w:rFonts w:ascii="Arial"/>
                <w:sz w:val="21"/>
              </w:rPr>
            </w:pPr>
          </w:p>
        </w:tc>
        <w:tc>
          <w:tcPr>
            <w:tcW w:w="4273" w:type="dxa"/>
            <w:vAlign w:val="top"/>
          </w:tcPr>
          <w:p w14:paraId="33069341">
            <w:pPr>
              <w:spacing w:before="63" w:line="229" w:lineRule="auto"/>
              <w:ind w:left="359"/>
              <w:rPr>
                <w:rFonts w:ascii="微软雅黑" w:hAnsi="微软雅黑" w:eastAsia="微软雅黑" w:cs="微软雅黑"/>
                <w:sz w:val="20"/>
                <w:szCs w:val="20"/>
              </w:rPr>
            </w:pPr>
            <w:r>
              <w:rPr>
                <w:rFonts w:ascii="微软雅黑" w:hAnsi="微软雅黑" w:eastAsia="微软雅黑" w:cs="微软雅黑"/>
                <w:spacing w:val="7"/>
                <w:sz w:val="20"/>
                <w:szCs w:val="20"/>
              </w:rPr>
              <w:t xml:space="preserve">湖南省三等以上优质稻或区试部优 </w:t>
            </w:r>
            <w:r>
              <w:rPr>
                <w:rFonts w:ascii="Times New Roman" w:hAnsi="Times New Roman" w:eastAsia="Times New Roman" w:cs="Times New Roman"/>
                <w:spacing w:val="7"/>
                <w:sz w:val="20"/>
                <w:szCs w:val="20"/>
              </w:rPr>
              <w:t xml:space="preserve">3 </w:t>
            </w:r>
            <w:r>
              <w:rPr>
                <w:rFonts w:ascii="微软雅黑" w:hAnsi="微软雅黑" w:eastAsia="微软雅黑" w:cs="微软雅黑"/>
                <w:spacing w:val="7"/>
                <w:sz w:val="20"/>
                <w:szCs w:val="20"/>
              </w:rPr>
              <w:t>等</w:t>
            </w:r>
          </w:p>
        </w:tc>
        <w:tc>
          <w:tcPr>
            <w:tcW w:w="1184" w:type="dxa"/>
            <w:vAlign w:val="top"/>
          </w:tcPr>
          <w:p w14:paraId="4DD6254F">
            <w:pPr>
              <w:spacing w:before="63" w:line="276"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tcBorders>
            <w:vAlign w:val="top"/>
          </w:tcPr>
          <w:p w14:paraId="60A496E4">
            <w:pPr>
              <w:rPr>
                <w:rFonts w:ascii="Arial"/>
                <w:sz w:val="21"/>
              </w:rPr>
            </w:pPr>
          </w:p>
        </w:tc>
      </w:tr>
      <w:tr w14:paraId="06FE4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4842D967">
            <w:pPr>
              <w:rPr>
                <w:rFonts w:ascii="Arial"/>
                <w:sz w:val="21"/>
              </w:rPr>
            </w:pPr>
          </w:p>
        </w:tc>
        <w:tc>
          <w:tcPr>
            <w:tcW w:w="1349" w:type="dxa"/>
            <w:vMerge w:val="restart"/>
            <w:tcBorders>
              <w:bottom w:val="nil"/>
            </w:tcBorders>
            <w:vAlign w:val="top"/>
          </w:tcPr>
          <w:p w14:paraId="48506AF5">
            <w:pPr>
              <w:spacing w:line="414" w:lineRule="auto"/>
              <w:rPr>
                <w:rFonts w:ascii="Arial"/>
                <w:sz w:val="21"/>
              </w:rPr>
            </w:pPr>
          </w:p>
          <w:p w14:paraId="7C101599">
            <w:pPr>
              <w:spacing w:before="85" w:line="188" w:lineRule="auto"/>
              <w:ind w:left="111"/>
              <w:rPr>
                <w:rFonts w:ascii="微软雅黑" w:hAnsi="微软雅黑" w:eastAsia="微软雅黑" w:cs="微软雅黑"/>
                <w:sz w:val="20"/>
                <w:szCs w:val="20"/>
              </w:rPr>
            </w:pPr>
            <w:r>
              <w:rPr>
                <w:rFonts w:ascii="微软雅黑" w:hAnsi="微软雅黑" w:eastAsia="微软雅黑" w:cs="微软雅黑"/>
                <w:spacing w:val="8"/>
                <w:sz w:val="20"/>
                <w:szCs w:val="20"/>
              </w:rPr>
              <w:t>稻瘟病抗性</w:t>
            </w:r>
          </w:p>
        </w:tc>
        <w:tc>
          <w:tcPr>
            <w:tcW w:w="735" w:type="dxa"/>
            <w:vMerge w:val="restart"/>
            <w:tcBorders>
              <w:bottom w:val="nil"/>
            </w:tcBorders>
            <w:vAlign w:val="top"/>
          </w:tcPr>
          <w:p w14:paraId="6E6D9AF2">
            <w:pPr>
              <w:spacing w:line="411" w:lineRule="auto"/>
              <w:rPr>
                <w:rFonts w:ascii="Arial"/>
                <w:sz w:val="21"/>
              </w:rPr>
            </w:pPr>
          </w:p>
          <w:p w14:paraId="5148DFC0">
            <w:pPr>
              <w:spacing w:before="57" w:line="276"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79A13865">
            <w:pPr>
              <w:spacing w:before="63" w:line="230" w:lineRule="auto"/>
              <w:ind w:left="1019"/>
              <w:rPr>
                <w:rFonts w:ascii="Times New Roman" w:hAnsi="Times New Roman" w:eastAsia="Times New Roman" w:cs="Times New Roman"/>
                <w:sz w:val="20"/>
                <w:szCs w:val="20"/>
              </w:rPr>
            </w:pPr>
            <w:r>
              <w:rPr>
                <w:rFonts w:ascii="微软雅黑" w:hAnsi="微软雅黑" w:eastAsia="微软雅黑" w:cs="微软雅黑"/>
                <w:spacing w:val="6"/>
                <w:sz w:val="20"/>
                <w:szCs w:val="20"/>
              </w:rPr>
              <w:t>品种稻瘟病综合指数</w:t>
            </w:r>
            <w:r>
              <w:rPr>
                <w:rFonts w:ascii="Times New Roman" w:hAnsi="Times New Roman" w:eastAsia="Times New Roman" w:cs="Times New Roman"/>
                <w:spacing w:val="6"/>
                <w:sz w:val="20"/>
                <w:szCs w:val="20"/>
              </w:rPr>
              <w:t>≤2.0</w:t>
            </w:r>
          </w:p>
        </w:tc>
        <w:tc>
          <w:tcPr>
            <w:tcW w:w="1184" w:type="dxa"/>
            <w:vAlign w:val="top"/>
          </w:tcPr>
          <w:p w14:paraId="6F692B13">
            <w:pPr>
              <w:spacing w:before="63" w:line="275"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6D09146B">
            <w:pPr>
              <w:rPr>
                <w:rFonts w:ascii="Arial"/>
                <w:sz w:val="21"/>
              </w:rPr>
            </w:pPr>
          </w:p>
        </w:tc>
      </w:tr>
      <w:tr w14:paraId="58E46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4B3F98D6">
            <w:pPr>
              <w:rPr>
                <w:rFonts w:ascii="Arial"/>
                <w:sz w:val="21"/>
              </w:rPr>
            </w:pPr>
          </w:p>
        </w:tc>
        <w:tc>
          <w:tcPr>
            <w:tcW w:w="1349" w:type="dxa"/>
            <w:vMerge w:val="continue"/>
            <w:tcBorders>
              <w:top w:val="nil"/>
              <w:bottom w:val="nil"/>
            </w:tcBorders>
            <w:vAlign w:val="top"/>
          </w:tcPr>
          <w:p w14:paraId="0740FA6B">
            <w:pPr>
              <w:rPr>
                <w:rFonts w:ascii="Arial"/>
                <w:sz w:val="21"/>
              </w:rPr>
            </w:pPr>
          </w:p>
        </w:tc>
        <w:tc>
          <w:tcPr>
            <w:tcW w:w="735" w:type="dxa"/>
            <w:vMerge w:val="continue"/>
            <w:tcBorders>
              <w:top w:val="nil"/>
              <w:bottom w:val="nil"/>
            </w:tcBorders>
            <w:vAlign w:val="top"/>
          </w:tcPr>
          <w:p w14:paraId="77BA2791">
            <w:pPr>
              <w:rPr>
                <w:rFonts w:ascii="Arial"/>
                <w:sz w:val="21"/>
              </w:rPr>
            </w:pPr>
          </w:p>
        </w:tc>
        <w:tc>
          <w:tcPr>
            <w:tcW w:w="4273" w:type="dxa"/>
            <w:vAlign w:val="top"/>
          </w:tcPr>
          <w:p w14:paraId="4B4A38CD">
            <w:pPr>
              <w:spacing w:before="64" w:line="229" w:lineRule="auto"/>
              <w:ind w:left="133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2.0&lt;</w:t>
            </w:r>
            <w:r>
              <w:rPr>
                <w:rFonts w:ascii="微软雅黑" w:hAnsi="微软雅黑" w:eastAsia="微软雅黑" w:cs="微软雅黑"/>
                <w:spacing w:val="5"/>
                <w:sz w:val="20"/>
                <w:szCs w:val="20"/>
              </w:rPr>
              <w:t>综合指数</w:t>
            </w:r>
            <w:r>
              <w:rPr>
                <w:rFonts w:ascii="Times New Roman" w:hAnsi="Times New Roman" w:eastAsia="Times New Roman" w:cs="Times New Roman"/>
                <w:spacing w:val="5"/>
                <w:sz w:val="20"/>
                <w:szCs w:val="20"/>
              </w:rPr>
              <w:t>≤3.0</w:t>
            </w:r>
          </w:p>
        </w:tc>
        <w:tc>
          <w:tcPr>
            <w:tcW w:w="1184" w:type="dxa"/>
            <w:vAlign w:val="top"/>
          </w:tcPr>
          <w:p w14:paraId="6DE91451">
            <w:pPr>
              <w:spacing w:before="64" w:line="275"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535DE302">
            <w:pPr>
              <w:rPr>
                <w:rFonts w:ascii="Arial"/>
                <w:sz w:val="21"/>
              </w:rPr>
            </w:pPr>
          </w:p>
        </w:tc>
      </w:tr>
      <w:tr w14:paraId="7AB13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tcBorders>
            <w:vAlign w:val="top"/>
          </w:tcPr>
          <w:p w14:paraId="3D132DB6">
            <w:pPr>
              <w:rPr>
                <w:rFonts w:ascii="Arial"/>
                <w:sz w:val="21"/>
              </w:rPr>
            </w:pPr>
          </w:p>
        </w:tc>
        <w:tc>
          <w:tcPr>
            <w:tcW w:w="1349" w:type="dxa"/>
            <w:vMerge w:val="continue"/>
            <w:tcBorders>
              <w:top w:val="nil"/>
            </w:tcBorders>
            <w:vAlign w:val="top"/>
          </w:tcPr>
          <w:p w14:paraId="5D086841">
            <w:pPr>
              <w:rPr>
                <w:rFonts w:ascii="Arial"/>
                <w:sz w:val="21"/>
              </w:rPr>
            </w:pPr>
          </w:p>
        </w:tc>
        <w:tc>
          <w:tcPr>
            <w:tcW w:w="735" w:type="dxa"/>
            <w:vMerge w:val="continue"/>
            <w:tcBorders>
              <w:top w:val="nil"/>
            </w:tcBorders>
            <w:vAlign w:val="top"/>
          </w:tcPr>
          <w:p w14:paraId="226BFC79">
            <w:pPr>
              <w:rPr>
                <w:rFonts w:ascii="Arial"/>
                <w:sz w:val="21"/>
              </w:rPr>
            </w:pPr>
          </w:p>
        </w:tc>
        <w:tc>
          <w:tcPr>
            <w:tcW w:w="4273" w:type="dxa"/>
            <w:vAlign w:val="top"/>
          </w:tcPr>
          <w:p w14:paraId="096D6DDA">
            <w:pPr>
              <w:spacing w:before="63" w:line="230" w:lineRule="auto"/>
              <w:ind w:left="134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3.0&lt;</w:t>
            </w:r>
            <w:r>
              <w:rPr>
                <w:rFonts w:ascii="微软雅黑" w:hAnsi="微软雅黑" w:eastAsia="微软雅黑" w:cs="微软雅黑"/>
                <w:spacing w:val="5"/>
                <w:sz w:val="20"/>
                <w:szCs w:val="20"/>
              </w:rPr>
              <w:t>综合指数</w:t>
            </w:r>
            <w:r>
              <w:rPr>
                <w:rFonts w:ascii="Times New Roman" w:hAnsi="Times New Roman" w:eastAsia="Times New Roman" w:cs="Times New Roman"/>
                <w:spacing w:val="5"/>
                <w:sz w:val="20"/>
                <w:szCs w:val="20"/>
              </w:rPr>
              <w:t>≤4.0</w:t>
            </w:r>
          </w:p>
        </w:tc>
        <w:tc>
          <w:tcPr>
            <w:tcW w:w="1184" w:type="dxa"/>
            <w:vAlign w:val="top"/>
          </w:tcPr>
          <w:p w14:paraId="5D662D48">
            <w:pPr>
              <w:spacing w:before="62" w:line="276"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7B7E797D">
            <w:pPr>
              <w:rPr>
                <w:rFonts w:ascii="Arial"/>
                <w:sz w:val="21"/>
              </w:rPr>
            </w:pPr>
          </w:p>
        </w:tc>
      </w:tr>
      <w:tr w14:paraId="3A251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912" w:type="dxa"/>
            <w:vMerge w:val="restart"/>
            <w:tcBorders>
              <w:bottom w:val="nil"/>
            </w:tcBorders>
            <w:vAlign w:val="top"/>
          </w:tcPr>
          <w:p w14:paraId="716E6DD5">
            <w:pPr>
              <w:spacing w:line="262" w:lineRule="auto"/>
              <w:rPr>
                <w:rFonts w:ascii="Arial"/>
                <w:sz w:val="21"/>
              </w:rPr>
            </w:pPr>
          </w:p>
          <w:p w14:paraId="4629AE34">
            <w:pPr>
              <w:spacing w:line="262" w:lineRule="auto"/>
              <w:rPr>
                <w:rFonts w:ascii="Arial"/>
                <w:sz w:val="21"/>
              </w:rPr>
            </w:pPr>
          </w:p>
          <w:p w14:paraId="3AAF3659">
            <w:pPr>
              <w:spacing w:line="262" w:lineRule="auto"/>
              <w:rPr>
                <w:rFonts w:ascii="Arial"/>
                <w:sz w:val="21"/>
              </w:rPr>
            </w:pPr>
          </w:p>
          <w:p w14:paraId="13BE4718">
            <w:pPr>
              <w:spacing w:line="263" w:lineRule="auto"/>
              <w:rPr>
                <w:rFonts w:ascii="Arial"/>
                <w:sz w:val="21"/>
              </w:rPr>
            </w:pPr>
          </w:p>
          <w:p w14:paraId="6540DC71">
            <w:pPr>
              <w:spacing w:line="263" w:lineRule="auto"/>
              <w:rPr>
                <w:rFonts w:ascii="Arial"/>
                <w:sz w:val="21"/>
              </w:rPr>
            </w:pPr>
          </w:p>
          <w:p w14:paraId="30D2B92F">
            <w:pPr>
              <w:spacing w:before="86" w:line="235" w:lineRule="auto"/>
              <w:ind w:left="251" w:right="166" w:hanging="81"/>
              <w:jc w:val="both"/>
              <w:rPr>
                <w:rFonts w:ascii="微软雅黑" w:hAnsi="微软雅黑" w:eastAsia="微软雅黑" w:cs="微软雅黑"/>
                <w:sz w:val="20"/>
                <w:szCs w:val="20"/>
              </w:rPr>
            </w:pPr>
            <w:r>
              <w:rPr>
                <w:rFonts w:ascii="Times New Roman" w:hAnsi="Times New Roman" w:eastAsia="Times New Roman" w:cs="Times New Roman"/>
                <w:spacing w:val="5"/>
                <w:sz w:val="20"/>
                <w:szCs w:val="20"/>
              </w:rPr>
              <w:t>2.</w:t>
            </w:r>
            <w:r>
              <w:rPr>
                <w:rFonts w:ascii="微软雅黑" w:hAnsi="微软雅黑" w:eastAsia="微软雅黑" w:cs="微软雅黑"/>
                <w:spacing w:val="5"/>
                <w:sz w:val="20"/>
                <w:szCs w:val="20"/>
              </w:rPr>
              <w:t>品种</w:t>
            </w:r>
            <w:r>
              <w:rPr>
                <w:rFonts w:ascii="微软雅黑" w:hAnsi="微软雅黑" w:eastAsia="微软雅黑" w:cs="微软雅黑"/>
                <w:spacing w:val="6"/>
                <w:sz w:val="20"/>
                <w:szCs w:val="20"/>
              </w:rPr>
              <w:t>推广面积</w:t>
            </w:r>
          </w:p>
        </w:tc>
        <w:tc>
          <w:tcPr>
            <w:tcW w:w="1349" w:type="dxa"/>
            <w:vMerge w:val="restart"/>
            <w:tcBorders>
              <w:bottom w:val="nil"/>
            </w:tcBorders>
            <w:vAlign w:val="top"/>
          </w:tcPr>
          <w:p w14:paraId="42E44BA4">
            <w:pPr>
              <w:spacing w:before="57" w:line="189" w:lineRule="auto"/>
              <w:ind w:left="152"/>
              <w:rPr>
                <w:rFonts w:ascii="微软雅黑" w:hAnsi="微软雅黑" w:eastAsia="微软雅黑" w:cs="微软雅黑"/>
                <w:sz w:val="20"/>
                <w:szCs w:val="20"/>
              </w:rPr>
            </w:pPr>
            <w:r>
              <w:rPr>
                <w:rFonts w:ascii="微软雅黑" w:hAnsi="微软雅黑" w:eastAsia="微软雅黑" w:cs="微软雅黑"/>
                <w:spacing w:val="8"/>
                <w:sz w:val="20"/>
                <w:szCs w:val="20"/>
              </w:rPr>
              <w:t>省级种业管</w:t>
            </w:r>
          </w:p>
          <w:p w14:paraId="78DB8ED8">
            <w:pPr>
              <w:spacing w:before="16" w:line="239" w:lineRule="auto"/>
              <w:ind w:left="107"/>
              <w:rPr>
                <w:rFonts w:ascii="Times New Roman" w:hAnsi="Times New Roman" w:eastAsia="Times New Roman" w:cs="Times New Roman"/>
                <w:sz w:val="20"/>
                <w:szCs w:val="20"/>
              </w:rPr>
            </w:pPr>
            <w:r>
              <w:rPr>
                <w:rFonts w:ascii="微软雅黑" w:hAnsi="微软雅黑" w:eastAsia="微软雅黑" w:cs="微软雅黑"/>
                <w:spacing w:val="4"/>
                <w:sz w:val="20"/>
                <w:szCs w:val="20"/>
              </w:rPr>
              <w:t xml:space="preserve">理部门 </w:t>
            </w:r>
            <w:r>
              <w:rPr>
                <w:rFonts w:ascii="Times New Roman" w:hAnsi="Times New Roman" w:eastAsia="Times New Roman" w:cs="Times New Roman"/>
                <w:spacing w:val="4"/>
                <w:sz w:val="20"/>
                <w:szCs w:val="20"/>
              </w:rPr>
              <w:t>2025</w:t>
            </w:r>
          </w:p>
          <w:p w14:paraId="5E353F7C">
            <w:pPr>
              <w:spacing w:before="11" w:line="187" w:lineRule="auto"/>
              <w:ind w:left="154"/>
              <w:rPr>
                <w:rFonts w:ascii="微软雅黑" w:hAnsi="微软雅黑" w:eastAsia="微软雅黑" w:cs="微软雅黑"/>
                <w:sz w:val="20"/>
                <w:szCs w:val="20"/>
              </w:rPr>
            </w:pPr>
            <w:r>
              <w:rPr>
                <w:rFonts w:ascii="微软雅黑" w:hAnsi="微软雅黑" w:eastAsia="微软雅黑" w:cs="微软雅黑"/>
                <w:spacing w:val="8"/>
                <w:sz w:val="20"/>
                <w:szCs w:val="20"/>
              </w:rPr>
              <w:t>年推广面积</w:t>
            </w:r>
          </w:p>
          <w:p w14:paraId="4D42300F">
            <w:pPr>
              <w:spacing w:before="53" w:line="178" w:lineRule="auto"/>
              <w:ind w:left="466"/>
              <w:rPr>
                <w:rFonts w:ascii="微软雅黑" w:hAnsi="微软雅黑" w:eastAsia="微软雅黑" w:cs="微软雅黑"/>
                <w:sz w:val="20"/>
                <w:szCs w:val="20"/>
              </w:rPr>
            </w:pPr>
            <w:r>
              <w:rPr>
                <w:rFonts w:ascii="微软雅黑" w:hAnsi="微软雅黑" w:eastAsia="微软雅黑" w:cs="微软雅黑"/>
                <w:spacing w:val="6"/>
                <w:sz w:val="20"/>
                <w:szCs w:val="20"/>
              </w:rPr>
              <w:t>排名</w:t>
            </w:r>
          </w:p>
        </w:tc>
        <w:tc>
          <w:tcPr>
            <w:tcW w:w="735" w:type="dxa"/>
            <w:vMerge w:val="restart"/>
            <w:tcBorders>
              <w:bottom w:val="nil"/>
            </w:tcBorders>
            <w:vAlign w:val="top"/>
          </w:tcPr>
          <w:p w14:paraId="18B261A0">
            <w:pPr>
              <w:spacing w:line="257" w:lineRule="auto"/>
              <w:rPr>
                <w:rFonts w:ascii="Arial"/>
                <w:sz w:val="21"/>
              </w:rPr>
            </w:pPr>
          </w:p>
          <w:p w14:paraId="0AE5E2CD">
            <w:pPr>
              <w:spacing w:line="258" w:lineRule="auto"/>
              <w:rPr>
                <w:rFonts w:ascii="Arial"/>
                <w:sz w:val="21"/>
              </w:rPr>
            </w:pPr>
          </w:p>
          <w:p w14:paraId="34A0FDE8">
            <w:pPr>
              <w:spacing w:before="57" w:line="192"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273" w:type="dxa"/>
            <w:vAlign w:val="top"/>
          </w:tcPr>
          <w:p w14:paraId="265C22C7">
            <w:pPr>
              <w:spacing w:before="63" w:line="229" w:lineRule="auto"/>
              <w:ind w:left="1835"/>
              <w:rPr>
                <w:rFonts w:ascii="微软雅黑" w:hAnsi="微软雅黑" w:eastAsia="微软雅黑" w:cs="微软雅黑"/>
                <w:sz w:val="20"/>
                <w:szCs w:val="20"/>
              </w:rPr>
            </w:pPr>
            <w:r>
              <w:rPr>
                <w:rFonts w:ascii="Times New Roman" w:hAnsi="Times New Roman" w:eastAsia="Times New Roman" w:cs="Times New Roman"/>
                <w:spacing w:val="-1"/>
                <w:sz w:val="20"/>
                <w:szCs w:val="20"/>
              </w:rPr>
              <w:t>1-15</w:t>
            </w:r>
            <w:r>
              <w:rPr>
                <w:rFonts w:ascii="Times New Roman" w:hAnsi="Times New Roman" w:eastAsia="Times New Roman" w:cs="Times New Roman"/>
                <w:spacing w:val="9"/>
                <w:sz w:val="20"/>
                <w:szCs w:val="20"/>
              </w:rPr>
              <w:t xml:space="preserve"> </w:t>
            </w:r>
            <w:r>
              <w:rPr>
                <w:rFonts w:ascii="微软雅黑" w:hAnsi="微软雅黑" w:eastAsia="微软雅黑" w:cs="微软雅黑"/>
                <w:spacing w:val="-1"/>
                <w:sz w:val="20"/>
                <w:szCs w:val="20"/>
              </w:rPr>
              <w:t>名</w:t>
            </w:r>
          </w:p>
        </w:tc>
        <w:tc>
          <w:tcPr>
            <w:tcW w:w="1184" w:type="dxa"/>
            <w:vAlign w:val="top"/>
          </w:tcPr>
          <w:p w14:paraId="7B11B098">
            <w:pPr>
              <w:spacing w:before="134" w:line="192"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7EC86C38">
            <w:pPr>
              <w:rPr>
                <w:rFonts w:ascii="Arial"/>
                <w:sz w:val="21"/>
              </w:rPr>
            </w:pPr>
          </w:p>
        </w:tc>
      </w:tr>
      <w:tr w14:paraId="1CE0F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7C500D29">
            <w:pPr>
              <w:rPr>
                <w:rFonts w:ascii="Arial"/>
                <w:sz w:val="21"/>
              </w:rPr>
            </w:pPr>
          </w:p>
        </w:tc>
        <w:tc>
          <w:tcPr>
            <w:tcW w:w="1349" w:type="dxa"/>
            <w:vMerge w:val="continue"/>
            <w:tcBorders>
              <w:top w:val="nil"/>
              <w:bottom w:val="nil"/>
            </w:tcBorders>
            <w:vAlign w:val="top"/>
          </w:tcPr>
          <w:p w14:paraId="6ED1680C">
            <w:pPr>
              <w:rPr>
                <w:rFonts w:ascii="Arial"/>
                <w:sz w:val="21"/>
              </w:rPr>
            </w:pPr>
          </w:p>
        </w:tc>
        <w:tc>
          <w:tcPr>
            <w:tcW w:w="735" w:type="dxa"/>
            <w:vMerge w:val="continue"/>
            <w:tcBorders>
              <w:top w:val="nil"/>
              <w:bottom w:val="nil"/>
            </w:tcBorders>
            <w:vAlign w:val="top"/>
          </w:tcPr>
          <w:p w14:paraId="1A7A156E">
            <w:pPr>
              <w:rPr>
                <w:rFonts w:ascii="Arial"/>
                <w:sz w:val="21"/>
              </w:rPr>
            </w:pPr>
          </w:p>
        </w:tc>
        <w:tc>
          <w:tcPr>
            <w:tcW w:w="4273" w:type="dxa"/>
            <w:vAlign w:val="top"/>
          </w:tcPr>
          <w:p w14:paraId="5BA04F30">
            <w:pPr>
              <w:spacing w:before="66" w:line="228" w:lineRule="auto"/>
              <w:ind w:left="1782"/>
              <w:rPr>
                <w:rFonts w:ascii="微软雅黑" w:hAnsi="微软雅黑" w:eastAsia="微软雅黑" w:cs="微软雅黑"/>
                <w:sz w:val="20"/>
                <w:szCs w:val="20"/>
              </w:rPr>
            </w:pPr>
            <w:r>
              <w:rPr>
                <w:rFonts w:ascii="Times New Roman" w:hAnsi="Times New Roman" w:eastAsia="Times New Roman" w:cs="Times New Roman"/>
                <w:sz w:val="20"/>
                <w:szCs w:val="20"/>
              </w:rPr>
              <w:t>16-30</w:t>
            </w:r>
            <w:r>
              <w:rPr>
                <w:rFonts w:ascii="Times New Roman" w:hAnsi="Times New Roman" w:eastAsia="Times New Roman" w:cs="Times New Roman"/>
                <w:spacing w:val="10"/>
                <w:sz w:val="20"/>
                <w:szCs w:val="20"/>
              </w:rPr>
              <w:t xml:space="preserve"> </w:t>
            </w:r>
            <w:r>
              <w:rPr>
                <w:rFonts w:ascii="微软雅黑" w:hAnsi="微软雅黑" w:eastAsia="微软雅黑" w:cs="微软雅黑"/>
                <w:sz w:val="20"/>
                <w:szCs w:val="20"/>
              </w:rPr>
              <w:t>名</w:t>
            </w:r>
          </w:p>
        </w:tc>
        <w:tc>
          <w:tcPr>
            <w:tcW w:w="1184" w:type="dxa"/>
            <w:vAlign w:val="top"/>
          </w:tcPr>
          <w:p w14:paraId="368137AC">
            <w:pPr>
              <w:spacing w:before="65" w:line="276"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0218C05E">
            <w:pPr>
              <w:rPr>
                <w:rFonts w:ascii="Arial"/>
                <w:sz w:val="21"/>
              </w:rPr>
            </w:pPr>
          </w:p>
        </w:tc>
      </w:tr>
      <w:tr w14:paraId="16C75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912" w:type="dxa"/>
            <w:vMerge w:val="continue"/>
            <w:tcBorders>
              <w:top w:val="nil"/>
              <w:bottom w:val="nil"/>
            </w:tcBorders>
            <w:vAlign w:val="top"/>
          </w:tcPr>
          <w:p w14:paraId="0D49D2B0">
            <w:pPr>
              <w:rPr>
                <w:rFonts w:ascii="Arial"/>
                <w:sz w:val="21"/>
              </w:rPr>
            </w:pPr>
          </w:p>
        </w:tc>
        <w:tc>
          <w:tcPr>
            <w:tcW w:w="1349" w:type="dxa"/>
            <w:vMerge w:val="continue"/>
            <w:tcBorders>
              <w:top w:val="nil"/>
            </w:tcBorders>
            <w:vAlign w:val="top"/>
          </w:tcPr>
          <w:p w14:paraId="6A43C890">
            <w:pPr>
              <w:rPr>
                <w:rFonts w:ascii="Arial"/>
                <w:sz w:val="21"/>
              </w:rPr>
            </w:pPr>
          </w:p>
        </w:tc>
        <w:tc>
          <w:tcPr>
            <w:tcW w:w="735" w:type="dxa"/>
            <w:vMerge w:val="continue"/>
            <w:tcBorders>
              <w:top w:val="nil"/>
            </w:tcBorders>
            <w:vAlign w:val="top"/>
          </w:tcPr>
          <w:p w14:paraId="5591433B">
            <w:pPr>
              <w:rPr>
                <w:rFonts w:ascii="Arial"/>
                <w:sz w:val="21"/>
              </w:rPr>
            </w:pPr>
          </w:p>
        </w:tc>
        <w:tc>
          <w:tcPr>
            <w:tcW w:w="4273" w:type="dxa"/>
            <w:vAlign w:val="top"/>
          </w:tcPr>
          <w:p w14:paraId="7423E05B">
            <w:pPr>
              <w:spacing w:before="100" w:line="238" w:lineRule="auto"/>
              <w:ind w:left="1766"/>
              <w:rPr>
                <w:rFonts w:ascii="微软雅黑" w:hAnsi="微软雅黑" w:eastAsia="微软雅黑" w:cs="微软雅黑"/>
                <w:sz w:val="20"/>
                <w:szCs w:val="20"/>
              </w:rPr>
            </w:pPr>
            <w:r>
              <w:rPr>
                <w:rFonts w:ascii="Times New Roman" w:hAnsi="Times New Roman" w:eastAsia="Times New Roman" w:cs="Times New Roman"/>
                <w:spacing w:val="3"/>
                <w:sz w:val="20"/>
                <w:szCs w:val="20"/>
              </w:rPr>
              <w:t>31-45</w:t>
            </w:r>
            <w:r>
              <w:rPr>
                <w:rFonts w:ascii="Times New Roman" w:hAnsi="Times New Roman" w:eastAsia="Times New Roman" w:cs="Times New Roman"/>
                <w:spacing w:val="8"/>
                <w:sz w:val="20"/>
                <w:szCs w:val="20"/>
              </w:rPr>
              <w:t xml:space="preserve"> </w:t>
            </w:r>
            <w:r>
              <w:rPr>
                <w:rFonts w:ascii="微软雅黑" w:hAnsi="微软雅黑" w:eastAsia="微软雅黑" w:cs="微软雅黑"/>
                <w:spacing w:val="3"/>
                <w:sz w:val="20"/>
                <w:szCs w:val="20"/>
              </w:rPr>
              <w:t>名</w:t>
            </w:r>
          </w:p>
        </w:tc>
        <w:tc>
          <w:tcPr>
            <w:tcW w:w="1184" w:type="dxa"/>
            <w:vAlign w:val="top"/>
          </w:tcPr>
          <w:p w14:paraId="086E9E29">
            <w:pPr>
              <w:spacing w:before="100" w:line="275" w:lineRule="exact"/>
              <w:ind w:left="56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0CAF9224">
            <w:pPr>
              <w:rPr>
                <w:rFonts w:ascii="Arial"/>
                <w:sz w:val="21"/>
              </w:rPr>
            </w:pPr>
          </w:p>
        </w:tc>
      </w:tr>
      <w:tr w14:paraId="597EA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6F1703DB">
            <w:pPr>
              <w:rPr>
                <w:rFonts w:ascii="Arial"/>
                <w:sz w:val="21"/>
              </w:rPr>
            </w:pPr>
          </w:p>
        </w:tc>
        <w:tc>
          <w:tcPr>
            <w:tcW w:w="1349" w:type="dxa"/>
            <w:vMerge w:val="restart"/>
            <w:tcBorders>
              <w:bottom w:val="nil"/>
            </w:tcBorders>
            <w:vAlign w:val="top"/>
          </w:tcPr>
          <w:p w14:paraId="45FF9E92">
            <w:pPr>
              <w:spacing w:before="152" w:line="278" w:lineRule="auto"/>
              <w:ind w:left="154" w:right="147" w:firstLine="65"/>
              <w:rPr>
                <w:rFonts w:ascii="微软雅黑" w:hAnsi="微软雅黑" w:eastAsia="微软雅黑" w:cs="微软雅黑"/>
                <w:sz w:val="20"/>
                <w:szCs w:val="20"/>
              </w:rPr>
            </w:pPr>
            <w:r>
              <w:rPr>
                <w:rFonts w:ascii="Times New Roman" w:hAnsi="Times New Roman" w:eastAsia="Times New Roman" w:cs="Times New Roman"/>
                <w:spacing w:val="4"/>
                <w:sz w:val="20"/>
                <w:szCs w:val="20"/>
              </w:rPr>
              <w:t>2024-2026</w:t>
            </w:r>
            <w:r>
              <w:rPr>
                <w:rFonts w:ascii="微软雅黑" w:hAnsi="微软雅黑" w:eastAsia="微软雅黑" w:cs="微软雅黑"/>
                <w:spacing w:val="8"/>
                <w:sz w:val="20"/>
                <w:szCs w:val="20"/>
              </w:rPr>
              <w:t>年在本省年</w:t>
            </w:r>
          </w:p>
          <w:p w14:paraId="1609943B">
            <w:pPr>
              <w:spacing w:before="7" w:line="187" w:lineRule="auto"/>
              <w:ind w:left="155"/>
              <w:rPr>
                <w:rFonts w:ascii="微软雅黑" w:hAnsi="微软雅黑" w:eastAsia="微软雅黑" w:cs="微软雅黑"/>
                <w:sz w:val="20"/>
                <w:szCs w:val="20"/>
              </w:rPr>
            </w:pPr>
            <w:r>
              <w:rPr>
                <w:rFonts w:ascii="微软雅黑" w:hAnsi="微软雅黑" w:eastAsia="微软雅黑" w:cs="微软雅黑"/>
                <w:spacing w:val="8"/>
                <w:sz w:val="20"/>
                <w:szCs w:val="20"/>
              </w:rPr>
              <w:t>均推广面积</w:t>
            </w:r>
          </w:p>
        </w:tc>
        <w:tc>
          <w:tcPr>
            <w:tcW w:w="735" w:type="dxa"/>
            <w:vMerge w:val="restart"/>
            <w:tcBorders>
              <w:bottom w:val="nil"/>
            </w:tcBorders>
            <w:vAlign w:val="top"/>
          </w:tcPr>
          <w:p w14:paraId="416C8CD6">
            <w:pPr>
              <w:spacing w:line="241" w:lineRule="auto"/>
              <w:rPr>
                <w:rFonts w:ascii="Arial"/>
                <w:sz w:val="21"/>
              </w:rPr>
            </w:pPr>
          </w:p>
          <w:p w14:paraId="29C13B97">
            <w:pPr>
              <w:spacing w:line="241" w:lineRule="auto"/>
              <w:rPr>
                <w:rFonts w:ascii="Arial"/>
                <w:sz w:val="21"/>
              </w:rPr>
            </w:pPr>
          </w:p>
          <w:p w14:paraId="5D4F83B1">
            <w:pPr>
              <w:spacing w:before="57" w:line="192"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273" w:type="dxa"/>
            <w:vAlign w:val="top"/>
          </w:tcPr>
          <w:p w14:paraId="63F1A9CA">
            <w:pPr>
              <w:spacing w:before="64" w:line="229" w:lineRule="auto"/>
              <w:ind w:left="1736"/>
              <w:rPr>
                <w:rFonts w:ascii="微软雅黑" w:hAnsi="微软雅黑" w:eastAsia="微软雅黑" w:cs="微软雅黑"/>
                <w:sz w:val="20"/>
                <w:szCs w:val="20"/>
              </w:rPr>
            </w:pPr>
            <w:r>
              <w:rPr>
                <w:rFonts w:ascii="Times New Roman" w:hAnsi="Times New Roman" w:eastAsia="Times New Roman" w:cs="Times New Roman"/>
                <w:spacing w:val="4"/>
                <w:sz w:val="20"/>
                <w:szCs w:val="20"/>
              </w:rPr>
              <w:t>≥60</w:t>
            </w:r>
            <w:r>
              <w:rPr>
                <w:rFonts w:ascii="Times New Roman" w:hAnsi="Times New Roman" w:eastAsia="Times New Roman" w:cs="Times New Roman"/>
                <w:spacing w:val="12"/>
                <w:sz w:val="20"/>
                <w:szCs w:val="20"/>
              </w:rPr>
              <w:t xml:space="preserve"> </w:t>
            </w:r>
            <w:r>
              <w:rPr>
                <w:rFonts w:ascii="微软雅黑" w:hAnsi="微软雅黑" w:eastAsia="微软雅黑" w:cs="微软雅黑"/>
                <w:spacing w:val="4"/>
                <w:sz w:val="20"/>
                <w:szCs w:val="20"/>
              </w:rPr>
              <w:t>万亩</w:t>
            </w:r>
          </w:p>
        </w:tc>
        <w:tc>
          <w:tcPr>
            <w:tcW w:w="1184" w:type="dxa"/>
            <w:vAlign w:val="top"/>
          </w:tcPr>
          <w:p w14:paraId="0149E87F">
            <w:pPr>
              <w:spacing w:before="134" w:line="192"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6D393775">
            <w:pPr>
              <w:rPr>
                <w:rFonts w:ascii="Arial"/>
                <w:sz w:val="21"/>
              </w:rPr>
            </w:pPr>
          </w:p>
        </w:tc>
      </w:tr>
      <w:tr w14:paraId="55F0F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6D35784C">
            <w:pPr>
              <w:rPr>
                <w:rFonts w:ascii="Arial"/>
                <w:sz w:val="21"/>
              </w:rPr>
            </w:pPr>
          </w:p>
        </w:tc>
        <w:tc>
          <w:tcPr>
            <w:tcW w:w="1349" w:type="dxa"/>
            <w:vMerge w:val="continue"/>
            <w:tcBorders>
              <w:top w:val="nil"/>
              <w:bottom w:val="nil"/>
            </w:tcBorders>
            <w:vAlign w:val="top"/>
          </w:tcPr>
          <w:p w14:paraId="4FCBFD63">
            <w:pPr>
              <w:rPr>
                <w:rFonts w:ascii="Arial"/>
                <w:sz w:val="21"/>
              </w:rPr>
            </w:pPr>
          </w:p>
        </w:tc>
        <w:tc>
          <w:tcPr>
            <w:tcW w:w="735" w:type="dxa"/>
            <w:vMerge w:val="continue"/>
            <w:tcBorders>
              <w:top w:val="nil"/>
              <w:bottom w:val="nil"/>
            </w:tcBorders>
            <w:vAlign w:val="top"/>
          </w:tcPr>
          <w:p w14:paraId="40260B86">
            <w:pPr>
              <w:rPr>
                <w:rFonts w:ascii="Arial"/>
                <w:sz w:val="21"/>
              </w:rPr>
            </w:pPr>
          </w:p>
        </w:tc>
        <w:tc>
          <w:tcPr>
            <w:tcW w:w="4273" w:type="dxa"/>
            <w:vAlign w:val="top"/>
          </w:tcPr>
          <w:p w14:paraId="16B5BE2C">
            <w:pPr>
              <w:spacing w:before="66" w:line="228" w:lineRule="auto"/>
              <w:ind w:left="1133"/>
              <w:rPr>
                <w:rFonts w:ascii="微软雅黑" w:hAnsi="微软雅黑" w:eastAsia="微软雅黑" w:cs="微软雅黑"/>
                <w:sz w:val="20"/>
                <w:szCs w:val="20"/>
              </w:rPr>
            </w:pPr>
            <w:r>
              <w:rPr>
                <w:rFonts w:ascii="Times New Roman" w:hAnsi="Times New Roman" w:eastAsia="Times New Roman" w:cs="Times New Roman"/>
                <w:spacing w:val="5"/>
                <w:sz w:val="20"/>
                <w:szCs w:val="20"/>
              </w:rPr>
              <w:t>60</w:t>
            </w:r>
            <w:r>
              <w:rPr>
                <w:rFonts w:ascii="Times New Roman" w:hAnsi="Times New Roman" w:eastAsia="Times New Roman" w:cs="Times New Roman"/>
                <w:spacing w:val="19"/>
                <w:w w:val="101"/>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≥40 </w:t>
            </w:r>
            <w:r>
              <w:rPr>
                <w:rFonts w:ascii="微软雅黑" w:hAnsi="微软雅黑" w:eastAsia="微软雅黑" w:cs="微软雅黑"/>
                <w:spacing w:val="5"/>
                <w:sz w:val="20"/>
                <w:szCs w:val="20"/>
              </w:rPr>
              <w:t>万亩</w:t>
            </w:r>
          </w:p>
        </w:tc>
        <w:tc>
          <w:tcPr>
            <w:tcW w:w="1184" w:type="dxa"/>
            <w:vAlign w:val="top"/>
          </w:tcPr>
          <w:p w14:paraId="5B2E26EB">
            <w:pPr>
              <w:spacing w:before="65" w:line="275"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00CB31A3">
            <w:pPr>
              <w:rPr>
                <w:rFonts w:ascii="Arial"/>
                <w:sz w:val="21"/>
              </w:rPr>
            </w:pPr>
          </w:p>
        </w:tc>
      </w:tr>
      <w:tr w14:paraId="16CCB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3D9FB0C5">
            <w:pPr>
              <w:rPr>
                <w:rFonts w:ascii="Arial"/>
                <w:sz w:val="21"/>
              </w:rPr>
            </w:pPr>
          </w:p>
        </w:tc>
        <w:tc>
          <w:tcPr>
            <w:tcW w:w="1349" w:type="dxa"/>
            <w:vMerge w:val="continue"/>
            <w:tcBorders>
              <w:top w:val="nil"/>
            </w:tcBorders>
            <w:vAlign w:val="top"/>
          </w:tcPr>
          <w:p w14:paraId="5B6D2CA3">
            <w:pPr>
              <w:rPr>
                <w:rFonts w:ascii="Arial"/>
                <w:sz w:val="21"/>
              </w:rPr>
            </w:pPr>
          </w:p>
        </w:tc>
        <w:tc>
          <w:tcPr>
            <w:tcW w:w="735" w:type="dxa"/>
            <w:vMerge w:val="continue"/>
            <w:tcBorders>
              <w:top w:val="nil"/>
            </w:tcBorders>
            <w:vAlign w:val="top"/>
          </w:tcPr>
          <w:p w14:paraId="2B52AFD8">
            <w:pPr>
              <w:rPr>
                <w:rFonts w:ascii="Arial"/>
                <w:sz w:val="21"/>
              </w:rPr>
            </w:pPr>
          </w:p>
        </w:tc>
        <w:tc>
          <w:tcPr>
            <w:tcW w:w="4273" w:type="dxa"/>
            <w:vAlign w:val="top"/>
          </w:tcPr>
          <w:p w14:paraId="4FFFACBC">
            <w:pPr>
              <w:spacing w:before="66" w:line="228" w:lineRule="auto"/>
              <w:ind w:left="1128"/>
              <w:rPr>
                <w:rFonts w:ascii="微软雅黑" w:hAnsi="微软雅黑" w:eastAsia="微软雅黑" w:cs="微软雅黑"/>
                <w:sz w:val="20"/>
                <w:szCs w:val="20"/>
              </w:rPr>
            </w:pPr>
            <w:r>
              <w:rPr>
                <w:rFonts w:ascii="Times New Roman" w:hAnsi="Times New Roman" w:eastAsia="Times New Roman" w:cs="Times New Roman"/>
                <w:spacing w:val="5"/>
                <w:sz w:val="20"/>
                <w:szCs w:val="20"/>
              </w:rPr>
              <w:t>40</w:t>
            </w:r>
            <w:r>
              <w:rPr>
                <w:rFonts w:ascii="Times New Roman" w:hAnsi="Times New Roman" w:eastAsia="Times New Roman" w:cs="Times New Roman"/>
                <w:spacing w:val="25"/>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≥20 </w:t>
            </w:r>
            <w:r>
              <w:rPr>
                <w:rFonts w:ascii="微软雅黑" w:hAnsi="微软雅黑" w:eastAsia="微软雅黑" w:cs="微软雅黑"/>
                <w:spacing w:val="5"/>
                <w:sz w:val="20"/>
                <w:szCs w:val="20"/>
              </w:rPr>
              <w:t>万亩</w:t>
            </w:r>
          </w:p>
        </w:tc>
        <w:tc>
          <w:tcPr>
            <w:tcW w:w="1184" w:type="dxa"/>
            <w:vAlign w:val="top"/>
          </w:tcPr>
          <w:p w14:paraId="3A0D5400">
            <w:pPr>
              <w:spacing w:before="66" w:line="275" w:lineRule="exact"/>
              <w:ind w:left="56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3B2B8F7B">
            <w:pPr>
              <w:rPr>
                <w:rFonts w:ascii="Arial"/>
                <w:sz w:val="21"/>
              </w:rPr>
            </w:pPr>
          </w:p>
        </w:tc>
      </w:tr>
      <w:tr w14:paraId="3CBA9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4EAC825F">
            <w:pPr>
              <w:rPr>
                <w:rFonts w:ascii="Arial"/>
                <w:sz w:val="21"/>
              </w:rPr>
            </w:pPr>
          </w:p>
        </w:tc>
        <w:tc>
          <w:tcPr>
            <w:tcW w:w="1349" w:type="dxa"/>
            <w:vMerge w:val="restart"/>
            <w:tcBorders>
              <w:bottom w:val="nil"/>
            </w:tcBorders>
            <w:vAlign w:val="top"/>
          </w:tcPr>
          <w:p w14:paraId="5F8138B6">
            <w:pPr>
              <w:spacing w:before="151" w:line="238" w:lineRule="auto"/>
              <w:ind w:left="121"/>
              <w:rPr>
                <w:rFonts w:ascii="微软雅黑" w:hAnsi="微软雅黑" w:eastAsia="微软雅黑" w:cs="微软雅黑"/>
                <w:sz w:val="20"/>
                <w:szCs w:val="20"/>
              </w:rPr>
            </w:pPr>
            <w:r>
              <w:rPr>
                <w:rFonts w:ascii="Times New Roman" w:hAnsi="Times New Roman" w:eastAsia="Times New Roman" w:cs="Times New Roman"/>
                <w:spacing w:val="5"/>
                <w:sz w:val="20"/>
                <w:szCs w:val="20"/>
              </w:rPr>
              <w:t>2026</w:t>
            </w:r>
            <w:r>
              <w:rPr>
                <w:rFonts w:ascii="Times New Roman" w:hAnsi="Times New Roman" w:eastAsia="Times New Roman" w:cs="Times New Roman"/>
                <w:spacing w:val="12"/>
                <w:w w:val="101"/>
                <w:sz w:val="20"/>
                <w:szCs w:val="20"/>
              </w:rPr>
              <w:t xml:space="preserve"> </w:t>
            </w:r>
            <w:r>
              <w:rPr>
                <w:rFonts w:ascii="微软雅黑" w:hAnsi="微软雅黑" w:eastAsia="微软雅黑" w:cs="微软雅黑"/>
                <w:spacing w:val="5"/>
                <w:sz w:val="20"/>
                <w:szCs w:val="20"/>
              </w:rPr>
              <w:t>年在本</w:t>
            </w:r>
          </w:p>
          <w:p w14:paraId="7CF17A7B">
            <w:pPr>
              <w:spacing w:before="12" w:line="188" w:lineRule="auto"/>
              <w:ind w:left="152"/>
              <w:rPr>
                <w:rFonts w:ascii="微软雅黑" w:hAnsi="微软雅黑" w:eastAsia="微软雅黑" w:cs="微软雅黑"/>
                <w:sz w:val="20"/>
                <w:szCs w:val="20"/>
              </w:rPr>
            </w:pPr>
            <w:r>
              <w:rPr>
                <w:rFonts w:ascii="微软雅黑" w:hAnsi="微软雅黑" w:eastAsia="微软雅黑" w:cs="微软雅黑"/>
                <w:spacing w:val="8"/>
                <w:sz w:val="20"/>
                <w:szCs w:val="20"/>
              </w:rPr>
              <w:t>省新增推广</w:t>
            </w:r>
          </w:p>
          <w:p w14:paraId="3A2ACB40">
            <w:pPr>
              <w:spacing w:before="54" w:line="183" w:lineRule="auto"/>
              <w:ind w:left="467"/>
              <w:rPr>
                <w:rFonts w:ascii="微软雅黑" w:hAnsi="微软雅黑" w:eastAsia="微软雅黑" w:cs="微软雅黑"/>
                <w:sz w:val="20"/>
                <w:szCs w:val="20"/>
              </w:rPr>
            </w:pPr>
            <w:r>
              <w:rPr>
                <w:rFonts w:ascii="微软雅黑" w:hAnsi="微软雅黑" w:eastAsia="微软雅黑" w:cs="微软雅黑"/>
                <w:spacing w:val="6"/>
                <w:sz w:val="20"/>
                <w:szCs w:val="20"/>
              </w:rPr>
              <w:t>面积</w:t>
            </w:r>
          </w:p>
        </w:tc>
        <w:tc>
          <w:tcPr>
            <w:tcW w:w="735" w:type="dxa"/>
            <w:vMerge w:val="restart"/>
            <w:tcBorders>
              <w:bottom w:val="nil"/>
            </w:tcBorders>
            <w:vAlign w:val="top"/>
          </w:tcPr>
          <w:p w14:paraId="2262D25F">
            <w:pPr>
              <w:spacing w:line="241" w:lineRule="auto"/>
              <w:rPr>
                <w:rFonts w:ascii="Arial"/>
                <w:sz w:val="21"/>
              </w:rPr>
            </w:pPr>
          </w:p>
          <w:p w14:paraId="40B2CBD5">
            <w:pPr>
              <w:spacing w:line="242" w:lineRule="auto"/>
              <w:rPr>
                <w:rFonts w:ascii="Arial"/>
                <w:sz w:val="21"/>
              </w:rPr>
            </w:pPr>
          </w:p>
          <w:p w14:paraId="18FAF5D8">
            <w:pPr>
              <w:spacing w:before="57" w:line="192"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273" w:type="dxa"/>
            <w:vAlign w:val="top"/>
          </w:tcPr>
          <w:p w14:paraId="542621B5">
            <w:pPr>
              <w:spacing w:before="64" w:line="229" w:lineRule="auto"/>
              <w:ind w:left="1736"/>
              <w:rPr>
                <w:rFonts w:ascii="微软雅黑" w:hAnsi="微软雅黑" w:eastAsia="微软雅黑" w:cs="微软雅黑"/>
                <w:sz w:val="20"/>
                <w:szCs w:val="20"/>
              </w:rPr>
            </w:pPr>
            <w:r>
              <w:rPr>
                <w:rFonts w:ascii="Times New Roman" w:hAnsi="Times New Roman" w:eastAsia="Times New Roman" w:cs="Times New Roman"/>
                <w:spacing w:val="4"/>
                <w:sz w:val="20"/>
                <w:szCs w:val="20"/>
              </w:rPr>
              <w:t>≥30</w:t>
            </w:r>
            <w:r>
              <w:rPr>
                <w:rFonts w:ascii="Times New Roman" w:hAnsi="Times New Roman" w:eastAsia="Times New Roman" w:cs="Times New Roman"/>
                <w:spacing w:val="12"/>
                <w:sz w:val="20"/>
                <w:szCs w:val="20"/>
              </w:rPr>
              <w:t xml:space="preserve"> </w:t>
            </w:r>
            <w:r>
              <w:rPr>
                <w:rFonts w:ascii="微软雅黑" w:hAnsi="微软雅黑" w:eastAsia="微软雅黑" w:cs="微软雅黑"/>
                <w:spacing w:val="4"/>
                <w:sz w:val="20"/>
                <w:szCs w:val="20"/>
              </w:rPr>
              <w:t>万亩</w:t>
            </w:r>
          </w:p>
        </w:tc>
        <w:tc>
          <w:tcPr>
            <w:tcW w:w="1184" w:type="dxa"/>
            <w:vAlign w:val="top"/>
          </w:tcPr>
          <w:p w14:paraId="21C96330">
            <w:pPr>
              <w:spacing w:before="135" w:line="192"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30CADE8E">
            <w:pPr>
              <w:rPr>
                <w:rFonts w:ascii="Arial"/>
                <w:sz w:val="21"/>
              </w:rPr>
            </w:pPr>
          </w:p>
        </w:tc>
      </w:tr>
      <w:tr w14:paraId="62C7E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7E51EFAE">
            <w:pPr>
              <w:rPr>
                <w:rFonts w:ascii="Arial"/>
                <w:sz w:val="21"/>
              </w:rPr>
            </w:pPr>
          </w:p>
        </w:tc>
        <w:tc>
          <w:tcPr>
            <w:tcW w:w="1349" w:type="dxa"/>
            <w:vMerge w:val="continue"/>
            <w:tcBorders>
              <w:top w:val="nil"/>
              <w:bottom w:val="nil"/>
            </w:tcBorders>
            <w:vAlign w:val="top"/>
          </w:tcPr>
          <w:p w14:paraId="7D38F454">
            <w:pPr>
              <w:rPr>
                <w:rFonts w:ascii="Arial"/>
                <w:sz w:val="21"/>
              </w:rPr>
            </w:pPr>
          </w:p>
        </w:tc>
        <w:tc>
          <w:tcPr>
            <w:tcW w:w="735" w:type="dxa"/>
            <w:vMerge w:val="continue"/>
            <w:tcBorders>
              <w:top w:val="nil"/>
              <w:bottom w:val="nil"/>
            </w:tcBorders>
            <w:vAlign w:val="top"/>
          </w:tcPr>
          <w:p w14:paraId="1BEA3162">
            <w:pPr>
              <w:rPr>
                <w:rFonts w:ascii="Arial"/>
                <w:sz w:val="21"/>
              </w:rPr>
            </w:pPr>
          </w:p>
        </w:tc>
        <w:tc>
          <w:tcPr>
            <w:tcW w:w="4273" w:type="dxa"/>
            <w:vAlign w:val="top"/>
          </w:tcPr>
          <w:p w14:paraId="241DBF27">
            <w:pPr>
              <w:spacing w:before="66" w:line="228" w:lineRule="auto"/>
              <w:ind w:left="1133"/>
              <w:rPr>
                <w:rFonts w:ascii="微软雅黑" w:hAnsi="微软雅黑" w:eastAsia="微软雅黑" w:cs="微软雅黑"/>
                <w:sz w:val="20"/>
                <w:szCs w:val="20"/>
              </w:rPr>
            </w:pPr>
            <w:r>
              <w:rPr>
                <w:rFonts w:ascii="Times New Roman" w:hAnsi="Times New Roman" w:eastAsia="Times New Roman" w:cs="Times New Roman"/>
                <w:spacing w:val="5"/>
                <w:sz w:val="20"/>
                <w:szCs w:val="20"/>
              </w:rPr>
              <w:t>30</w:t>
            </w:r>
            <w:r>
              <w:rPr>
                <w:rFonts w:ascii="Times New Roman" w:hAnsi="Times New Roman" w:eastAsia="Times New Roman" w:cs="Times New Roman"/>
                <w:spacing w:val="20"/>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≥20 </w:t>
            </w:r>
            <w:r>
              <w:rPr>
                <w:rFonts w:ascii="微软雅黑" w:hAnsi="微软雅黑" w:eastAsia="微软雅黑" w:cs="微软雅黑"/>
                <w:spacing w:val="5"/>
                <w:sz w:val="20"/>
                <w:szCs w:val="20"/>
              </w:rPr>
              <w:t>万亩</w:t>
            </w:r>
          </w:p>
        </w:tc>
        <w:tc>
          <w:tcPr>
            <w:tcW w:w="1184" w:type="dxa"/>
            <w:vAlign w:val="top"/>
          </w:tcPr>
          <w:p w14:paraId="6F1549B7">
            <w:pPr>
              <w:spacing w:before="66" w:line="275"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11A2E70D">
            <w:pPr>
              <w:rPr>
                <w:rFonts w:ascii="Arial"/>
                <w:sz w:val="21"/>
              </w:rPr>
            </w:pPr>
          </w:p>
        </w:tc>
      </w:tr>
      <w:tr w14:paraId="5880C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tcBorders>
            <w:vAlign w:val="top"/>
          </w:tcPr>
          <w:p w14:paraId="3FF1EC3C">
            <w:pPr>
              <w:rPr>
                <w:rFonts w:ascii="Arial"/>
                <w:sz w:val="21"/>
              </w:rPr>
            </w:pPr>
          </w:p>
        </w:tc>
        <w:tc>
          <w:tcPr>
            <w:tcW w:w="1349" w:type="dxa"/>
            <w:vMerge w:val="continue"/>
            <w:tcBorders>
              <w:top w:val="nil"/>
            </w:tcBorders>
            <w:vAlign w:val="top"/>
          </w:tcPr>
          <w:p w14:paraId="288960C4">
            <w:pPr>
              <w:rPr>
                <w:rFonts w:ascii="Arial"/>
                <w:sz w:val="21"/>
              </w:rPr>
            </w:pPr>
          </w:p>
        </w:tc>
        <w:tc>
          <w:tcPr>
            <w:tcW w:w="735" w:type="dxa"/>
            <w:vMerge w:val="continue"/>
            <w:tcBorders>
              <w:top w:val="nil"/>
            </w:tcBorders>
            <w:vAlign w:val="top"/>
          </w:tcPr>
          <w:p w14:paraId="4756DA09">
            <w:pPr>
              <w:rPr>
                <w:rFonts w:ascii="Arial"/>
                <w:sz w:val="21"/>
              </w:rPr>
            </w:pPr>
          </w:p>
        </w:tc>
        <w:tc>
          <w:tcPr>
            <w:tcW w:w="4273" w:type="dxa"/>
            <w:vAlign w:val="top"/>
          </w:tcPr>
          <w:p w14:paraId="05EB8CD2">
            <w:pPr>
              <w:spacing w:before="64" w:line="229" w:lineRule="auto"/>
              <w:ind w:left="1129"/>
              <w:rPr>
                <w:rFonts w:ascii="微软雅黑" w:hAnsi="微软雅黑" w:eastAsia="微软雅黑" w:cs="微软雅黑"/>
                <w:sz w:val="20"/>
                <w:szCs w:val="20"/>
              </w:rPr>
            </w:pPr>
            <w:r>
              <w:rPr>
                <w:rFonts w:ascii="Times New Roman" w:hAnsi="Times New Roman" w:eastAsia="Times New Roman" w:cs="Times New Roman"/>
                <w:spacing w:val="5"/>
                <w:sz w:val="20"/>
                <w:szCs w:val="20"/>
              </w:rPr>
              <w:t>20</w:t>
            </w:r>
            <w:r>
              <w:rPr>
                <w:rFonts w:ascii="Times New Roman" w:hAnsi="Times New Roman" w:eastAsia="Times New Roman" w:cs="Times New Roman"/>
                <w:spacing w:val="24"/>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≥10 </w:t>
            </w:r>
            <w:r>
              <w:rPr>
                <w:rFonts w:ascii="微软雅黑" w:hAnsi="微软雅黑" w:eastAsia="微软雅黑" w:cs="微软雅黑"/>
                <w:spacing w:val="5"/>
                <w:sz w:val="20"/>
                <w:szCs w:val="20"/>
              </w:rPr>
              <w:t>万亩</w:t>
            </w:r>
          </w:p>
        </w:tc>
        <w:tc>
          <w:tcPr>
            <w:tcW w:w="1184" w:type="dxa"/>
            <w:vAlign w:val="top"/>
          </w:tcPr>
          <w:p w14:paraId="7AF608A0">
            <w:pPr>
              <w:spacing w:before="64" w:line="276" w:lineRule="exact"/>
              <w:ind w:left="56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47D6DD7F">
            <w:pPr>
              <w:rPr>
                <w:rFonts w:ascii="Arial"/>
                <w:sz w:val="21"/>
              </w:rPr>
            </w:pPr>
          </w:p>
        </w:tc>
      </w:tr>
      <w:tr w14:paraId="792FD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restart"/>
            <w:tcBorders>
              <w:bottom w:val="nil"/>
            </w:tcBorders>
            <w:vAlign w:val="top"/>
          </w:tcPr>
          <w:p w14:paraId="452DBD4F">
            <w:pPr>
              <w:spacing w:line="268" w:lineRule="auto"/>
              <w:rPr>
                <w:rFonts w:ascii="Arial"/>
                <w:sz w:val="21"/>
              </w:rPr>
            </w:pPr>
          </w:p>
          <w:p w14:paraId="55C9A2A7">
            <w:pPr>
              <w:spacing w:line="268" w:lineRule="auto"/>
              <w:rPr>
                <w:rFonts w:ascii="Arial"/>
                <w:sz w:val="21"/>
              </w:rPr>
            </w:pPr>
          </w:p>
          <w:p w14:paraId="173696AE">
            <w:pPr>
              <w:spacing w:line="269" w:lineRule="auto"/>
              <w:rPr>
                <w:rFonts w:ascii="Arial"/>
                <w:sz w:val="21"/>
              </w:rPr>
            </w:pPr>
          </w:p>
          <w:p w14:paraId="01C71B96">
            <w:pPr>
              <w:spacing w:line="269" w:lineRule="auto"/>
              <w:rPr>
                <w:rFonts w:ascii="Arial"/>
                <w:sz w:val="21"/>
              </w:rPr>
            </w:pPr>
          </w:p>
          <w:p w14:paraId="0D005A25">
            <w:pPr>
              <w:spacing w:before="85" w:line="234" w:lineRule="auto"/>
              <w:ind w:left="250" w:right="166" w:hanging="76"/>
              <w:rPr>
                <w:rFonts w:ascii="微软雅黑" w:hAnsi="微软雅黑" w:eastAsia="微软雅黑" w:cs="微软雅黑"/>
                <w:sz w:val="20"/>
                <w:szCs w:val="20"/>
              </w:rPr>
            </w:pPr>
            <w:r>
              <w:rPr>
                <w:rFonts w:ascii="Times New Roman" w:hAnsi="Times New Roman" w:eastAsia="Times New Roman" w:cs="Times New Roman"/>
                <w:spacing w:val="4"/>
                <w:sz w:val="20"/>
                <w:szCs w:val="20"/>
              </w:rPr>
              <w:t>3.</w:t>
            </w:r>
            <w:r>
              <w:rPr>
                <w:rFonts w:ascii="微软雅黑" w:hAnsi="微软雅黑" w:eastAsia="微软雅黑" w:cs="微软雅黑"/>
                <w:spacing w:val="4"/>
                <w:sz w:val="20"/>
                <w:szCs w:val="20"/>
              </w:rPr>
              <w:t>品种</w:t>
            </w:r>
            <w:r>
              <w:rPr>
                <w:rFonts w:ascii="微软雅黑" w:hAnsi="微软雅黑" w:eastAsia="微软雅黑" w:cs="微软雅黑"/>
                <w:spacing w:val="6"/>
                <w:sz w:val="20"/>
                <w:szCs w:val="20"/>
              </w:rPr>
              <w:t>示范</w:t>
            </w:r>
          </w:p>
        </w:tc>
        <w:tc>
          <w:tcPr>
            <w:tcW w:w="1349" w:type="dxa"/>
            <w:vMerge w:val="restart"/>
            <w:tcBorders>
              <w:bottom w:val="nil"/>
            </w:tcBorders>
            <w:vAlign w:val="top"/>
          </w:tcPr>
          <w:p w14:paraId="05BC92C6">
            <w:pPr>
              <w:spacing w:line="420" w:lineRule="auto"/>
              <w:rPr>
                <w:rFonts w:ascii="Arial"/>
                <w:sz w:val="21"/>
              </w:rPr>
            </w:pPr>
          </w:p>
          <w:p w14:paraId="396FE9D8">
            <w:pPr>
              <w:spacing w:before="86" w:line="183" w:lineRule="auto"/>
              <w:ind w:left="467"/>
              <w:rPr>
                <w:rFonts w:ascii="微软雅黑" w:hAnsi="微软雅黑" w:eastAsia="微软雅黑" w:cs="微软雅黑"/>
                <w:sz w:val="20"/>
                <w:szCs w:val="20"/>
              </w:rPr>
            </w:pPr>
            <w:r>
              <w:rPr>
                <w:rFonts w:ascii="微软雅黑" w:hAnsi="微软雅黑" w:eastAsia="微软雅黑" w:cs="微软雅黑"/>
                <w:spacing w:val="6"/>
                <w:sz w:val="20"/>
                <w:szCs w:val="20"/>
              </w:rPr>
              <w:t>面积</w:t>
            </w:r>
          </w:p>
        </w:tc>
        <w:tc>
          <w:tcPr>
            <w:tcW w:w="735" w:type="dxa"/>
            <w:vMerge w:val="restart"/>
            <w:tcBorders>
              <w:bottom w:val="nil"/>
            </w:tcBorders>
            <w:vAlign w:val="top"/>
          </w:tcPr>
          <w:p w14:paraId="4E571400">
            <w:pPr>
              <w:spacing w:line="413" w:lineRule="auto"/>
              <w:rPr>
                <w:rFonts w:ascii="Arial"/>
                <w:sz w:val="21"/>
              </w:rPr>
            </w:pPr>
          </w:p>
          <w:p w14:paraId="13B21975">
            <w:pPr>
              <w:spacing w:before="58" w:line="275"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29C455EE">
            <w:pPr>
              <w:spacing w:before="66" w:line="228" w:lineRule="auto"/>
              <w:ind w:left="896"/>
              <w:rPr>
                <w:rFonts w:ascii="微软雅黑" w:hAnsi="微软雅黑" w:eastAsia="微软雅黑" w:cs="微软雅黑"/>
                <w:sz w:val="20"/>
                <w:szCs w:val="20"/>
              </w:rPr>
            </w:pPr>
            <w:r>
              <w:rPr>
                <w:rFonts w:ascii="微软雅黑" w:hAnsi="微软雅黑" w:eastAsia="微软雅黑" w:cs="微软雅黑"/>
                <w:spacing w:val="8"/>
                <w:sz w:val="20"/>
                <w:szCs w:val="20"/>
              </w:rPr>
              <w:t>在省内有</w:t>
            </w:r>
            <w:r>
              <w:rPr>
                <w:rFonts w:ascii="Times New Roman" w:hAnsi="Times New Roman" w:eastAsia="Times New Roman" w:cs="Times New Roman"/>
                <w:spacing w:val="8"/>
                <w:sz w:val="20"/>
                <w:szCs w:val="20"/>
              </w:rPr>
              <w:t xml:space="preserve">≥10 </w:t>
            </w:r>
            <w:r>
              <w:rPr>
                <w:rFonts w:ascii="微软雅黑" w:hAnsi="微软雅黑" w:eastAsia="微软雅黑" w:cs="微软雅黑"/>
                <w:spacing w:val="8"/>
                <w:sz w:val="20"/>
                <w:szCs w:val="20"/>
              </w:rPr>
              <w:t>个百亩示范片</w:t>
            </w:r>
          </w:p>
        </w:tc>
        <w:tc>
          <w:tcPr>
            <w:tcW w:w="1184" w:type="dxa"/>
            <w:vAlign w:val="top"/>
          </w:tcPr>
          <w:p w14:paraId="630BAB6A">
            <w:pPr>
              <w:spacing w:before="65" w:line="276"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19F7BCC3">
            <w:pPr>
              <w:rPr>
                <w:rFonts w:ascii="Arial"/>
                <w:sz w:val="21"/>
              </w:rPr>
            </w:pPr>
          </w:p>
        </w:tc>
      </w:tr>
      <w:tr w14:paraId="60890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6B950B07">
            <w:pPr>
              <w:rPr>
                <w:rFonts w:ascii="Arial"/>
                <w:sz w:val="21"/>
              </w:rPr>
            </w:pPr>
          </w:p>
        </w:tc>
        <w:tc>
          <w:tcPr>
            <w:tcW w:w="1349" w:type="dxa"/>
            <w:vMerge w:val="continue"/>
            <w:tcBorders>
              <w:top w:val="nil"/>
              <w:bottom w:val="nil"/>
            </w:tcBorders>
            <w:vAlign w:val="top"/>
          </w:tcPr>
          <w:p w14:paraId="0F0F80FE">
            <w:pPr>
              <w:rPr>
                <w:rFonts w:ascii="Arial"/>
                <w:sz w:val="21"/>
              </w:rPr>
            </w:pPr>
          </w:p>
        </w:tc>
        <w:tc>
          <w:tcPr>
            <w:tcW w:w="735" w:type="dxa"/>
            <w:vMerge w:val="continue"/>
            <w:tcBorders>
              <w:top w:val="nil"/>
              <w:bottom w:val="nil"/>
            </w:tcBorders>
            <w:vAlign w:val="top"/>
          </w:tcPr>
          <w:p w14:paraId="7E0ECE07">
            <w:pPr>
              <w:rPr>
                <w:rFonts w:ascii="Arial"/>
                <w:sz w:val="21"/>
              </w:rPr>
            </w:pPr>
          </w:p>
        </w:tc>
        <w:tc>
          <w:tcPr>
            <w:tcW w:w="4273" w:type="dxa"/>
            <w:vAlign w:val="top"/>
          </w:tcPr>
          <w:p w14:paraId="4933E301">
            <w:pPr>
              <w:spacing w:before="66" w:line="228" w:lineRule="auto"/>
              <w:ind w:left="893"/>
              <w:rPr>
                <w:rFonts w:ascii="微软雅黑" w:hAnsi="微软雅黑" w:eastAsia="微软雅黑" w:cs="微软雅黑"/>
                <w:sz w:val="20"/>
                <w:szCs w:val="20"/>
              </w:rPr>
            </w:pPr>
            <w:r>
              <w:rPr>
                <w:rFonts w:ascii="微软雅黑" w:hAnsi="微软雅黑" w:eastAsia="微软雅黑" w:cs="微软雅黑"/>
                <w:spacing w:val="7"/>
                <w:sz w:val="20"/>
                <w:szCs w:val="20"/>
              </w:rPr>
              <w:t xml:space="preserve">在省内有 </w:t>
            </w:r>
            <w:r>
              <w:rPr>
                <w:rFonts w:ascii="Times New Roman" w:hAnsi="Times New Roman" w:eastAsia="Times New Roman" w:cs="Times New Roman"/>
                <w:spacing w:val="7"/>
                <w:sz w:val="20"/>
                <w:szCs w:val="20"/>
              </w:rPr>
              <w:t xml:space="preserve">7-9 </w:t>
            </w:r>
            <w:r>
              <w:rPr>
                <w:rFonts w:ascii="微软雅黑" w:hAnsi="微软雅黑" w:eastAsia="微软雅黑" w:cs="微软雅黑"/>
                <w:spacing w:val="7"/>
                <w:sz w:val="20"/>
                <w:szCs w:val="20"/>
              </w:rPr>
              <w:t>个百亩示范片</w:t>
            </w:r>
          </w:p>
        </w:tc>
        <w:tc>
          <w:tcPr>
            <w:tcW w:w="1184" w:type="dxa"/>
            <w:vAlign w:val="top"/>
          </w:tcPr>
          <w:p w14:paraId="03545E50">
            <w:pPr>
              <w:spacing w:before="66" w:line="276"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3874E471">
            <w:pPr>
              <w:rPr>
                <w:rFonts w:ascii="Arial"/>
                <w:sz w:val="21"/>
              </w:rPr>
            </w:pPr>
          </w:p>
        </w:tc>
      </w:tr>
      <w:tr w14:paraId="623F8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3ED39B63">
            <w:pPr>
              <w:rPr>
                <w:rFonts w:ascii="Arial"/>
                <w:sz w:val="21"/>
              </w:rPr>
            </w:pPr>
          </w:p>
        </w:tc>
        <w:tc>
          <w:tcPr>
            <w:tcW w:w="1349" w:type="dxa"/>
            <w:vMerge w:val="continue"/>
            <w:tcBorders>
              <w:top w:val="nil"/>
            </w:tcBorders>
            <w:vAlign w:val="top"/>
          </w:tcPr>
          <w:p w14:paraId="41D12850">
            <w:pPr>
              <w:rPr>
                <w:rFonts w:ascii="Arial"/>
                <w:sz w:val="21"/>
              </w:rPr>
            </w:pPr>
          </w:p>
        </w:tc>
        <w:tc>
          <w:tcPr>
            <w:tcW w:w="735" w:type="dxa"/>
            <w:vMerge w:val="continue"/>
            <w:tcBorders>
              <w:top w:val="nil"/>
            </w:tcBorders>
            <w:vAlign w:val="top"/>
          </w:tcPr>
          <w:p w14:paraId="67D3AEA1">
            <w:pPr>
              <w:rPr>
                <w:rFonts w:ascii="Arial"/>
                <w:sz w:val="21"/>
              </w:rPr>
            </w:pPr>
          </w:p>
        </w:tc>
        <w:tc>
          <w:tcPr>
            <w:tcW w:w="4273" w:type="dxa"/>
            <w:vAlign w:val="top"/>
          </w:tcPr>
          <w:p w14:paraId="7920D160">
            <w:pPr>
              <w:spacing w:before="64" w:line="229" w:lineRule="auto"/>
              <w:ind w:left="893"/>
              <w:rPr>
                <w:rFonts w:ascii="微软雅黑" w:hAnsi="微软雅黑" w:eastAsia="微软雅黑" w:cs="微软雅黑"/>
                <w:sz w:val="20"/>
                <w:szCs w:val="20"/>
              </w:rPr>
            </w:pPr>
            <w:r>
              <w:rPr>
                <w:rFonts w:ascii="微软雅黑" w:hAnsi="微软雅黑" w:eastAsia="微软雅黑" w:cs="微软雅黑"/>
                <w:spacing w:val="7"/>
                <w:sz w:val="20"/>
                <w:szCs w:val="20"/>
              </w:rPr>
              <w:t xml:space="preserve">在省内有 </w:t>
            </w:r>
            <w:r>
              <w:rPr>
                <w:rFonts w:ascii="Times New Roman" w:hAnsi="Times New Roman" w:eastAsia="Times New Roman" w:cs="Times New Roman"/>
                <w:spacing w:val="7"/>
                <w:sz w:val="20"/>
                <w:szCs w:val="20"/>
              </w:rPr>
              <w:t xml:space="preserve">5-6 </w:t>
            </w:r>
            <w:r>
              <w:rPr>
                <w:rFonts w:ascii="微软雅黑" w:hAnsi="微软雅黑" w:eastAsia="微软雅黑" w:cs="微软雅黑"/>
                <w:spacing w:val="7"/>
                <w:sz w:val="20"/>
                <w:szCs w:val="20"/>
              </w:rPr>
              <w:t>个百亩示范片</w:t>
            </w:r>
          </w:p>
        </w:tc>
        <w:tc>
          <w:tcPr>
            <w:tcW w:w="1184" w:type="dxa"/>
            <w:vAlign w:val="top"/>
          </w:tcPr>
          <w:p w14:paraId="75F00E5A">
            <w:pPr>
              <w:spacing w:before="65" w:line="275"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1BF8F01B">
            <w:pPr>
              <w:rPr>
                <w:rFonts w:ascii="Arial"/>
                <w:sz w:val="21"/>
              </w:rPr>
            </w:pPr>
          </w:p>
        </w:tc>
      </w:tr>
      <w:tr w14:paraId="643DC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12" w:type="dxa"/>
            <w:vMerge w:val="continue"/>
            <w:tcBorders>
              <w:top w:val="nil"/>
              <w:bottom w:val="nil"/>
            </w:tcBorders>
            <w:vAlign w:val="top"/>
          </w:tcPr>
          <w:p w14:paraId="495234CB">
            <w:pPr>
              <w:rPr>
                <w:rFonts w:ascii="Arial"/>
                <w:sz w:val="21"/>
              </w:rPr>
            </w:pPr>
          </w:p>
        </w:tc>
        <w:tc>
          <w:tcPr>
            <w:tcW w:w="1349" w:type="dxa"/>
            <w:vMerge w:val="restart"/>
            <w:tcBorders>
              <w:bottom w:val="nil"/>
            </w:tcBorders>
            <w:vAlign w:val="top"/>
          </w:tcPr>
          <w:p w14:paraId="009107B7">
            <w:pPr>
              <w:spacing w:line="330" w:lineRule="auto"/>
              <w:rPr>
                <w:rFonts w:ascii="Arial"/>
                <w:sz w:val="21"/>
              </w:rPr>
            </w:pPr>
          </w:p>
          <w:p w14:paraId="2B27F7C3">
            <w:pPr>
              <w:spacing w:line="330" w:lineRule="auto"/>
              <w:rPr>
                <w:rFonts w:ascii="Arial"/>
                <w:sz w:val="21"/>
              </w:rPr>
            </w:pPr>
          </w:p>
          <w:p w14:paraId="18256A0B">
            <w:pPr>
              <w:spacing w:before="85" w:line="188" w:lineRule="auto"/>
              <w:ind w:left="467"/>
              <w:rPr>
                <w:rFonts w:ascii="微软雅黑" w:hAnsi="微软雅黑" w:eastAsia="微软雅黑" w:cs="微软雅黑"/>
                <w:sz w:val="20"/>
                <w:szCs w:val="20"/>
              </w:rPr>
            </w:pPr>
            <w:r>
              <w:rPr>
                <w:rFonts w:ascii="微软雅黑" w:hAnsi="微软雅黑" w:eastAsia="微软雅黑" w:cs="微软雅黑"/>
                <w:spacing w:val="6"/>
                <w:sz w:val="20"/>
                <w:szCs w:val="20"/>
              </w:rPr>
              <w:t>产量</w:t>
            </w:r>
          </w:p>
        </w:tc>
        <w:tc>
          <w:tcPr>
            <w:tcW w:w="735" w:type="dxa"/>
            <w:vMerge w:val="restart"/>
            <w:tcBorders>
              <w:bottom w:val="nil"/>
            </w:tcBorders>
            <w:vAlign w:val="top"/>
          </w:tcPr>
          <w:p w14:paraId="77B15792">
            <w:pPr>
              <w:spacing w:line="327" w:lineRule="auto"/>
              <w:rPr>
                <w:rFonts w:ascii="Arial"/>
                <w:sz w:val="21"/>
              </w:rPr>
            </w:pPr>
          </w:p>
          <w:p w14:paraId="6F451ED1">
            <w:pPr>
              <w:spacing w:line="328" w:lineRule="auto"/>
              <w:rPr>
                <w:rFonts w:ascii="Arial"/>
                <w:sz w:val="21"/>
              </w:rPr>
            </w:pPr>
          </w:p>
          <w:p w14:paraId="0BC11D96">
            <w:pPr>
              <w:spacing w:before="57" w:line="276"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4CC39060">
            <w:pPr>
              <w:spacing w:before="66" w:line="228" w:lineRule="auto"/>
              <w:ind w:left="236"/>
              <w:rPr>
                <w:rFonts w:ascii="Times New Roman" w:hAnsi="Times New Roman" w:eastAsia="Times New Roman" w:cs="Times New Roman"/>
                <w:sz w:val="20"/>
                <w:szCs w:val="20"/>
              </w:rPr>
            </w:pPr>
            <w:r>
              <w:rPr>
                <w:rFonts w:ascii="微软雅黑" w:hAnsi="微软雅黑" w:eastAsia="微软雅黑" w:cs="微软雅黑"/>
                <w:spacing w:val="8"/>
                <w:sz w:val="20"/>
                <w:szCs w:val="20"/>
              </w:rPr>
              <w:t>平均产量比当地大田生产品种增产</w:t>
            </w:r>
            <w:r>
              <w:rPr>
                <w:rFonts w:ascii="Times New Roman" w:hAnsi="Times New Roman" w:eastAsia="Times New Roman" w:cs="Times New Roman"/>
                <w:spacing w:val="8"/>
                <w:sz w:val="20"/>
                <w:szCs w:val="20"/>
              </w:rPr>
              <w:t>≥15.0%</w:t>
            </w:r>
          </w:p>
        </w:tc>
        <w:tc>
          <w:tcPr>
            <w:tcW w:w="1184" w:type="dxa"/>
            <w:vAlign w:val="top"/>
          </w:tcPr>
          <w:p w14:paraId="027C0D19">
            <w:pPr>
              <w:spacing w:before="66" w:line="275"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Align w:val="top"/>
          </w:tcPr>
          <w:p w14:paraId="1502C2DD">
            <w:pPr>
              <w:rPr>
                <w:rFonts w:ascii="Arial"/>
                <w:sz w:val="21"/>
              </w:rPr>
            </w:pPr>
          </w:p>
        </w:tc>
      </w:tr>
      <w:tr w14:paraId="5F313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912" w:type="dxa"/>
            <w:vMerge w:val="continue"/>
            <w:tcBorders>
              <w:top w:val="nil"/>
              <w:bottom w:val="nil"/>
            </w:tcBorders>
            <w:vAlign w:val="top"/>
          </w:tcPr>
          <w:p w14:paraId="091B6A1A">
            <w:pPr>
              <w:rPr>
                <w:rFonts w:ascii="Arial"/>
                <w:sz w:val="21"/>
              </w:rPr>
            </w:pPr>
          </w:p>
        </w:tc>
        <w:tc>
          <w:tcPr>
            <w:tcW w:w="1349" w:type="dxa"/>
            <w:vMerge w:val="continue"/>
            <w:tcBorders>
              <w:top w:val="nil"/>
              <w:bottom w:val="nil"/>
            </w:tcBorders>
            <w:vAlign w:val="top"/>
          </w:tcPr>
          <w:p w14:paraId="48AD5A65">
            <w:pPr>
              <w:rPr>
                <w:rFonts w:ascii="Arial"/>
                <w:sz w:val="21"/>
              </w:rPr>
            </w:pPr>
          </w:p>
        </w:tc>
        <w:tc>
          <w:tcPr>
            <w:tcW w:w="735" w:type="dxa"/>
            <w:vMerge w:val="continue"/>
            <w:tcBorders>
              <w:top w:val="nil"/>
              <w:bottom w:val="nil"/>
            </w:tcBorders>
            <w:vAlign w:val="top"/>
          </w:tcPr>
          <w:p w14:paraId="356DF9E6">
            <w:pPr>
              <w:rPr>
                <w:rFonts w:ascii="Arial"/>
                <w:sz w:val="21"/>
              </w:rPr>
            </w:pPr>
          </w:p>
        </w:tc>
        <w:tc>
          <w:tcPr>
            <w:tcW w:w="4273" w:type="dxa"/>
            <w:vAlign w:val="top"/>
          </w:tcPr>
          <w:p w14:paraId="205C22EC">
            <w:pPr>
              <w:spacing w:before="26" w:line="225" w:lineRule="auto"/>
              <w:ind w:left="254"/>
              <w:rPr>
                <w:rFonts w:ascii="微软雅黑" w:hAnsi="微软雅黑" w:eastAsia="微软雅黑" w:cs="微软雅黑"/>
                <w:sz w:val="20"/>
                <w:szCs w:val="20"/>
              </w:rPr>
            </w:pPr>
            <w:r>
              <w:rPr>
                <w:rFonts w:ascii="Times New Roman" w:hAnsi="Times New Roman" w:eastAsia="Times New Roman" w:cs="Times New Roman"/>
                <w:spacing w:val="7"/>
                <w:sz w:val="20"/>
                <w:szCs w:val="20"/>
              </w:rPr>
              <w:t>15.0%&gt;</w:t>
            </w:r>
            <w:r>
              <w:rPr>
                <w:rFonts w:ascii="微软雅黑" w:hAnsi="微软雅黑" w:eastAsia="微软雅黑" w:cs="微软雅黑"/>
                <w:spacing w:val="7"/>
                <w:sz w:val="20"/>
                <w:szCs w:val="20"/>
              </w:rPr>
              <w:t>平均产量比当地大田生产品种增产</w:t>
            </w:r>
          </w:p>
          <w:p w14:paraId="0663F3F9">
            <w:pPr>
              <w:spacing w:line="275" w:lineRule="exact"/>
              <w:ind w:left="180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r>
              <w:rPr>
                <w:rFonts w:ascii="Times New Roman" w:hAnsi="Times New Roman" w:eastAsia="Times New Roman" w:cs="Times New Roman"/>
                <w:spacing w:val="-23"/>
                <w:position w:val="2"/>
                <w:sz w:val="20"/>
                <w:szCs w:val="20"/>
              </w:rPr>
              <w:t xml:space="preserve"> </w:t>
            </w:r>
            <w:r>
              <w:rPr>
                <w:rFonts w:ascii="Times New Roman" w:hAnsi="Times New Roman" w:eastAsia="Times New Roman" w:cs="Times New Roman"/>
                <w:position w:val="2"/>
                <w:sz w:val="20"/>
                <w:szCs w:val="20"/>
              </w:rPr>
              <w:t>10.0%</w:t>
            </w:r>
          </w:p>
        </w:tc>
        <w:tc>
          <w:tcPr>
            <w:tcW w:w="1184" w:type="dxa"/>
            <w:vAlign w:val="top"/>
          </w:tcPr>
          <w:p w14:paraId="3DDE66DF">
            <w:pPr>
              <w:spacing w:before="187" w:line="275"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Align w:val="top"/>
          </w:tcPr>
          <w:p w14:paraId="7E626B2A">
            <w:pPr>
              <w:rPr>
                <w:rFonts w:ascii="Arial"/>
                <w:sz w:val="21"/>
              </w:rPr>
            </w:pPr>
          </w:p>
        </w:tc>
      </w:tr>
      <w:tr w14:paraId="1E6FB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912" w:type="dxa"/>
            <w:vMerge w:val="continue"/>
            <w:tcBorders>
              <w:top w:val="nil"/>
            </w:tcBorders>
            <w:vAlign w:val="top"/>
          </w:tcPr>
          <w:p w14:paraId="61FF6380">
            <w:pPr>
              <w:rPr>
                <w:rFonts w:ascii="Arial"/>
                <w:sz w:val="21"/>
              </w:rPr>
            </w:pPr>
          </w:p>
        </w:tc>
        <w:tc>
          <w:tcPr>
            <w:tcW w:w="1349" w:type="dxa"/>
            <w:vMerge w:val="continue"/>
            <w:tcBorders>
              <w:top w:val="nil"/>
            </w:tcBorders>
            <w:vAlign w:val="top"/>
          </w:tcPr>
          <w:p w14:paraId="1B04ECAF">
            <w:pPr>
              <w:rPr>
                <w:rFonts w:ascii="Arial"/>
                <w:sz w:val="21"/>
              </w:rPr>
            </w:pPr>
          </w:p>
        </w:tc>
        <w:tc>
          <w:tcPr>
            <w:tcW w:w="735" w:type="dxa"/>
            <w:vMerge w:val="continue"/>
            <w:tcBorders>
              <w:top w:val="nil"/>
            </w:tcBorders>
            <w:vAlign w:val="top"/>
          </w:tcPr>
          <w:p w14:paraId="5C4225AD">
            <w:pPr>
              <w:rPr>
                <w:rFonts w:ascii="Arial"/>
                <w:sz w:val="21"/>
              </w:rPr>
            </w:pPr>
          </w:p>
        </w:tc>
        <w:tc>
          <w:tcPr>
            <w:tcW w:w="4273" w:type="dxa"/>
            <w:vAlign w:val="top"/>
          </w:tcPr>
          <w:p w14:paraId="37EDB29D">
            <w:pPr>
              <w:spacing w:before="27" w:line="225" w:lineRule="auto"/>
              <w:ind w:left="254"/>
              <w:rPr>
                <w:rFonts w:ascii="微软雅黑" w:hAnsi="微软雅黑" w:eastAsia="微软雅黑" w:cs="微软雅黑"/>
                <w:sz w:val="20"/>
                <w:szCs w:val="20"/>
              </w:rPr>
            </w:pPr>
            <w:r>
              <w:rPr>
                <w:rFonts w:ascii="Times New Roman" w:hAnsi="Times New Roman" w:eastAsia="Times New Roman" w:cs="Times New Roman"/>
                <w:spacing w:val="7"/>
                <w:sz w:val="20"/>
                <w:szCs w:val="20"/>
              </w:rPr>
              <w:t>10.0%&gt;</w:t>
            </w:r>
            <w:r>
              <w:rPr>
                <w:rFonts w:ascii="微软雅黑" w:hAnsi="微软雅黑" w:eastAsia="微软雅黑" w:cs="微软雅黑"/>
                <w:spacing w:val="7"/>
                <w:sz w:val="20"/>
                <w:szCs w:val="20"/>
              </w:rPr>
              <w:t>平均产量比当地大田生产品种增产</w:t>
            </w:r>
          </w:p>
          <w:p w14:paraId="2F25D8E9">
            <w:pPr>
              <w:spacing w:line="275" w:lineRule="exact"/>
              <w:ind w:left="1859"/>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≥5.0%</w:t>
            </w:r>
          </w:p>
        </w:tc>
        <w:tc>
          <w:tcPr>
            <w:tcW w:w="1184" w:type="dxa"/>
            <w:vAlign w:val="top"/>
          </w:tcPr>
          <w:p w14:paraId="08463F6F">
            <w:pPr>
              <w:spacing w:before="188" w:line="276"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Align w:val="top"/>
          </w:tcPr>
          <w:p w14:paraId="3EAC2166">
            <w:pPr>
              <w:rPr>
                <w:rFonts w:ascii="Arial"/>
                <w:sz w:val="21"/>
              </w:rPr>
            </w:pPr>
          </w:p>
        </w:tc>
      </w:tr>
    </w:tbl>
    <w:p w14:paraId="7E4DA7D4">
      <w:pPr>
        <w:spacing w:line="204" w:lineRule="exact"/>
        <w:rPr>
          <w:rFonts w:ascii="Arial"/>
          <w:sz w:val="17"/>
        </w:rPr>
      </w:pPr>
    </w:p>
    <w:p w14:paraId="26B897FE">
      <w:pPr>
        <w:spacing w:line="204" w:lineRule="exact"/>
        <w:rPr>
          <w:rFonts w:ascii="Arial" w:hAnsi="Arial" w:eastAsia="Arial" w:cs="Arial"/>
          <w:sz w:val="17"/>
          <w:szCs w:val="17"/>
        </w:rPr>
        <w:sectPr>
          <w:headerReference r:id="rId25" w:type="default"/>
          <w:footerReference r:id="rId26" w:type="default"/>
          <w:pgSz w:w="11906" w:h="16838"/>
          <w:pgMar w:top="2719" w:right="1346" w:bottom="1850" w:left="1346" w:header="2226" w:footer="1483" w:gutter="0"/>
          <w:cols w:space="720" w:num="1"/>
        </w:sectPr>
      </w:pPr>
    </w:p>
    <w:p w14:paraId="0AF6B60B">
      <w:pPr>
        <w:spacing w:before="1"/>
      </w:pPr>
    </w:p>
    <w:p w14:paraId="25D7320B">
      <w:pPr>
        <w:spacing w:before="1"/>
      </w:pPr>
    </w:p>
    <w:p w14:paraId="5B245A01">
      <w:pPr>
        <w:spacing w:before="1"/>
      </w:pPr>
    </w:p>
    <w:p w14:paraId="74720B4E">
      <w:pPr>
        <w:spacing w:before="1"/>
      </w:pPr>
    </w:p>
    <w:p w14:paraId="6ED602BE">
      <w:pPr>
        <w:spacing w:before="1"/>
      </w:pPr>
    </w:p>
    <w:p w14:paraId="2BF00B48">
      <w:pPr>
        <w:spacing w:before="1"/>
      </w:pPr>
    </w:p>
    <w:p w14:paraId="6E847849">
      <w:pPr>
        <w:spacing w:before="1"/>
      </w:pPr>
    </w:p>
    <w:tbl>
      <w:tblPr>
        <w:tblStyle w:val="5"/>
        <w:tblW w:w="92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2"/>
        <w:gridCol w:w="221"/>
        <w:gridCol w:w="1128"/>
        <w:gridCol w:w="735"/>
        <w:gridCol w:w="4273"/>
        <w:gridCol w:w="1184"/>
        <w:gridCol w:w="754"/>
      </w:tblGrid>
      <w:tr w14:paraId="084A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2261" w:type="dxa"/>
            <w:gridSpan w:val="3"/>
            <w:vAlign w:val="top"/>
          </w:tcPr>
          <w:p w14:paraId="4E67B740">
            <w:pPr>
              <w:spacing w:before="82" w:line="231" w:lineRule="auto"/>
              <w:ind w:left="715"/>
              <w:rPr>
                <w:rFonts w:ascii="黑体" w:hAnsi="黑体" w:eastAsia="黑体" w:cs="黑体"/>
                <w:sz w:val="20"/>
                <w:szCs w:val="20"/>
              </w:rPr>
            </w:pPr>
            <w:r>
              <w:rPr>
                <w:rFonts w:ascii="黑体" w:hAnsi="黑体" w:eastAsia="黑体" w:cs="黑体"/>
                <w:spacing w:val="7"/>
                <w:sz w:val="20"/>
                <w:szCs w:val="20"/>
              </w:rPr>
              <w:t>评分项目</w:t>
            </w:r>
          </w:p>
        </w:tc>
        <w:tc>
          <w:tcPr>
            <w:tcW w:w="735" w:type="dxa"/>
            <w:vAlign w:val="top"/>
          </w:tcPr>
          <w:p w14:paraId="492C3185">
            <w:pPr>
              <w:spacing w:before="82" w:line="232" w:lineRule="auto"/>
              <w:ind w:left="166"/>
              <w:rPr>
                <w:rFonts w:ascii="黑体" w:hAnsi="黑体" w:eastAsia="黑体" w:cs="黑体"/>
                <w:sz w:val="20"/>
                <w:szCs w:val="20"/>
              </w:rPr>
            </w:pPr>
            <w:r>
              <w:rPr>
                <w:rFonts w:ascii="黑体" w:hAnsi="黑体" w:eastAsia="黑体" w:cs="黑体"/>
                <w:spacing w:val="2"/>
                <w:sz w:val="20"/>
                <w:szCs w:val="20"/>
              </w:rPr>
              <w:t>分值</w:t>
            </w:r>
          </w:p>
        </w:tc>
        <w:tc>
          <w:tcPr>
            <w:tcW w:w="4273" w:type="dxa"/>
            <w:vAlign w:val="top"/>
          </w:tcPr>
          <w:p w14:paraId="14245864">
            <w:pPr>
              <w:spacing w:before="82" w:line="231" w:lineRule="auto"/>
              <w:ind w:left="1720"/>
              <w:rPr>
                <w:rFonts w:ascii="黑体" w:hAnsi="黑体" w:eastAsia="黑体" w:cs="黑体"/>
                <w:sz w:val="20"/>
                <w:szCs w:val="20"/>
              </w:rPr>
            </w:pPr>
            <w:r>
              <w:rPr>
                <w:rFonts w:ascii="黑体" w:hAnsi="黑体" w:eastAsia="黑体" w:cs="黑体"/>
                <w:spacing w:val="7"/>
                <w:sz w:val="20"/>
                <w:szCs w:val="20"/>
              </w:rPr>
              <w:t>评分内容</w:t>
            </w:r>
          </w:p>
        </w:tc>
        <w:tc>
          <w:tcPr>
            <w:tcW w:w="1184" w:type="dxa"/>
            <w:vAlign w:val="top"/>
          </w:tcPr>
          <w:p w14:paraId="59A8BF8B">
            <w:pPr>
              <w:spacing w:before="82" w:line="231" w:lineRule="auto"/>
              <w:ind w:left="178"/>
              <w:rPr>
                <w:rFonts w:ascii="黑体" w:hAnsi="黑体" w:eastAsia="黑体" w:cs="黑体"/>
                <w:sz w:val="20"/>
                <w:szCs w:val="20"/>
              </w:rPr>
            </w:pPr>
            <w:r>
              <w:rPr>
                <w:rFonts w:ascii="黑体" w:hAnsi="黑体" w:eastAsia="黑体" w:cs="黑体"/>
                <w:spacing w:val="7"/>
                <w:sz w:val="20"/>
                <w:szCs w:val="20"/>
              </w:rPr>
              <w:t>评分标准</w:t>
            </w:r>
          </w:p>
        </w:tc>
        <w:tc>
          <w:tcPr>
            <w:tcW w:w="754" w:type="dxa"/>
            <w:vAlign w:val="top"/>
          </w:tcPr>
          <w:p w14:paraId="53516FBB">
            <w:pPr>
              <w:spacing w:before="82" w:line="232" w:lineRule="auto"/>
              <w:ind w:left="175"/>
              <w:rPr>
                <w:rFonts w:ascii="黑体" w:hAnsi="黑体" w:eastAsia="黑体" w:cs="黑体"/>
                <w:sz w:val="20"/>
                <w:szCs w:val="20"/>
              </w:rPr>
            </w:pPr>
            <w:r>
              <w:rPr>
                <w:rFonts w:ascii="黑体" w:hAnsi="黑体" w:eastAsia="黑体" w:cs="黑体"/>
                <w:spacing w:val="4"/>
                <w:sz w:val="20"/>
                <w:szCs w:val="20"/>
              </w:rPr>
              <w:t>记分</w:t>
            </w:r>
          </w:p>
        </w:tc>
      </w:tr>
      <w:tr w14:paraId="4873F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261" w:type="dxa"/>
            <w:gridSpan w:val="3"/>
            <w:vMerge w:val="restart"/>
            <w:tcBorders>
              <w:bottom w:val="nil"/>
            </w:tcBorders>
            <w:vAlign w:val="top"/>
          </w:tcPr>
          <w:p w14:paraId="396C42D4">
            <w:pPr>
              <w:spacing w:line="246" w:lineRule="auto"/>
              <w:rPr>
                <w:rFonts w:ascii="Arial"/>
                <w:sz w:val="21"/>
              </w:rPr>
            </w:pPr>
          </w:p>
          <w:p w14:paraId="60AEC2EA">
            <w:pPr>
              <w:spacing w:line="246" w:lineRule="auto"/>
              <w:rPr>
                <w:rFonts w:ascii="Arial"/>
                <w:sz w:val="21"/>
              </w:rPr>
            </w:pPr>
          </w:p>
          <w:p w14:paraId="26B6C546">
            <w:pPr>
              <w:spacing w:line="246" w:lineRule="auto"/>
              <w:rPr>
                <w:rFonts w:ascii="Arial"/>
                <w:sz w:val="21"/>
              </w:rPr>
            </w:pPr>
          </w:p>
          <w:p w14:paraId="1BE5A1C0">
            <w:pPr>
              <w:spacing w:line="246" w:lineRule="auto"/>
              <w:rPr>
                <w:rFonts w:ascii="Arial"/>
                <w:sz w:val="21"/>
              </w:rPr>
            </w:pPr>
          </w:p>
          <w:p w14:paraId="6BE2A2A6">
            <w:pPr>
              <w:spacing w:before="85" w:line="238" w:lineRule="auto"/>
              <w:ind w:left="423"/>
              <w:rPr>
                <w:rFonts w:ascii="微软雅黑" w:hAnsi="微软雅黑" w:eastAsia="微软雅黑" w:cs="微软雅黑"/>
                <w:sz w:val="20"/>
                <w:szCs w:val="20"/>
              </w:rPr>
            </w:pPr>
            <w:r>
              <w:rPr>
                <w:rFonts w:ascii="Times New Roman" w:hAnsi="Times New Roman" w:eastAsia="Times New Roman" w:cs="Times New Roman"/>
                <w:spacing w:val="7"/>
                <w:sz w:val="20"/>
                <w:szCs w:val="20"/>
              </w:rPr>
              <w:t>4.</w:t>
            </w:r>
            <w:r>
              <w:rPr>
                <w:rFonts w:ascii="微软雅黑" w:hAnsi="微软雅黑" w:eastAsia="微软雅黑" w:cs="微软雅黑"/>
                <w:spacing w:val="7"/>
                <w:sz w:val="20"/>
                <w:szCs w:val="20"/>
              </w:rPr>
              <w:t>种子生产基地</w:t>
            </w:r>
          </w:p>
        </w:tc>
        <w:tc>
          <w:tcPr>
            <w:tcW w:w="735" w:type="dxa"/>
            <w:vMerge w:val="restart"/>
            <w:tcBorders>
              <w:bottom w:val="nil"/>
            </w:tcBorders>
            <w:vAlign w:val="top"/>
          </w:tcPr>
          <w:p w14:paraId="04110742">
            <w:pPr>
              <w:spacing w:line="252" w:lineRule="auto"/>
              <w:rPr>
                <w:rFonts w:ascii="Arial"/>
                <w:sz w:val="21"/>
              </w:rPr>
            </w:pPr>
          </w:p>
          <w:p w14:paraId="1B79BC7A">
            <w:pPr>
              <w:spacing w:line="253" w:lineRule="auto"/>
              <w:rPr>
                <w:rFonts w:ascii="Arial"/>
                <w:sz w:val="21"/>
              </w:rPr>
            </w:pPr>
          </w:p>
          <w:p w14:paraId="43C8F900">
            <w:pPr>
              <w:spacing w:line="253" w:lineRule="auto"/>
              <w:rPr>
                <w:rFonts w:ascii="Arial"/>
                <w:sz w:val="21"/>
              </w:rPr>
            </w:pPr>
          </w:p>
          <w:p w14:paraId="640EB971">
            <w:pPr>
              <w:spacing w:line="253" w:lineRule="auto"/>
              <w:rPr>
                <w:rFonts w:ascii="Arial"/>
                <w:sz w:val="21"/>
              </w:rPr>
            </w:pPr>
          </w:p>
          <w:p w14:paraId="6123655C">
            <w:pPr>
              <w:spacing w:before="58" w:line="275"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45561713">
            <w:pPr>
              <w:spacing w:before="14" w:line="203" w:lineRule="auto"/>
              <w:ind w:left="590" w:right="161" w:hanging="426"/>
              <w:rPr>
                <w:rFonts w:ascii="微软雅黑" w:hAnsi="微软雅黑" w:eastAsia="微软雅黑" w:cs="微软雅黑"/>
                <w:sz w:val="20"/>
                <w:szCs w:val="20"/>
              </w:rPr>
            </w:pPr>
            <w:r>
              <w:rPr>
                <w:rFonts w:ascii="微软雅黑" w:hAnsi="微软雅黑" w:eastAsia="微软雅黑" w:cs="微软雅黑"/>
                <w:spacing w:val="8"/>
                <w:sz w:val="20"/>
                <w:szCs w:val="20"/>
              </w:rPr>
              <w:t>上年度省内常规水稻种子生产面积</w:t>
            </w:r>
            <w:r>
              <w:rPr>
                <w:rFonts w:ascii="Times New Roman" w:hAnsi="Times New Roman" w:eastAsia="Times New Roman" w:cs="Times New Roman"/>
                <w:spacing w:val="8"/>
                <w:sz w:val="20"/>
                <w:szCs w:val="20"/>
              </w:rPr>
              <w:t xml:space="preserve">≥1500 </w:t>
            </w:r>
            <w:r>
              <w:rPr>
                <w:rFonts w:ascii="微软雅黑" w:hAnsi="微软雅黑" w:eastAsia="微软雅黑" w:cs="微软雅黑"/>
                <w:spacing w:val="8"/>
                <w:sz w:val="20"/>
                <w:szCs w:val="20"/>
              </w:rPr>
              <w:t>亩</w:t>
            </w:r>
            <w:r>
              <w:rPr>
                <w:rFonts w:ascii="微软雅黑" w:hAnsi="微软雅黑" w:eastAsia="微软雅黑" w:cs="微软雅黑"/>
                <w:spacing w:val="7"/>
                <w:sz w:val="20"/>
                <w:szCs w:val="20"/>
              </w:rPr>
              <w:t>或杂交水稻种子生产面积</w:t>
            </w:r>
            <w:r>
              <w:rPr>
                <w:rFonts w:ascii="Times New Roman" w:hAnsi="Times New Roman" w:eastAsia="Times New Roman" w:cs="Times New Roman"/>
                <w:spacing w:val="7"/>
                <w:sz w:val="20"/>
                <w:szCs w:val="20"/>
              </w:rPr>
              <w:t xml:space="preserve">≥3000 </w:t>
            </w:r>
            <w:r>
              <w:rPr>
                <w:rFonts w:ascii="微软雅黑" w:hAnsi="微软雅黑" w:eastAsia="微软雅黑" w:cs="微软雅黑"/>
                <w:spacing w:val="7"/>
                <w:sz w:val="20"/>
                <w:szCs w:val="20"/>
              </w:rPr>
              <w:t>亩</w:t>
            </w:r>
          </w:p>
        </w:tc>
        <w:tc>
          <w:tcPr>
            <w:tcW w:w="1184" w:type="dxa"/>
            <w:vAlign w:val="top"/>
          </w:tcPr>
          <w:p w14:paraId="1D967D4C">
            <w:pPr>
              <w:spacing w:before="163" w:line="276"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371B8544">
            <w:pPr>
              <w:rPr>
                <w:rFonts w:ascii="Arial"/>
                <w:sz w:val="21"/>
              </w:rPr>
            </w:pPr>
          </w:p>
        </w:tc>
      </w:tr>
      <w:tr w14:paraId="6C631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261" w:type="dxa"/>
            <w:gridSpan w:val="3"/>
            <w:vMerge w:val="continue"/>
            <w:tcBorders>
              <w:top w:val="nil"/>
              <w:bottom w:val="nil"/>
            </w:tcBorders>
            <w:vAlign w:val="top"/>
          </w:tcPr>
          <w:p w14:paraId="3E39AADE">
            <w:pPr>
              <w:rPr>
                <w:rFonts w:ascii="Arial"/>
                <w:sz w:val="21"/>
              </w:rPr>
            </w:pPr>
          </w:p>
        </w:tc>
        <w:tc>
          <w:tcPr>
            <w:tcW w:w="735" w:type="dxa"/>
            <w:vMerge w:val="continue"/>
            <w:tcBorders>
              <w:top w:val="nil"/>
              <w:bottom w:val="nil"/>
            </w:tcBorders>
            <w:vAlign w:val="top"/>
          </w:tcPr>
          <w:p w14:paraId="1073BE9C">
            <w:pPr>
              <w:rPr>
                <w:rFonts w:ascii="Arial"/>
                <w:sz w:val="21"/>
              </w:rPr>
            </w:pPr>
          </w:p>
        </w:tc>
        <w:tc>
          <w:tcPr>
            <w:tcW w:w="4273" w:type="dxa"/>
            <w:vAlign w:val="top"/>
          </w:tcPr>
          <w:p w14:paraId="02E99818">
            <w:pPr>
              <w:spacing w:before="14" w:line="210" w:lineRule="auto"/>
              <w:ind w:left="182"/>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1500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上年度省内常规水稻种子生产面积</w:t>
            </w:r>
          </w:p>
          <w:p w14:paraId="0AC7A36E">
            <w:pPr>
              <w:spacing w:before="1" w:line="209" w:lineRule="auto"/>
              <w:ind w:left="155"/>
              <w:rPr>
                <w:rFonts w:ascii="微软雅黑" w:hAnsi="微软雅黑" w:eastAsia="微软雅黑" w:cs="微软雅黑"/>
                <w:sz w:val="20"/>
                <w:szCs w:val="20"/>
              </w:rPr>
            </w:pPr>
            <w:r>
              <w:rPr>
                <w:rFonts w:ascii="Times New Roman" w:hAnsi="Times New Roman" w:eastAsia="Times New Roman" w:cs="Times New Roman"/>
                <w:spacing w:val="6"/>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6"/>
                <w:sz w:val="20"/>
                <w:szCs w:val="20"/>
              </w:rPr>
              <w:t xml:space="preserve">1000 </w:t>
            </w:r>
            <w:r>
              <w:rPr>
                <w:rFonts w:ascii="微软雅黑" w:hAnsi="微软雅黑" w:eastAsia="微软雅黑" w:cs="微软雅黑"/>
                <w:spacing w:val="6"/>
                <w:sz w:val="20"/>
                <w:szCs w:val="20"/>
              </w:rPr>
              <w:t xml:space="preserve">亩或 </w:t>
            </w:r>
            <w:r>
              <w:rPr>
                <w:rFonts w:ascii="Times New Roman" w:hAnsi="Times New Roman" w:eastAsia="Times New Roman" w:cs="Times New Roman"/>
                <w:spacing w:val="6"/>
                <w:sz w:val="20"/>
                <w:szCs w:val="20"/>
              </w:rPr>
              <w:t xml:space="preserve">3000 </w:t>
            </w:r>
            <w:r>
              <w:rPr>
                <w:rFonts w:ascii="微软雅黑" w:hAnsi="微软雅黑" w:eastAsia="微软雅黑" w:cs="微软雅黑"/>
                <w:spacing w:val="6"/>
                <w:sz w:val="20"/>
                <w:szCs w:val="20"/>
              </w:rPr>
              <w:t>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杂交水稻种子</w:t>
            </w:r>
            <w:r>
              <w:rPr>
                <w:rFonts w:ascii="微软雅黑" w:hAnsi="微软雅黑" w:eastAsia="微软雅黑" w:cs="微软雅黑"/>
                <w:spacing w:val="5"/>
                <w:sz w:val="20"/>
                <w:szCs w:val="20"/>
              </w:rPr>
              <w:t>生产面积</w:t>
            </w:r>
          </w:p>
          <w:p w14:paraId="210EBFAF">
            <w:pPr>
              <w:spacing w:line="195" w:lineRule="auto"/>
              <w:ind w:left="1736"/>
              <w:rPr>
                <w:rFonts w:ascii="微软雅黑" w:hAnsi="微软雅黑" w:eastAsia="微软雅黑" w:cs="微软雅黑"/>
                <w:sz w:val="20"/>
                <w:szCs w:val="20"/>
              </w:rPr>
            </w:pPr>
            <w:r>
              <w:rPr>
                <w:rFonts w:ascii="Times New Roman" w:hAnsi="Times New Roman" w:eastAsia="Times New Roman" w:cs="Times New Roman"/>
                <w:spacing w:val="4"/>
                <w:sz w:val="20"/>
                <w:szCs w:val="20"/>
              </w:rPr>
              <w:t>≥2000</w:t>
            </w:r>
            <w:r>
              <w:rPr>
                <w:rFonts w:ascii="Times New Roman" w:hAnsi="Times New Roman" w:eastAsia="Times New Roman" w:cs="Times New Roman"/>
                <w:spacing w:val="11"/>
                <w:sz w:val="20"/>
                <w:szCs w:val="20"/>
              </w:rPr>
              <w:t xml:space="preserve"> </w:t>
            </w:r>
            <w:r>
              <w:rPr>
                <w:rFonts w:ascii="微软雅黑" w:hAnsi="微软雅黑" w:eastAsia="微软雅黑" w:cs="微软雅黑"/>
                <w:spacing w:val="4"/>
                <w:sz w:val="20"/>
                <w:szCs w:val="20"/>
              </w:rPr>
              <w:t>亩</w:t>
            </w:r>
          </w:p>
        </w:tc>
        <w:tc>
          <w:tcPr>
            <w:tcW w:w="1184" w:type="dxa"/>
            <w:vAlign w:val="top"/>
          </w:tcPr>
          <w:p w14:paraId="7F3D48B6">
            <w:pPr>
              <w:spacing w:line="255" w:lineRule="auto"/>
              <w:rPr>
                <w:rFonts w:ascii="Arial"/>
                <w:sz w:val="21"/>
              </w:rPr>
            </w:pPr>
          </w:p>
          <w:p w14:paraId="6BCEF87F">
            <w:pPr>
              <w:spacing w:before="57" w:line="276"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bottom w:val="nil"/>
            </w:tcBorders>
            <w:vAlign w:val="top"/>
          </w:tcPr>
          <w:p w14:paraId="1EAF12B5">
            <w:pPr>
              <w:rPr>
                <w:rFonts w:ascii="Arial"/>
                <w:sz w:val="21"/>
              </w:rPr>
            </w:pPr>
          </w:p>
        </w:tc>
      </w:tr>
      <w:tr w14:paraId="3469D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261" w:type="dxa"/>
            <w:gridSpan w:val="3"/>
            <w:vMerge w:val="continue"/>
            <w:tcBorders>
              <w:top w:val="nil"/>
            </w:tcBorders>
            <w:vAlign w:val="top"/>
          </w:tcPr>
          <w:p w14:paraId="1CD09205">
            <w:pPr>
              <w:rPr>
                <w:rFonts w:ascii="Arial"/>
                <w:sz w:val="21"/>
              </w:rPr>
            </w:pPr>
          </w:p>
        </w:tc>
        <w:tc>
          <w:tcPr>
            <w:tcW w:w="735" w:type="dxa"/>
            <w:vMerge w:val="continue"/>
            <w:tcBorders>
              <w:top w:val="nil"/>
            </w:tcBorders>
            <w:vAlign w:val="top"/>
          </w:tcPr>
          <w:p w14:paraId="762158A3">
            <w:pPr>
              <w:rPr>
                <w:rFonts w:ascii="Arial"/>
                <w:sz w:val="21"/>
              </w:rPr>
            </w:pPr>
          </w:p>
        </w:tc>
        <w:tc>
          <w:tcPr>
            <w:tcW w:w="4273" w:type="dxa"/>
            <w:vAlign w:val="top"/>
          </w:tcPr>
          <w:p w14:paraId="3DFF7AA5">
            <w:pPr>
              <w:spacing w:before="14" w:line="210" w:lineRule="auto"/>
              <w:ind w:left="182"/>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1000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上年度省内常规水稻种子生产面积</w:t>
            </w:r>
          </w:p>
          <w:p w14:paraId="1CE9D1D0">
            <w:pPr>
              <w:spacing w:before="1" w:line="209" w:lineRule="auto"/>
              <w:ind w:left="208"/>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 xml:space="preserve">亩或 </w:t>
            </w:r>
            <w:r>
              <w:rPr>
                <w:rFonts w:ascii="Times New Roman" w:hAnsi="Times New Roman" w:eastAsia="Times New Roman" w:cs="Times New Roman"/>
                <w:spacing w:val="7"/>
                <w:sz w:val="20"/>
                <w:szCs w:val="20"/>
              </w:rPr>
              <w:t xml:space="preserve">2000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杂交水稻种子</w:t>
            </w:r>
            <w:r>
              <w:rPr>
                <w:rFonts w:ascii="微软雅黑" w:hAnsi="微软雅黑" w:eastAsia="微软雅黑" w:cs="微软雅黑"/>
                <w:spacing w:val="6"/>
                <w:sz w:val="20"/>
                <w:szCs w:val="20"/>
              </w:rPr>
              <w:t>生产面积</w:t>
            </w:r>
          </w:p>
          <w:p w14:paraId="724EEDCC">
            <w:pPr>
              <w:spacing w:line="195" w:lineRule="auto"/>
              <w:ind w:left="1736"/>
              <w:rPr>
                <w:rFonts w:ascii="微软雅黑" w:hAnsi="微软雅黑" w:eastAsia="微软雅黑" w:cs="微软雅黑"/>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1000</w:t>
            </w:r>
            <w:r>
              <w:rPr>
                <w:rFonts w:ascii="Times New Roman" w:hAnsi="Times New Roman" w:eastAsia="Times New Roman" w:cs="Times New Roman"/>
                <w:spacing w:val="11"/>
                <w:sz w:val="20"/>
                <w:szCs w:val="20"/>
              </w:rPr>
              <w:t xml:space="preserve"> </w:t>
            </w:r>
            <w:r>
              <w:rPr>
                <w:rFonts w:ascii="微软雅黑" w:hAnsi="微软雅黑" w:eastAsia="微软雅黑" w:cs="微软雅黑"/>
                <w:spacing w:val="-1"/>
                <w:sz w:val="20"/>
                <w:szCs w:val="20"/>
              </w:rPr>
              <w:t>亩</w:t>
            </w:r>
          </w:p>
        </w:tc>
        <w:tc>
          <w:tcPr>
            <w:tcW w:w="1184" w:type="dxa"/>
            <w:vAlign w:val="top"/>
          </w:tcPr>
          <w:p w14:paraId="5DDFCA50">
            <w:pPr>
              <w:spacing w:line="255" w:lineRule="auto"/>
              <w:rPr>
                <w:rFonts w:ascii="Arial"/>
                <w:sz w:val="21"/>
              </w:rPr>
            </w:pPr>
          </w:p>
          <w:p w14:paraId="2B253077">
            <w:pPr>
              <w:spacing w:before="58" w:line="275" w:lineRule="exact"/>
              <w:ind w:left="56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7FF2FEED">
            <w:pPr>
              <w:rPr>
                <w:rFonts w:ascii="Arial"/>
                <w:sz w:val="21"/>
              </w:rPr>
            </w:pPr>
          </w:p>
        </w:tc>
      </w:tr>
      <w:tr w14:paraId="6EB40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3" w:type="dxa"/>
            <w:gridSpan w:val="2"/>
            <w:vMerge w:val="restart"/>
            <w:tcBorders>
              <w:bottom w:val="nil"/>
            </w:tcBorders>
            <w:vAlign w:val="top"/>
          </w:tcPr>
          <w:p w14:paraId="25ED547B">
            <w:pPr>
              <w:spacing w:line="445" w:lineRule="auto"/>
              <w:rPr>
                <w:rFonts w:ascii="Arial"/>
                <w:sz w:val="21"/>
              </w:rPr>
            </w:pPr>
          </w:p>
          <w:p w14:paraId="52005E86">
            <w:pPr>
              <w:spacing w:before="86" w:line="219" w:lineRule="auto"/>
              <w:ind w:left="358" w:right="277" w:hanging="75"/>
              <w:rPr>
                <w:rFonts w:ascii="微软雅黑" w:hAnsi="微软雅黑" w:eastAsia="微软雅黑" w:cs="微软雅黑"/>
                <w:sz w:val="20"/>
                <w:szCs w:val="20"/>
              </w:rPr>
            </w:pPr>
            <w:r>
              <w:rPr>
                <w:rFonts w:ascii="Times New Roman" w:hAnsi="Times New Roman" w:eastAsia="Times New Roman" w:cs="Times New Roman"/>
                <w:spacing w:val="4"/>
                <w:sz w:val="20"/>
                <w:szCs w:val="20"/>
              </w:rPr>
              <w:t>5.</w:t>
            </w:r>
            <w:r>
              <w:rPr>
                <w:rFonts w:ascii="微软雅黑" w:hAnsi="微软雅黑" w:eastAsia="微软雅黑" w:cs="微软雅黑"/>
                <w:spacing w:val="4"/>
                <w:sz w:val="20"/>
                <w:szCs w:val="20"/>
              </w:rPr>
              <w:t>种子</w:t>
            </w:r>
            <w:r>
              <w:rPr>
                <w:rFonts w:ascii="微软雅黑" w:hAnsi="微软雅黑" w:eastAsia="微软雅黑" w:cs="微软雅黑"/>
                <w:spacing w:val="6"/>
                <w:sz w:val="20"/>
                <w:szCs w:val="20"/>
              </w:rPr>
              <w:t>质量</w:t>
            </w:r>
          </w:p>
        </w:tc>
        <w:tc>
          <w:tcPr>
            <w:tcW w:w="1128" w:type="dxa"/>
            <w:vMerge w:val="restart"/>
            <w:tcBorders>
              <w:bottom w:val="nil"/>
            </w:tcBorders>
            <w:vAlign w:val="top"/>
          </w:tcPr>
          <w:p w14:paraId="645587A5">
            <w:pPr>
              <w:spacing w:before="229" w:line="223" w:lineRule="auto"/>
              <w:ind w:left="355" w:right="144" w:hanging="210"/>
              <w:rPr>
                <w:rFonts w:ascii="微软雅黑" w:hAnsi="微软雅黑" w:eastAsia="微软雅黑" w:cs="微软雅黑"/>
                <w:sz w:val="20"/>
                <w:szCs w:val="20"/>
              </w:rPr>
            </w:pPr>
            <w:r>
              <w:rPr>
                <w:rFonts w:ascii="微软雅黑" w:hAnsi="微软雅黑" w:eastAsia="微软雅黑" w:cs="微软雅黑"/>
                <w:spacing w:val="8"/>
                <w:sz w:val="20"/>
                <w:szCs w:val="20"/>
              </w:rPr>
              <w:t>质量认证</w:t>
            </w:r>
            <w:r>
              <w:rPr>
                <w:rFonts w:ascii="微软雅黑" w:hAnsi="微软雅黑" w:eastAsia="微软雅黑" w:cs="微软雅黑"/>
                <w:spacing w:val="6"/>
                <w:sz w:val="20"/>
                <w:szCs w:val="20"/>
              </w:rPr>
              <w:t>示范</w:t>
            </w:r>
          </w:p>
        </w:tc>
        <w:tc>
          <w:tcPr>
            <w:tcW w:w="735" w:type="dxa"/>
            <w:vMerge w:val="restart"/>
            <w:tcBorders>
              <w:bottom w:val="nil"/>
            </w:tcBorders>
            <w:vAlign w:val="top"/>
          </w:tcPr>
          <w:p w14:paraId="4DA6F7A1">
            <w:pPr>
              <w:spacing w:line="285" w:lineRule="auto"/>
              <w:rPr>
                <w:rFonts w:ascii="Arial"/>
                <w:sz w:val="21"/>
              </w:rPr>
            </w:pPr>
          </w:p>
          <w:p w14:paraId="6DB955C6">
            <w:pPr>
              <w:spacing w:before="57" w:line="276" w:lineRule="exact"/>
              <w:ind w:left="31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4273" w:type="dxa"/>
            <w:vAlign w:val="top"/>
          </w:tcPr>
          <w:p w14:paraId="61D41811">
            <w:pPr>
              <w:spacing w:before="22" w:line="199" w:lineRule="auto"/>
              <w:ind w:left="1369"/>
              <w:rPr>
                <w:rFonts w:ascii="微软雅黑" w:hAnsi="微软雅黑" w:eastAsia="微软雅黑" w:cs="微软雅黑"/>
                <w:sz w:val="20"/>
                <w:szCs w:val="20"/>
              </w:rPr>
            </w:pPr>
            <w:r>
              <w:rPr>
                <w:rFonts w:ascii="微软雅黑" w:hAnsi="微软雅黑" w:eastAsia="微软雅黑" w:cs="微软雅黑"/>
                <w:spacing w:val="7"/>
                <w:sz w:val="20"/>
                <w:szCs w:val="20"/>
              </w:rPr>
              <w:t>认证面积</w:t>
            </w:r>
            <w:r>
              <w:rPr>
                <w:rFonts w:ascii="Times New Roman" w:hAnsi="Times New Roman" w:eastAsia="Times New Roman" w:cs="Times New Roman"/>
                <w:spacing w:val="7"/>
                <w:sz w:val="20"/>
                <w:szCs w:val="20"/>
              </w:rPr>
              <w:t xml:space="preserve">≥800 </w:t>
            </w:r>
            <w:r>
              <w:rPr>
                <w:rFonts w:ascii="微软雅黑" w:hAnsi="微软雅黑" w:eastAsia="微软雅黑" w:cs="微软雅黑"/>
                <w:spacing w:val="7"/>
                <w:sz w:val="20"/>
                <w:szCs w:val="20"/>
              </w:rPr>
              <w:t>亩</w:t>
            </w:r>
          </w:p>
        </w:tc>
        <w:tc>
          <w:tcPr>
            <w:tcW w:w="1184" w:type="dxa"/>
            <w:vAlign w:val="top"/>
          </w:tcPr>
          <w:p w14:paraId="1D69B718">
            <w:pPr>
              <w:spacing w:before="22" w:line="276"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restart"/>
            <w:tcBorders>
              <w:bottom w:val="nil"/>
            </w:tcBorders>
            <w:vAlign w:val="top"/>
          </w:tcPr>
          <w:p w14:paraId="7CC692F0">
            <w:pPr>
              <w:rPr>
                <w:rFonts w:ascii="Arial"/>
                <w:sz w:val="21"/>
              </w:rPr>
            </w:pPr>
          </w:p>
        </w:tc>
      </w:tr>
      <w:tr w14:paraId="593A6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3" w:type="dxa"/>
            <w:gridSpan w:val="2"/>
            <w:vMerge w:val="continue"/>
            <w:tcBorders>
              <w:top w:val="nil"/>
              <w:bottom w:val="nil"/>
            </w:tcBorders>
            <w:vAlign w:val="top"/>
          </w:tcPr>
          <w:p w14:paraId="46F2C6B8">
            <w:pPr>
              <w:rPr>
                <w:rFonts w:ascii="Arial"/>
                <w:sz w:val="21"/>
              </w:rPr>
            </w:pPr>
          </w:p>
        </w:tc>
        <w:tc>
          <w:tcPr>
            <w:tcW w:w="1128" w:type="dxa"/>
            <w:vMerge w:val="continue"/>
            <w:tcBorders>
              <w:top w:val="nil"/>
              <w:bottom w:val="nil"/>
            </w:tcBorders>
            <w:vAlign w:val="top"/>
          </w:tcPr>
          <w:p w14:paraId="656577B4">
            <w:pPr>
              <w:rPr>
                <w:rFonts w:ascii="Arial"/>
                <w:sz w:val="21"/>
              </w:rPr>
            </w:pPr>
          </w:p>
        </w:tc>
        <w:tc>
          <w:tcPr>
            <w:tcW w:w="735" w:type="dxa"/>
            <w:vMerge w:val="continue"/>
            <w:tcBorders>
              <w:top w:val="nil"/>
              <w:bottom w:val="nil"/>
            </w:tcBorders>
            <w:vAlign w:val="top"/>
          </w:tcPr>
          <w:p w14:paraId="16535F6C">
            <w:pPr>
              <w:rPr>
                <w:rFonts w:ascii="Arial"/>
                <w:sz w:val="21"/>
              </w:rPr>
            </w:pPr>
          </w:p>
        </w:tc>
        <w:tc>
          <w:tcPr>
            <w:tcW w:w="4273" w:type="dxa"/>
            <w:vAlign w:val="top"/>
          </w:tcPr>
          <w:p w14:paraId="614EA7C6">
            <w:pPr>
              <w:spacing w:before="22" w:line="199" w:lineRule="auto"/>
              <w:ind w:left="1031"/>
              <w:rPr>
                <w:rFonts w:ascii="微软雅黑" w:hAnsi="微软雅黑" w:eastAsia="微软雅黑" w:cs="微软雅黑"/>
                <w:sz w:val="20"/>
                <w:szCs w:val="20"/>
              </w:rPr>
            </w:pPr>
            <w:r>
              <w:rPr>
                <w:rFonts w:ascii="Times New Roman" w:hAnsi="Times New Roman" w:eastAsia="Times New Roman" w:cs="Times New Roman"/>
                <w:spacing w:val="5"/>
                <w:sz w:val="20"/>
                <w:szCs w:val="20"/>
              </w:rPr>
              <w:t xml:space="preserve">800 </w:t>
            </w:r>
            <w:r>
              <w:rPr>
                <w:rFonts w:ascii="微软雅黑" w:hAnsi="微软雅黑" w:eastAsia="微软雅黑" w:cs="微软雅黑"/>
                <w:spacing w:val="5"/>
                <w:sz w:val="20"/>
                <w:szCs w:val="20"/>
              </w:rPr>
              <w:t>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认证面积</w:t>
            </w:r>
            <w:r>
              <w:rPr>
                <w:rFonts w:ascii="Times New Roman" w:hAnsi="Times New Roman" w:eastAsia="Times New Roman" w:cs="Times New Roman"/>
                <w:spacing w:val="5"/>
                <w:sz w:val="20"/>
                <w:szCs w:val="20"/>
              </w:rPr>
              <w:t>≥600</w:t>
            </w:r>
            <w:r>
              <w:rPr>
                <w:rFonts w:ascii="Times New Roman" w:hAnsi="Times New Roman" w:eastAsia="Times New Roman" w:cs="Times New Roman"/>
                <w:spacing w:val="17"/>
                <w:sz w:val="20"/>
                <w:szCs w:val="20"/>
              </w:rPr>
              <w:t xml:space="preserve"> </w:t>
            </w:r>
            <w:r>
              <w:rPr>
                <w:rFonts w:ascii="微软雅黑" w:hAnsi="微软雅黑" w:eastAsia="微软雅黑" w:cs="微软雅黑"/>
                <w:spacing w:val="5"/>
                <w:sz w:val="20"/>
                <w:szCs w:val="20"/>
              </w:rPr>
              <w:t>亩</w:t>
            </w:r>
          </w:p>
        </w:tc>
        <w:tc>
          <w:tcPr>
            <w:tcW w:w="1184" w:type="dxa"/>
            <w:vAlign w:val="top"/>
          </w:tcPr>
          <w:p w14:paraId="12DE528B">
            <w:pPr>
              <w:spacing w:before="22" w:line="275"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bottom w:val="nil"/>
            </w:tcBorders>
            <w:vAlign w:val="top"/>
          </w:tcPr>
          <w:p w14:paraId="5406769B">
            <w:pPr>
              <w:rPr>
                <w:rFonts w:ascii="Arial"/>
                <w:sz w:val="21"/>
              </w:rPr>
            </w:pPr>
          </w:p>
        </w:tc>
      </w:tr>
      <w:tr w14:paraId="0258C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33" w:type="dxa"/>
            <w:gridSpan w:val="2"/>
            <w:vMerge w:val="continue"/>
            <w:tcBorders>
              <w:top w:val="nil"/>
              <w:bottom w:val="nil"/>
            </w:tcBorders>
            <w:vAlign w:val="top"/>
          </w:tcPr>
          <w:p w14:paraId="310DFF10">
            <w:pPr>
              <w:rPr>
                <w:rFonts w:ascii="Arial"/>
                <w:sz w:val="21"/>
              </w:rPr>
            </w:pPr>
          </w:p>
        </w:tc>
        <w:tc>
          <w:tcPr>
            <w:tcW w:w="1128" w:type="dxa"/>
            <w:vMerge w:val="continue"/>
            <w:tcBorders>
              <w:top w:val="nil"/>
            </w:tcBorders>
            <w:vAlign w:val="top"/>
          </w:tcPr>
          <w:p w14:paraId="0F4674B5">
            <w:pPr>
              <w:rPr>
                <w:rFonts w:ascii="Arial"/>
                <w:sz w:val="21"/>
              </w:rPr>
            </w:pPr>
          </w:p>
        </w:tc>
        <w:tc>
          <w:tcPr>
            <w:tcW w:w="735" w:type="dxa"/>
            <w:vMerge w:val="continue"/>
            <w:tcBorders>
              <w:top w:val="nil"/>
            </w:tcBorders>
            <w:vAlign w:val="top"/>
          </w:tcPr>
          <w:p w14:paraId="1B61A7DA">
            <w:pPr>
              <w:rPr>
                <w:rFonts w:ascii="Arial"/>
                <w:sz w:val="21"/>
              </w:rPr>
            </w:pPr>
          </w:p>
        </w:tc>
        <w:tc>
          <w:tcPr>
            <w:tcW w:w="4273" w:type="dxa"/>
            <w:vAlign w:val="top"/>
          </w:tcPr>
          <w:p w14:paraId="1D76DF24">
            <w:pPr>
              <w:spacing w:before="22" w:line="199" w:lineRule="auto"/>
              <w:ind w:left="1028"/>
              <w:rPr>
                <w:rFonts w:ascii="微软雅黑" w:hAnsi="微软雅黑" w:eastAsia="微软雅黑" w:cs="微软雅黑"/>
                <w:sz w:val="20"/>
                <w:szCs w:val="20"/>
              </w:rPr>
            </w:pPr>
            <w:r>
              <w:rPr>
                <w:rFonts w:ascii="Times New Roman" w:hAnsi="Times New Roman" w:eastAsia="Times New Roman" w:cs="Times New Roman"/>
                <w:spacing w:val="5"/>
                <w:sz w:val="20"/>
                <w:szCs w:val="20"/>
              </w:rPr>
              <w:t xml:space="preserve">600 </w:t>
            </w:r>
            <w:r>
              <w:rPr>
                <w:rFonts w:ascii="微软雅黑" w:hAnsi="微软雅黑" w:eastAsia="微软雅黑" w:cs="微软雅黑"/>
                <w:spacing w:val="5"/>
                <w:sz w:val="20"/>
                <w:szCs w:val="20"/>
              </w:rPr>
              <w:t>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认证面积</w:t>
            </w:r>
            <w:r>
              <w:rPr>
                <w:rFonts w:ascii="Times New Roman" w:hAnsi="Times New Roman" w:eastAsia="Times New Roman" w:cs="Times New Roman"/>
                <w:spacing w:val="5"/>
                <w:sz w:val="20"/>
                <w:szCs w:val="20"/>
              </w:rPr>
              <w:t>≥400</w:t>
            </w:r>
            <w:r>
              <w:rPr>
                <w:rFonts w:ascii="Times New Roman" w:hAnsi="Times New Roman" w:eastAsia="Times New Roman" w:cs="Times New Roman"/>
                <w:spacing w:val="20"/>
                <w:w w:val="101"/>
                <w:sz w:val="20"/>
                <w:szCs w:val="20"/>
              </w:rPr>
              <w:t xml:space="preserve"> </w:t>
            </w:r>
            <w:r>
              <w:rPr>
                <w:rFonts w:ascii="微软雅黑" w:hAnsi="微软雅黑" w:eastAsia="微软雅黑" w:cs="微软雅黑"/>
                <w:spacing w:val="5"/>
                <w:sz w:val="20"/>
                <w:szCs w:val="20"/>
              </w:rPr>
              <w:t>亩</w:t>
            </w:r>
          </w:p>
        </w:tc>
        <w:tc>
          <w:tcPr>
            <w:tcW w:w="1184" w:type="dxa"/>
            <w:vAlign w:val="top"/>
          </w:tcPr>
          <w:p w14:paraId="4351D2EB">
            <w:pPr>
              <w:spacing w:before="21" w:line="276" w:lineRule="exact"/>
              <w:ind w:left="56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1B73809F">
            <w:pPr>
              <w:rPr>
                <w:rFonts w:ascii="Arial"/>
                <w:sz w:val="21"/>
              </w:rPr>
            </w:pPr>
          </w:p>
        </w:tc>
      </w:tr>
      <w:tr w14:paraId="70C41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133" w:type="dxa"/>
            <w:gridSpan w:val="2"/>
            <w:vMerge w:val="continue"/>
            <w:tcBorders>
              <w:top w:val="nil"/>
            </w:tcBorders>
            <w:vAlign w:val="top"/>
          </w:tcPr>
          <w:p w14:paraId="5204EE2F">
            <w:pPr>
              <w:rPr>
                <w:rFonts w:ascii="Arial"/>
                <w:sz w:val="21"/>
              </w:rPr>
            </w:pPr>
          </w:p>
        </w:tc>
        <w:tc>
          <w:tcPr>
            <w:tcW w:w="1128" w:type="dxa"/>
            <w:vAlign w:val="top"/>
          </w:tcPr>
          <w:p w14:paraId="0D01F345">
            <w:pPr>
              <w:spacing w:before="199" w:line="187" w:lineRule="auto"/>
              <w:ind w:left="145"/>
              <w:rPr>
                <w:rFonts w:ascii="微软雅黑" w:hAnsi="微软雅黑" w:eastAsia="微软雅黑" w:cs="微软雅黑"/>
                <w:sz w:val="20"/>
                <w:szCs w:val="20"/>
              </w:rPr>
            </w:pPr>
            <w:r>
              <w:rPr>
                <w:rFonts w:ascii="微软雅黑" w:hAnsi="微软雅黑" w:eastAsia="微软雅黑" w:cs="微软雅黑"/>
                <w:spacing w:val="8"/>
                <w:sz w:val="20"/>
                <w:szCs w:val="20"/>
              </w:rPr>
              <w:t>质量指标</w:t>
            </w:r>
          </w:p>
        </w:tc>
        <w:tc>
          <w:tcPr>
            <w:tcW w:w="735" w:type="dxa"/>
            <w:vAlign w:val="top"/>
          </w:tcPr>
          <w:p w14:paraId="6FC3D002">
            <w:pPr>
              <w:spacing w:before="165" w:line="275" w:lineRule="exact"/>
              <w:ind w:left="31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4273" w:type="dxa"/>
            <w:vAlign w:val="top"/>
          </w:tcPr>
          <w:p w14:paraId="66EEAC63">
            <w:pPr>
              <w:spacing w:before="16" w:line="210" w:lineRule="auto"/>
              <w:ind w:left="130"/>
              <w:rPr>
                <w:rFonts w:ascii="微软雅黑" w:hAnsi="微软雅黑" w:eastAsia="微软雅黑" w:cs="微软雅黑"/>
                <w:sz w:val="20"/>
                <w:szCs w:val="20"/>
              </w:rPr>
            </w:pPr>
            <w:r>
              <w:rPr>
                <w:rFonts w:ascii="微软雅黑" w:hAnsi="微软雅黑" w:eastAsia="微软雅黑" w:cs="微软雅黑"/>
                <w:spacing w:val="4"/>
                <w:sz w:val="20"/>
                <w:szCs w:val="20"/>
              </w:rPr>
              <w:t>杂交稻亲本种子纯度</w:t>
            </w:r>
            <w:r>
              <w:rPr>
                <w:rFonts w:ascii="Times New Roman" w:hAnsi="Times New Roman" w:eastAsia="Times New Roman" w:cs="Times New Roman"/>
                <w:spacing w:val="4"/>
                <w:sz w:val="20"/>
                <w:szCs w:val="20"/>
              </w:rPr>
              <w:t>≥99.5%</w:t>
            </w:r>
            <w:r>
              <w:rPr>
                <w:rFonts w:ascii="微软雅黑" w:hAnsi="微软雅黑" w:eastAsia="微软雅黑" w:cs="微软雅黑"/>
                <w:spacing w:val="4"/>
                <w:sz w:val="20"/>
                <w:szCs w:val="20"/>
              </w:rPr>
              <w:t>，</w:t>
            </w:r>
            <w:r>
              <w:rPr>
                <w:rFonts w:ascii="微软雅黑" w:hAnsi="微软雅黑" w:eastAsia="微软雅黑" w:cs="微软雅黑"/>
                <w:spacing w:val="26"/>
                <w:w w:val="101"/>
                <w:sz w:val="20"/>
                <w:szCs w:val="20"/>
              </w:rPr>
              <w:t xml:space="preserve"> </w:t>
            </w:r>
            <w:r>
              <w:rPr>
                <w:rFonts w:ascii="微软雅黑" w:hAnsi="微软雅黑" w:eastAsia="微软雅黑" w:cs="微软雅黑"/>
                <w:spacing w:val="4"/>
                <w:sz w:val="20"/>
                <w:szCs w:val="20"/>
              </w:rPr>
              <w:t>常规种原种种</w:t>
            </w:r>
          </w:p>
          <w:p w14:paraId="751E7D26">
            <w:pPr>
              <w:spacing w:line="194" w:lineRule="auto"/>
              <w:ind w:left="1498"/>
              <w:rPr>
                <w:rFonts w:ascii="Times New Roman" w:hAnsi="Times New Roman" w:eastAsia="Times New Roman" w:cs="Times New Roman"/>
                <w:sz w:val="20"/>
                <w:szCs w:val="20"/>
              </w:rPr>
            </w:pPr>
            <w:r>
              <w:rPr>
                <w:rFonts w:ascii="微软雅黑" w:hAnsi="微软雅黑" w:eastAsia="微软雅黑" w:cs="微软雅黑"/>
                <w:spacing w:val="5"/>
                <w:sz w:val="20"/>
                <w:szCs w:val="20"/>
              </w:rPr>
              <w:t>子纯度</w:t>
            </w:r>
            <w:r>
              <w:rPr>
                <w:rFonts w:ascii="Times New Roman" w:hAnsi="Times New Roman" w:eastAsia="Times New Roman" w:cs="Times New Roman"/>
                <w:spacing w:val="5"/>
                <w:sz w:val="20"/>
                <w:szCs w:val="20"/>
              </w:rPr>
              <w:t>≥99.9%</w:t>
            </w:r>
          </w:p>
        </w:tc>
        <w:tc>
          <w:tcPr>
            <w:tcW w:w="1184" w:type="dxa"/>
            <w:vAlign w:val="top"/>
          </w:tcPr>
          <w:p w14:paraId="1685A7FB">
            <w:pPr>
              <w:spacing w:before="165" w:line="275"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Align w:val="top"/>
          </w:tcPr>
          <w:p w14:paraId="7ACCE1EE">
            <w:pPr>
              <w:rPr>
                <w:rFonts w:ascii="Arial"/>
                <w:sz w:val="21"/>
              </w:rPr>
            </w:pPr>
          </w:p>
        </w:tc>
      </w:tr>
      <w:tr w14:paraId="11559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61" w:type="dxa"/>
            <w:gridSpan w:val="3"/>
            <w:vMerge w:val="restart"/>
            <w:tcBorders>
              <w:bottom w:val="nil"/>
            </w:tcBorders>
            <w:vAlign w:val="top"/>
          </w:tcPr>
          <w:p w14:paraId="617857C0">
            <w:pPr>
              <w:spacing w:line="257" w:lineRule="auto"/>
              <w:rPr>
                <w:rFonts w:ascii="Arial"/>
                <w:sz w:val="21"/>
              </w:rPr>
            </w:pPr>
          </w:p>
          <w:p w14:paraId="04767491">
            <w:pPr>
              <w:spacing w:before="86" w:line="238" w:lineRule="auto"/>
              <w:ind w:left="534"/>
              <w:rPr>
                <w:rFonts w:ascii="微软雅黑" w:hAnsi="微软雅黑" w:eastAsia="微软雅黑" w:cs="微软雅黑"/>
                <w:sz w:val="20"/>
                <w:szCs w:val="20"/>
              </w:rPr>
            </w:pPr>
            <w:r>
              <w:rPr>
                <w:rFonts w:ascii="Times New Roman" w:hAnsi="Times New Roman" w:eastAsia="Times New Roman" w:cs="Times New Roman"/>
                <w:spacing w:val="6"/>
                <w:sz w:val="20"/>
                <w:szCs w:val="20"/>
              </w:rPr>
              <w:t>6.</w:t>
            </w:r>
            <w:r>
              <w:rPr>
                <w:rFonts w:ascii="微软雅黑" w:hAnsi="微软雅黑" w:eastAsia="微软雅黑" w:cs="微软雅黑"/>
                <w:spacing w:val="6"/>
                <w:sz w:val="20"/>
                <w:szCs w:val="20"/>
              </w:rPr>
              <w:t>机收损失率</w:t>
            </w:r>
          </w:p>
        </w:tc>
        <w:tc>
          <w:tcPr>
            <w:tcW w:w="735" w:type="dxa"/>
            <w:vMerge w:val="restart"/>
            <w:tcBorders>
              <w:bottom w:val="nil"/>
            </w:tcBorders>
            <w:vAlign w:val="top"/>
          </w:tcPr>
          <w:p w14:paraId="29B44BF4">
            <w:pPr>
              <w:spacing w:line="285" w:lineRule="auto"/>
              <w:rPr>
                <w:rFonts w:ascii="Arial"/>
                <w:sz w:val="21"/>
              </w:rPr>
            </w:pPr>
          </w:p>
          <w:p w14:paraId="34C06569">
            <w:pPr>
              <w:spacing w:before="58" w:line="275"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4273" w:type="dxa"/>
            <w:vAlign w:val="top"/>
          </w:tcPr>
          <w:p w14:paraId="2D8858ED">
            <w:pPr>
              <w:spacing w:before="23" w:line="198" w:lineRule="auto"/>
              <w:ind w:left="1364"/>
              <w:rPr>
                <w:rFonts w:ascii="Times New Roman" w:hAnsi="Times New Roman" w:eastAsia="Times New Roman" w:cs="Times New Roman"/>
                <w:sz w:val="20"/>
                <w:szCs w:val="20"/>
              </w:rPr>
            </w:pPr>
            <w:r>
              <w:rPr>
                <w:rFonts w:ascii="微软雅黑" w:hAnsi="微软雅黑" w:eastAsia="微软雅黑" w:cs="微软雅黑"/>
                <w:spacing w:val="7"/>
                <w:sz w:val="20"/>
                <w:szCs w:val="20"/>
              </w:rPr>
              <w:t>机收损失率</w:t>
            </w:r>
            <w:r>
              <w:rPr>
                <w:rFonts w:ascii="Times New Roman" w:hAnsi="Times New Roman" w:eastAsia="Times New Roman" w:cs="Times New Roman"/>
                <w:spacing w:val="7"/>
                <w:sz w:val="20"/>
                <w:szCs w:val="20"/>
              </w:rPr>
              <w:t>≤20%</w:t>
            </w:r>
          </w:p>
        </w:tc>
        <w:tc>
          <w:tcPr>
            <w:tcW w:w="1184" w:type="dxa"/>
            <w:vAlign w:val="top"/>
          </w:tcPr>
          <w:p w14:paraId="6F0CEC68">
            <w:pPr>
              <w:spacing w:before="23" w:line="275"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restart"/>
            <w:tcBorders>
              <w:bottom w:val="nil"/>
            </w:tcBorders>
            <w:vAlign w:val="top"/>
          </w:tcPr>
          <w:p w14:paraId="101FE343">
            <w:pPr>
              <w:rPr>
                <w:rFonts w:ascii="Arial"/>
                <w:sz w:val="21"/>
              </w:rPr>
            </w:pPr>
          </w:p>
        </w:tc>
      </w:tr>
      <w:tr w14:paraId="13D33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61" w:type="dxa"/>
            <w:gridSpan w:val="3"/>
            <w:vMerge w:val="continue"/>
            <w:tcBorders>
              <w:top w:val="nil"/>
              <w:bottom w:val="nil"/>
            </w:tcBorders>
            <w:vAlign w:val="top"/>
          </w:tcPr>
          <w:p w14:paraId="49299F09">
            <w:pPr>
              <w:rPr>
                <w:rFonts w:ascii="Arial"/>
                <w:sz w:val="21"/>
              </w:rPr>
            </w:pPr>
          </w:p>
        </w:tc>
        <w:tc>
          <w:tcPr>
            <w:tcW w:w="735" w:type="dxa"/>
            <w:vMerge w:val="continue"/>
            <w:tcBorders>
              <w:top w:val="nil"/>
              <w:bottom w:val="nil"/>
            </w:tcBorders>
            <w:vAlign w:val="top"/>
          </w:tcPr>
          <w:p w14:paraId="62F65887">
            <w:pPr>
              <w:rPr>
                <w:rFonts w:ascii="Arial"/>
                <w:sz w:val="21"/>
              </w:rPr>
            </w:pPr>
          </w:p>
        </w:tc>
        <w:tc>
          <w:tcPr>
            <w:tcW w:w="4273" w:type="dxa"/>
            <w:vAlign w:val="top"/>
          </w:tcPr>
          <w:p w14:paraId="08A28C06">
            <w:pPr>
              <w:spacing w:before="22" w:line="199" w:lineRule="auto"/>
              <w:ind w:left="1169"/>
              <w:rPr>
                <w:rFonts w:ascii="Times New Roman" w:hAnsi="Times New Roman" w:eastAsia="Times New Roman" w:cs="Times New Roman"/>
                <w:sz w:val="20"/>
                <w:szCs w:val="20"/>
              </w:rPr>
            </w:pPr>
            <w:r>
              <w:rPr>
                <w:rFonts w:ascii="微软雅黑" w:hAnsi="微软雅黑" w:eastAsia="微软雅黑" w:cs="微软雅黑"/>
                <w:spacing w:val="5"/>
                <w:sz w:val="20"/>
                <w:szCs w:val="20"/>
              </w:rPr>
              <w:t xml:space="preserve">机收损失率 </w:t>
            </w:r>
            <w:r>
              <w:rPr>
                <w:rFonts w:ascii="Times New Roman" w:hAnsi="Times New Roman" w:eastAsia="Times New Roman" w:cs="Times New Roman"/>
                <w:spacing w:val="5"/>
                <w:sz w:val="20"/>
                <w:szCs w:val="20"/>
              </w:rPr>
              <w:t>20%-25%</w:t>
            </w:r>
          </w:p>
        </w:tc>
        <w:tc>
          <w:tcPr>
            <w:tcW w:w="1184" w:type="dxa"/>
            <w:vAlign w:val="top"/>
          </w:tcPr>
          <w:p w14:paraId="5A1F37C5">
            <w:pPr>
              <w:spacing w:before="23" w:line="275"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bottom w:val="nil"/>
            </w:tcBorders>
            <w:vAlign w:val="top"/>
          </w:tcPr>
          <w:p w14:paraId="3AB89B8A">
            <w:pPr>
              <w:rPr>
                <w:rFonts w:ascii="Arial"/>
                <w:sz w:val="21"/>
              </w:rPr>
            </w:pPr>
          </w:p>
        </w:tc>
      </w:tr>
      <w:tr w14:paraId="2C74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61" w:type="dxa"/>
            <w:gridSpan w:val="3"/>
            <w:vMerge w:val="continue"/>
            <w:tcBorders>
              <w:top w:val="nil"/>
            </w:tcBorders>
            <w:vAlign w:val="top"/>
          </w:tcPr>
          <w:p w14:paraId="65C3641F">
            <w:pPr>
              <w:rPr>
                <w:rFonts w:ascii="Arial"/>
                <w:sz w:val="21"/>
              </w:rPr>
            </w:pPr>
          </w:p>
        </w:tc>
        <w:tc>
          <w:tcPr>
            <w:tcW w:w="735" w:type="dxa"/>
            <w:vMerge w:val="continue"/>
            <w:tcBorders>
              <w:top w:val="nil"/>
            </w:tcBorders>
            <w:vAlign w:val="top"/>
          </w:tcPr>
          <w:p w14:paraId="56EBDE5C">
            <w:pPr>
              <w:rPr>
                <w:rFonts w:ascii="Arial"/>
                <w:sz w:val="21"/>
              </w:rPr>
            </w:pPr>
          </w:p>
        </w:tc>
        <w:tc>
          <w:tcPr>
            <w:tcW w:w="4273" w:type="dxa"/>
            <w:vAlign w:val="top"/>
          </w:tcPr>
          <w:p w14:paraId="47AAFC27">
            <w:pPr>
              <w:spacing w:before="22" w:line="199" w:lineRule="auto"/>
              <w:ind w:left="1364"/>
              <w:rPr>
                <w:rFonts w:ascii="Times New Roman" w:hAnsi="Times New Roman" w:eastAsia="Times New Roman" w:cs="Times New Roman"/>
                <w:sz w:val="20"/>
                <w:szCs w:val="20"/>
              </w:rPr>
            </w:pPr>
            <w:r>
              <w:rPr>
                <w:rFonts w:ascii="微软雅黑" w:hAnsi="微软雅黑" w:eastAsia="微软雅黑" w:cs="微软雅黑"/>
                <w:spacing w:val="7"/>
                <w:sz w:val="20"/>
                <w:szCs w:val="20"/>
              </w:rPr>
              <w:t>机收损失率</w:t>
            </w:r>
            <w:r>
              <w:rPr>
                <w:rFonts w:ascii="Times New Roman" w:hAnsi="Times New Roman" w:eastAsia="Times New Roman" w:cs="Times New Roman"/>
                <w:spacing w:val="7"/>
                <w:sz w:val="20"/>
                <w:szCs w:val="20"/>
              </w:rPr>
              <w:t>≥25%</w:t>
            </w:r>
          </w:p>
        </w:tc>
        <w:tc>
          <w:tcPr>
            <w:tcW w:w="1184" w:type="dxa"/>
            <w:vAlign w:val="top"/>
          </w:tcPr>
          <w:p w14:paraId="58E31C97">
            <w:pPr>
              <w:spacing w:before="22" w:line="276" w:lineRule="exact"/>
              <w:ind w:left="56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54" w:type="dxa"/>
            <w:vMerge w:val="continue"/>
            <w:tcBorders>
              <w:top w:val="nil"/>
            </w:tcBorders>
            <w:vAlign w:val="top"/>
          </w:tcPr>
          <w:p w14:paraId="0658291A">
            <w:pPr>
              <w:rPr>
                <w:rFonts w:ascii="Arial"/>
                <w:sz w:val="21"/>
              </w:rPr>
            </w:pPr>
          </w:p>
        </w:tc>
      </w:tr>
      <w:tr w14:paraId="51C45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261" w:type="dxa"/>
            <w:gridSpan w:val="3"/>
            <w:vMerge w:val="restart"/>
            <w:tcBorders>
              <w:bottom w:val="nil"/>
            </w:tcBorders>
            <w:vAlign w:val="top"/>
          </w:tcPr>
          <w:p w14:paraId="38D6BD4C">
            <w:pPr>
              <w:spacing w:line="289" w:lineRule="auto"/>
              <w:rPr>
                <w:rFonts w:ascii="Arial"/>
                <w:sz w:val="21"/>
              </w:rPr>
            </w:pPr>
          </w:p>
          <w:p w14:paraId="46F008A0">
            <w:pPr>
              <w:spacing w:line="290" w:lineRule="auto"/>
              <w:rPr>
                <w:rFonts w:ascii="Arial"/>
                <w:sz w:val="21"/>
              </w:rPr>
            </w:pPr>
          </w:p>
          <w:p w14:paraId="1B2693AC">
            <w:pPr>
              <w:spacing w:line="290" w:lineRule="auto"/>
              <w:rPr>
                <w:rFonts w:ascii="Arial"/>
                <w:sz w:val="21"/>
              </w:rPr>
            </w:pPr>
          </w:p>
          <w:p w14:paraId="14338B46">
            <w:pPr>
              <w:spacing w:before="86" w:line="187" w:lineRule="auto"/>
              <w:ind w:left="636"/>
              <w:rPr>
                <w:rFonts w:ascii="微软雅黑" w:hAnsi="微软雅黑" w:eastAsia="微软雅黑" w:cs="微软雅黑"/>
                <w:sz w:val="20"/>
                <w:szCs w:val="20"/>
              </w:rPr>
            </w:pPr>
            <w:r>
              <w:rPr>
                <w:rFonts w:ascii="Times New Roman" w:hAnsi="Times New Roman" w:eastAsia="Times New Roman" w:cs="Times New Roman"/>
                <w:spacing w:val="6"/>
                <w:sz w:val="20"/>
                <w:szCs w:val="20"/>
              </w:rPr>
              <w:t>7.</w:t>
            </w:r>
            <w:r>
              <w:rPr>
                <w:rFonts w:ascii="微软雅黑" w:hAnsi="微软雅黑" w:eastAsia="微软雅黑" w:cs="微软雅黑"/>
                <w:spacing w:val="6"/>
                <w:sz w:val="20"/>
                <w:szCs w:val="20"/>
              </w:rPr>
              <w:t>品种荣誉</w:t>
            </w:r>
          </w:p>
        </w:tc>
        <w:tc>
          <w:tcPr>
            <w:tcW w:w="735" w:type="dxa"/>
            <w:vMerge w:val="restart"/>
            <w:tcBorders>
              <w:bottom w:val="nil"/>
            </w:tcBorders>
            <w:vAlign w:val="top"/>
          </w:tcPr>
          <w:p w14:paraId="52FF28F7">
            <w:pPr>
              <w:spacing w:line="288" w:lineRule="auto"/>
              <w:rPr>
                <w:rFonts w:ascii="Arial"/>
                <w:sz w:val="21"/>
              </w:rPr>
            </w:pPr>
          </w:p>
          <w:p w14:paraId="37A6C1E2">
            <w:pPr>
              <w:spacing w:line="288" w:lineRule="auto"/>
              <w:rPr>
                <w:rFonts w:ascii="Arial"/>
                <w:sz w:val="21"/>
              </w:rPr>
            </w:pPr>
          </w:p>
          <w:p w14:paraId="01A3BF26">
            <w:pPr>
              <w:spacing w:line="288" w:lineRule="auto"/>
              <w:rPr>
                <w:rFonts w:ascii="Arial"/>
                <w:sz w:val="21"/>
              </w:rPr>
            </w:pPr>
          </w:p>
          <w:p w14:paraId="370C9C42">
            <w:pPr>
              <w:spacing w:before="57" w:line="276"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19465861">
            <w:pPr>
              <w:spacing w:before="49" w:line="188" w:lineRule="auto"/>
              <w:ind w:left="146"/>
              <w:rPr>
                <w:rFonts w:ascii="微软雅黑" w:hAnsi="微软雅黑" w:eastAsia="微软雅黑" w:cs="微软雅黑"/>
                <w:sz w:val="20"/>
                <w:szCs w:val="20"/>
              </w:rPr>
            </w:pPr>
            <w:r>
              <w:rPr>
                <w:rFonts w:ascii="微软雅黑" w:hAnsi="微软雅黑" w:eastAsia="微软雅黑" w:cs="微软雅黑"/>
                <w:spacing w:val="9"/>
                <w:sz w:val="20"/>
                <w:szCs w:val="20"/>
              </w:rPr>
              <w:t>近三年关键核心技术攻关、农业生物育种、</w:t>
            </w:r>
          </w:p>
          <w:p w14:paraId="1CF191FD">
            <w:pPr>
              <w:spacing w:before="30" w:line="187" w:lineRule="auto"/>
              <w:ind w:left="144"/>
              <w:rPr>
                <w:rFonts w:ascii="微软雅黑" w:hAnsi="微软雅黑" w:eastAsia="微软雅黑" w:cs="微软雅黑"/>
                <w:sz w:val="20"/>
                <w:szCs w:val="20"/>
              </w:rPr>
            </w:pPr>
            <w:r>
              <w:rPr>
                <w:rFonts w:ascii="微软雅黑" w:hAnsi="微软雅黑" w:eastAsia="微软雅黑" w:cs="微软雅黑"/>
                <w:spacing w:val="9"/>
                <w:sz w:val="20"/>
                <w:szCs w:val="20"/>
              </w:rPr>
              <w:t>育种联合攻关等国家种业重大科技任务选育</w:t>
            </w:r>
          </w:p>
          <w:p w14:paraId="4EBF37A1">
            <w:pPr>
              <w:spacing w:before="32" w:line="171" w:lineRule="auto"/>
              <w:ind w:left="578"/>
              <w:rPr>
                <w:rFonts w:ascii="微软雅黑" w:hAnsi="微软雅黑" w:eastAsia="微软雅黑" w:cs="微软雅黑"/>
                <w:sz w:val="20"/>
                <w:szCs w:val="20"/>
              </w:rPr>
            </w:pPr>
            <w:r>
              <w:rPr>
                <w:rFonts w:ascii="微软雅黑" w:hAnsi="微软雅黑" w:eastAsia="微软雅黑" w:cs="微软雅黑"/>
                <w:spacing w:val="8"/>
                <w:sz w:val="20"/>
                <w:szCs w:val="20"/>
              </w:rPr>
              <w:t>品种或入选国家优良品种目录品种</w:t>
            </w:r>
          </w:p>
        </w:tc>
        <w:tc>
          <w:tcPr>
            <w:tcW w:w="1184" w:type="dxa"/>
            <w:vAlign w:val="top"/>
          </w:tcPr>
          <w:p w14:paraId="0F7CE3EA">
            <w:pPr>
              <w:spacing w:line="258" w:lineRule="auto"/>
              <w:rPr>
                <w:rFonts w:ascii="Arial"/>
                <w:sz w:val="21"/>
              </w:rPr>
            </w:pPr>
          </w:p>
          <w:p w14:paraId="63CE6202">
            <w:pPr>
              <w:spacing w:before="57" w:line="276"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759531A3">
            <w:pPr>
              <w:rPr>
                <w:rFonts w:ascii="Arial"/>
                <w:sz w:val="21"/>
              </w:rPr>
            </w:pPr>
          </w:p>
        </w:tc>
      </w:tr>
      <w:tr w14:paraId="2D31B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261" w:type="dxa"/>
            <w:gridSpan w:val="3"/>
            <w:vMerge w:val="continue"/>
            <w:tcBorders>
              <w:top w:val="nil"/>
              <w:bottom w:val="nil"/>
            </w:tcBorders>
            <w:vAlign w:val="top"/>
          </w:tcPr>
          <w:p w14:paraId="465EBAA7">
            <w:pPr>
              <w:rPr>
                <w:rFonts w:ascii="Arial"/>
                <w:sz w:val="21"/>
              </w:rPr>
            </w:pPr>
          </w:p>
        </w:tc>
        <w:tc>
          <w:tcPr>
            <w:tcW w:w="735" w:type="dxa"/>
            <w:vMerge w:val="continue"/>
            <w:tcBorders>
              <w:top w:val="nil"/>
              <w:bottom w:val="nil"/>
            </w:tcBorders>
            <w:vAlign w:val="top"/>
          </w:tcPr>
          <w:p w14:paraId="37247776">
            <w:pPr>
              <w:rPr>
                <w:rFonts w:ascii="Arial"/>
                <w:sz w:val="21"/>
              </w:rPr>
            </w:pPr>
          </w:p>
        </w:tc>
        <w:tc>
          <w:tcPr>
            <w:tcW w:w="4273" w:type="dxa"/>
            <w:vAlign w:val="top"/>
          </w:tcPr>
          <w:p w14:paraId="443C0AF6">
            <w:pPr>
              <w:spacing w:before="47" w:line="191" w:lineRule="auto"/>
              <w:ind w:left="775" w:right="137" w:hanging="629"/>
              <w:rPr>
                <w:rFonts w:ascii="微软雅黑" w:hAnsi="微软雅黑" w:eastAsia="微软雅黑" w:cs="微软雅黑"/>
                <w:sz w:val="20"/>
                <w:szCs w:val="20"/>
              </w:rPr>
            </w:pPr>
            <w:r>
              <w:rPr>
                <w:rFonts w:ascii="微软雅黑" w:hAnsi="微软雅黑" w:eastAsia="微软雅黑" w:cs="微软雅黑"/>
                <w:spacing w:val="9"/>
                <w:sz w:val="20"/>
                <w:szCs w:val="20"/>
              </w:rPr>
              <w:t>近三年国家主导品种或全国优质稻金奖或农业农村部认定的超级稻品种计</w:t>
            </w:r>
          </w:p>
        </w:tc>
        <w:tc>
          <w:tcPr>
            <w:tcW w:w="1184" w:type="dxa"/>
            <w:vAlign w:val="top"/>
          </w:tcPr>
          <w:p w14:paraId="3FA477F3">
            <w:pPr>
              <w:spacing w:before="166" w:line="276"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4BB90D80">
            <w:pPr>
              <w:rPr>
                <w:rFonts w:ascii="Arial"/>
                <w:sz w:val="21"/>
              </w:rPr>
            </w:pPr>
          </w:p>
        </w:tc>
      </w:tr>
      <w:tr w14:paraId="0C5F7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261" w:type="dxa"/>
            <w:gridSpan w:val="3"/>
            <w:vMerge w:val="continue"/>
            <w:tcBorders>
              <w:top w:val="nil"/>
            </w:tcBorders>
            <w:vAlign w:val="top"/>
          </w:tcPr>
          <w:p w14:paraId="24B83A6F">
            <w:pPr>
              <w:rPr>
                <w:rFonts w:ascii="Arial"/>
                <w:sz w:val="21"/>
              </w:rPr>
            </w:pPr>
          </w:p>
        </w:tc>
        <w:tc>
          <w:tcPr>
            <w:tcW w:w="735" w:type="dxa"/>
            <w:vMerge w:val="continue"/>
            <w:tcBorders>
              <w:top w:val="nil"/>
            </w:tcBorders>
            <w:vAlign w:val="top"/>
          </w:tcPr>
          <w:p w14:paraId="39F0BF3B">
            <w:pPr>
              <w:rPr>
                <w:rFonts w:ascii="Arial"/>
                <w:sz w:val="21"/>
              </w:rPr>
            </w:pPr>
          </w:p>
        </w:tc>
        <w:tc>
          <w:tcPr>
            <w:tcW w:w="4273" w:type="dxa"/>
            <w:vAlign w:val="top"/>
          </w:tcPr>
          <w:p w14:paraId="58181632">
            <w:pPr>
              <w:spacing w:before="51" w:line="187" w:lineRule="auto"/>
              <w:ind w:left="146"/>
              <w:rPr>
                <w:rFonts w:ascii="微软雅黑" w:hAnsi="微软雅黑" w:eastAsia="微软雅黑" w:cs="微软雅黑"/>
                <w:sz w:val="20"/>
                <w:szCs w:val="20"/>
              </w:rPr>
            </w:pPr>
            <w:r>
              <w:rPr>
                <w:rFonts w:ascii="微软雅黑" w:hAnsi="微软雅黑" w:eastAsia="微软雅黑" w:cs="微软雅黑"/>
                <w:spacing w:val="9"/>
                <w:sz w:val="20"/>
                <w:szCs w:val="20"/>
              </w:rPr>
              <w:t>近三年省评优质稻品种或省级种业与水稻行</w:t>
            </w:r>
          </w:p>
          <w:p w14:paraId="015082D2">
            <w:pPr>
              <w:spacing w:before="32" w:line="171" w:lineRule="auto"/>
              <w:ind w:left="1404"/>
              <w:rPr>
                <w:rFonts w:ascii="微软雅黑" w:hAnsi="微软雅黑" w:eastAsia="微软雅黑" w:cs="微软雅黑"/>
                <w:sz w:val="20"/>
                <w:szCs w:val="20"/>
              </w:rPr>
            </w:pPr>
            <w:r>
              <w:rPr>
                <w:rFonts w:ascii="微软雅黑" w:hAnsi="微软雅黑" w:eastAsia="微软雅黑" w:cs="微软雅黑"/>
                <w:spacing w:val="9"/>
                <w:sz w:val="20"/>
                <w:szCs w:val="20"/>
              </w:rPr>
              <w:t>业协会主推品种</w:t>
            </w:r>
          </w:p>
        </w:tc>
        <w:tc>
          <w:tcPr>
            <w:tcW w:w="1184" w:type="dxa"/>
            <w:vAlign w:val="top"/>
          </w:tcPr>
          <w:p w14:paraId="592009E1">
            <w:pPr>
              <w:spacing w:before="167" w:line="275"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53C3A462">
            <w:pPr>
              <w:rPr>
                <w:rFonts w:ascii="Arial"/>
                <w:sz w:val="21"/>
              </w:rPr>
            </w:pPr>
          </w:p>
        </w:tc>
      </w:tr>
      <w:tr w14:paraId="5D810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restart"/>
            <w:tcBorders>
              <w:bottom w:val="nil"/>
            </w:tcBorders>
            <w:vAlign w:val="top"/>
          </w:tcPr>
          <w:p w14:paraId="76C53DC1">
            <w:pPr>
              <w:spacing w:line="241" w:lineRule="auto"/>
              <w:rPr>
                <w:rFonts w:ascii="Arial"/>
                <w:sz w:val="21"/>
              </w:rPr>
            </w:pPr>
          </w:p>
          <w:p w14:paraId="7ADEE029">
            <w:pPr>
              <w:spacing w:before="85" w:line="238" w:lineRule="auto"/>
              <w:ind w:left="641"/>
              <w:rPr>
                <w:rFonts w:ascii="微软雅黑" w:hAnsi="微软雅黑" w:eastAsia="微软雅黑" w:cs="微软雅黑"/>
                <w:sz w:val="20"/>
                <w:szCs w:val="20"/>
              </w:rPr>
            </w:pPr>
            <w:r>
              <w:rPr>
                <w:rFonts w:ascii="Times New Roman" w:hAnsi="Times New Roman" w:eastAsia="Times New Roman" w:cs="Times New Roman"/>
                <w:spacing w:val="5"/>
                <w:sz w:val="20"/>
                <w:szCs w:val="20"/>
              </w:rPr>
              <w:t>8.</w:t>
            </w:r>
            <w:r>
              <w:rPr>
                <w:rFonts w:ascii="微软雅黑" w:hAnsi="微软雅黑" w:eastAsia="微软雅黑" w:cs="微软雅黑"/>
                <w:spacing w:val="5"/>
                <w:sz w:val="20"/>
                <w:szCs w:val="20"/>
              </w:rPr>
              <w:t>企业信誉</w:t>
            </w:r>
          </w:p>
        </w:tc>
        <w:tc>
          <w:tcPr>
            <w:tcW w:w="735" w:type="dxa"/>
            <w:vMerge w:val="restart"/>
            <w:tcBorders>
              <w:bottom w:val="nil"/>
            </w:tcBorders>
            <w:vAlign w:val="top"/>
          </w:tcPr>
          <w:p w14:paraId="544028BE">
            <w:pPr>
              <w:spacing w:line="268" w:lineRule="auto"/>
              <w:rPr>
                <w:rFonts w:ascii="Arial"/>
                <w:sz w:val="21"/>
              </w:rPr>
            </w:pPr>
          </w:p>
          <w:p w14:paraId="6F166CBC">
            <w:pPr>
              <w:spacing w:before="58" w:line="275"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3C9694DB">
            <w:pPr>
              <w:spacing w:before="50" w:line="171" w:lineRule="auto"/>
              <w:ind w:left="1316"/>
              <w:rPr>
                <w:rFonts w:ascii="微软雅黑" w:hAnsi="微软雅黑" w:eastAsia="微软雅黑" w:cs="微软雅黑"/>
                <w:sz w:val="20"/>
                <w:szCs w:val="20"/>
              </w:rPr>
            </w:pPr>
            <w:r>
              <w:rPr>
                <w:rFonts w:ascii="微软雅黑" w:hAnsi="微软雅黑" w:eastAsia="微软雅黑" w:cs="微软雅黑"/>
                <w:spacing w:val="6"/>
                <w:sz w:val="20"/>
                <w:szCs w:val="20"/>
              </w:rPr>
              <w:t>国家种业阵型企业</w:t>
            </w:r>
          </w:p>
        </w:tc>
        <w:tc>
          <w:tcPr>
            <w:tcW w:w="1184" w:type="dxa"/>
            <w:vAlign w:val="top"/>
          </w:tcPr>
          <w:p w14:paraId="2B0AA7CC">
            <w:pPr>
              <w:spacing w:before="18" w:line="275"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54311A59">
            <w:pPr>
              <w:rPr>
                <w:rFonts w:ascii="Arial"/>
                <w:sz w:val="21"/>
              </w:rPr>
            </w:pPr>
          </w:p>
        </w:tc>
      </w:tr>
      <w:tr w14:paraId="4DCF1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continue"/>
            <w:tcBorders>
              <w:top w:val="nil"/>
              <w:bottom w:val="nil"/>
            </w:tcBorders>
            <w:vAlign w:val="top"/>
          </w:tcPr>
          <w:p w14:paraId="73CE3954">
            <w:pPr>
              <w:rPr>
                <w:rFonts w:ascii="Arial"/>
                <w:sz w:val="21"/>
              </w:rPr>
            </w:pPr>
          </w:p>
        </w:tc>
        <w:tc>
          <w:tcPr>
            <w:tcW w:w="735" w:type="dxa"/>
            <w:vMerge w:val="continue"/>
            <w:tcBorders>
              <w:top w:val="nil"/>
              <w:bottom w:val="nil"/>
            </w:tcBorders>
            <w:vAlign w:val="top"/>
          </w:tcPr>
          <w:p w14:paraId="45967A5B">
            <w:pPr>
              <w:rPr>
                <w:rFonts w:ascii="Arial"/>
                <w:sz w:val="21"/>
              </w:rPr>
            </w:pPr>
          </w:p>
        </w:tc>
        <w:tc>
          <w:tcPr>
            <w:tcW w:w="4273" w:type="dxa"/>
            <w:vAlign w:val="top"/>
          </w:tcPr>
          <w:p w14:paraId="5A56AA67">
            <w:pPr>
              <w:spacing w:before="49" w:line="172" w:lineRule="auto"/>
              <w:ind w:left="355"/>
              <w:rPr>
                <w:rFonts w:ascii="微软雅黑" w:hAnsi="微软雅黑" w:eastAsia="微软雅黑" w:cs="微软雅黑"/>
                <w:sz w:val="20"/>
                <w:szCs w:val="20"/>
              </w:rPr>
            </w:pPr>
            <w:r>
              <w:rPr>
                <w:rFonts w:ascii="微软雅黑" w:hAnsi="微软雅黑" w:eastAsia="微软雅黑" w:cs="微软雅黑"/>
                <w:spacing w:val="9"/>
                <w:sz w:val="20"/>
                <w:szCs w:val="20"/>
              </w:rPr>
              <w:t>育繁推一体化企业或国家高新技术企业</w:t>
            </w:r>
          </w:p>
        </w:tc>
        <w:tc>
          <w:tcPr>
            <w:tcW w:w="1184" w:type="dxa"/>
            <w:vAlign w:val="top"/>
          </w:tcPr>
          <w:p w14:paraId="03A7CA3D">
            <w:pPr>
              <w:spacing w:before="17" w:line="276"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4F0525D8">
            <w:pPr>
              <w:rPr>
                <w:rFonts w:ascii="Arial"/>
                <w:sz w:val="21"/>
              </w:rPr>
            </w:pPr>
          </w:p>
        </w:tc>
      </w:tr>
      <w:tr w14:paraId="224FA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continue"/>
            <w:tcBorders>
              <w:top w:val="nil"/>
            </w:tcBorders>
            <w:vAlign w:val="top"/>
          </w:tcPr>
          <w:p w14:paraId="0C609B0A">
            <w:pPr>
              <w:rPr>
                <w:rFonts w:ascii="Arial"/>
                <w:sz w:val="21"/>
              </w:rPr>
            </w:pPr>
          </w:p>
        </w:tc>
        <w:tc>
          <w:tcPr>
            <w:tcW w:w="735" w:type="dxa"/>
            <w:vMerge w:val="continue"/>
            <w:tcBorders>
              <w:top w:val="nil"/>
            </w:tcBorders>
            <w:vAlign w:val="top"/>
          </w:tcPr>
          <w:p w14:paraId="7C8D9E8D">
            <w:pPr>
              <w:rPr>
                <w:rFonts w:ascii="Arial"/>
                <w:sz w:val="21"/>
              </w:rPr>
            </w:pPr>
          </w:p>
        </w:tc>
        <w:tc>
          <w:tcPr>
            <w:tcW w:w="4273" w:type="dxa"/>
            <w:vAlign w:val="top"/>
          </w:tcPr>
          <w:p w14:paraId="2AFE9BC2">
            <w:pPr>
              <w:spacing w:before="53" w:line="169" w:lineRule="auto"/>
              <w:ind w:left="984"/>
              <w:rPr>
                <w:rFonts w:ascii="微软雅黑" w:hAnsi="微软雅黑" w:eastAsia="微软雅黑" w:cs="微软雅黑"/>
                <w:sz w:val="20"/>
                <w:szCs w:val="20"/>
              </w:rPr>
            </w:pPr>
            <w:r>
              <w:rPr>
                <w:rFonts w:ascii="微软雅黑" w:hAnsi="微软雅黑" w:eastAsia="微软雅黑" w:cs="微软雅黑"/>
                <w:spacing w:val="9"/>
                <w:sz w:val="20"/>
                <w:szCs w:val="20"/>
              </w:rPr>
              <w:t>省级及以上农业龙头企业</w:t>
            </w:r>
          </w:p>
        </w:tc>
        <w:tc>
          <w:tcPr>
            <w:tcW w:w="1184" w:type="dxa"/>
            <w:vAlign w:val="top"/>
          </w:tcPr>
          <w:p w14:paraId="04B07D33">
            <w:pPr>
              <w:spacing w:before="17" w:line="275"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0258A384">
            <w:pPr>
              <w:rPr>
                <w:rFonts w:ascii="Arial"/>
                <w:sz w:val="21"/>
              </w:rPr>
            </w:pPr>
          </w:p>
        </w:tc>
      </w:tr>
      <w:tr w14:paraId="1EDF8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restart"/>
            <w:tcBorders>
              <w:bottom w:val="nil"/>
            </w:tcBorders>
            <w:vAlign w:val="top"/>
          </w:tcPr>
          <w:p w14:paraId="438969C2">
            <w:pPr>
              <w:spacing w:before="176" w:line="228" w:lineRule="auto"/>
              <w:ind w:left="115" w:right="98" w:firstLine="1"/>
              <w:rPr>
                <w:rFonts w:ascii="微软雅黑" w:hAnsi="微软雅黑" w:eastAsia="微软雅黑" w:cs="微软雅黑"/>
                <w:sz w:val="20"/>
                <w:szCs w:val="20"/>
              </w:rPr>
            </w:pPr>
            <w:r>
              <w:rPr>
                <w:rFonts w:ascii="Times New Roman" w:hAnsi="Times New Roman" w:eastAsia="Times New Roman" w:cs="Times New Roman"/>
                <w:spacing w:val="1"/>
                <w:sz w:val="20"/>
                <w:szCs w:val="20"/>
              </w:rPr>
              <w:t>9.</w:t>
            </w:r>
            <w:r>
              <w:rPr>
                <w:rFonts w:ascii="微软雅黑" w:hAnsi="微软雅黑" w:eastAsia="微软雅黑" w:cs="微软雅黑"/>
                <w:spacing w:val="1"/>
                <w:sz w:val="20"/>
                <w:szCs w:val="20"/>
              </w:rPr>
              <w:t>生产加工能力 （有成</w:t>
            </w:r>
            <w:r>
              <w:rPr>
                <w:rFonts w:ascii="微软雅黑" w:hAnsi="微软雅黑" w:eastAsia="微软雅黑" w:cs="微软雅黑"/>
                <w:spacing w:val="4"/>
                <w:sz w:val="20"/>
                <w:szCs w:val="20"/>
              </w:rPr>
              <w:t>套种子加工包装设备）</w:t>
            </w:r>
          </w:p>
        </w:tc>
        <w:tc>
          <w:tcPr>
            <w:tcW w:w="735" w:type="dxa"/>
            <w:vMerge w:val="restart"/>
            <w:tcBorders>
              <w:bottom w:val="nil"/>
            </w:tcBorders>
            <w:vAlign w:val="top"/>
          </w:tcPr>
          <w:p w14:paraId="4D067544">
            <w:pPr>
              <w:spacing w:line="269" w:lineRule="auto"/>
              <w:rPr>
                <w:rFonts w:ascii="Arial"/>
                <w:sz w:val="21"/>
              </w:rPr>
            </w:pPr>
          </w:p>
          <w:p w14:paraId="20DAA13D">
            <w:pPr>
              <w:spacing w:before="58" w:line="275" w:lineRule="exact"/>
              <w:ind w:left="32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273" w:type="dxa"/>
            <w:vAlign w:val="top"/>
          </w:tcPr>
          <w:p w14:paraId="23E5A7B6">
            <w:pPr>
              <w:spacing w:before="19" w:line="193" w:lineRule="auto"/>
              <w:ind w:left="1188"/>
              <w:rPr>
                <w:rFonts w:ascii="微软雅黑" w:hAnsi="微软雅黑" w:eastAsia="微软雅黑" w:cs="微软雅黑"/>
                <w:sz w:val="20"/>
                <w:szCs w:val="20"/>
              </w:rPr>
            </w:pPr>
            <w:r>
              <w:rPr>
                <w:rFonts w:ascii="微软雅黑" w:hAnsi="微软雅黑" w:eastAsia="微软雅黑" w:cs="微软雅黑"/>
                <w:spacing w:val="5"/>
                <w:sz w:val="20"/>
                <w:szCs w:val="20"/>
              </w:rPr>
              <w:t>加工能力</w:t>
            </w:r>
            <w:r>
              <w:rPr>
                <w:rFonts w:ascii="Times New Roman" w:hAnsi="Times New Roman" w:eastAsia="Times New Roman" w:cs="Times New Roman"/>
                <w:spacing w:val="5"/>
                <w:sz w:val="20"/>
                <w:szCs w:val="20"/>
              </w:rPr>
              <w:t>≥10</w:t>
            </w:r>
            <w:r>
              <w:rPr>
                <w:rFonts w:ascii="Times New Roman" w:hAnsi="Times New Roman" w:eastAsia="Times New Roman" w:cs="Times New Roman"/>
                <w:spacing w:val="25"/>
                <w:sz w:val="20"/>
                <w:szCs w:val="20"/>
              </w:rPr>
              <w:t xml:space="preserve"> </w:t>
            </w:r>
            <w:r>
              <w:rPr>
                <w:rFonts w:ascii="微软雅黑" w:hAnsi="微软雅黑" w:eastAsia="微软雅黑" w:cs="微软雅黑"/>
                <w:spacing w:val="5"/>
                <w:sz w:val="20"/>
                <w:szCs w:val="20"/>
              </w:rPr>
              <w:t>吨</w:t>
            </w:r>
            <w:r>
              <w:rPr>
                <w:rFonts w:ascii="Times New Roman" w:hAnsi="Times New Roman" w:eastAsia="Times New Roman" w:cs="Times New Roman"/>
                <w:spacing w:val="5"/>
                <w:sz w:val="20"/>
                <w:szCs w:val="20"/>
              </w:rPr>
              <w:t>/</w:t>
            </w:r>
            <w:r>
              <w:rPr>
                <w:rFonts w:ascii="微软雅黑" w:hAnsi="微软雅黑" w:eastAsia="微软雅黑" w:cs="微软雅黑"/>
                <w:spacing w:val="5"/>
                <w:sz w:val="20"/>
                <w:szCs w:val="20"/>
              </w:rPr>
              <w:t>小时</w:t>
            </w:r>
          </w:p>
        </w:tc>
        <w:tc>
          <w:tcPr>
            <w:tcW w:w="1184" w:type="dxa"/>
            <w:vAlign w:val="top"/>
          </w:tcPr>
          <w:p w14:paraId="36A22EC7">
            <w:pPr>
              <w:spacing w:before="19" w:line="275" w:lineRule="exact"/>
              <w:ind w:left="54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54" w:type="dxa"/>
            <w:vMerge w:val="restart"/>
            <w:tcBorders>
              <w:bottom w:val="nil"/>
            </w:tcBorders>
            <w:vAlign w:val="top"/>
          </w:tcPr>
          <w:p w14:paraId="68FE755F">
            <w:pPr>
              <w:rPr>
                <w:rFonts w:ascii="Arial"/>
                <w:sz w:val="21"/>
              </w:rPr>
            </w:pPr>
          </w:p>
        </w:tc>
      </w:tr>
      <w:tr w14:paraId="47F43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continue"/>
            <w:tcBorders>
              <w:top w:val="nil"/>
              <w:bottom w:val="nil"/>
            </w:tcBorders>
            <w:vAlign w:val="top"/>
          </w:tcPr>
          <w:p w14:paraId="38DB0814">
            <w:pPr>
              <w:rPr>
                <w:rFonts w:ascii="Arial"/>
                <w:sz w:val="21"/>
              </w:rPr>
            </w:pPr>
          </w:p>
        </w:tc>
        <w:tc>
          <w:tcPr>
            <w:tcW w:w="735" w:type="dxa"/>
            <w:vMerge w:val="continue"/>
            <w:tcBorders>
              <w:top w:val="nil"/>
              <w:bottom w:val="nil"/>
            </w:tcBorders>
            <w:vAlign w:val="top"/>
          </w:tcPr>
          <w:p w14:paraId="352D9543">
            <w:pPr>
              <w:rPr>
                <w:rFonts w:ascii="Arial"/>
                <w:sz w:val="21"/>
              </w:rPr>
            </w:pPr>
          </w:p>
        </w:tc>
        <w:tc>
          <w:tcPr>
            <w:tcW w:w="4273" w:type="dxa"/>
            <w:vAlign w:val="top"/>
          </w:tcPr>
          <w:p w14:paraId="5A6E46AB">
            <w:pPr>
              <w:spacing w:before="19" w:line="193" w:lineRule="auto"/>
              <w:ind w:left="722"/>
              <w:rPr>
                <w:rFonts w:ascii="微软雅黑" w:hAnsi="微软雅黑" w:eastAsia="微软雅黑" w:cs="微软雅黑"/>
                <w:sz w:val="20"/>
                <w:szCs w:val="20"/>
              </w:rPr>
            </w:pPr>
            <w:r>
              <w:rPr>
                <w:rFonts w:ascii="Times New Roman" w:hAnsi="Times New Roman" w:eastAsia="Times New Roman" w:cs="Times New Roman"/>
                <w:spacing w:val="3"/>
                <w:sz w:val="20"/>
                <w:szCs w:val="20"/>
              </w:rPr>
              <w:t>10</w:t>
            </w:r>
            <w:r>
              <w:rPr>
                <w:rFonts w:ascii="Times New Roman" w:hAnsi="Times New Roman" w:eastAsia="Times New Roman" w:cs="Times New Roman"/>
                <w:spacing w:val="37"/>
                <w:w w:val="101"/>
                <w:sz w:val="20"/>
                <w:szCs w:val="20"/>
              </w:rPr>
              <w:t xml:space="preserve"> </w:t>
            </w:r>
            <w:r>
              <w:rPr>
                <w:rFonts w:ascii="微软雅黑" w:hAnsi="微软雅黑" w:eastAsia="微软雅黑" w:cs="微软雅黑"/>
                <w:spacing w:val="3"/>
                <w:sz w:val="20"/>
                <w:szCs w:val="20"/>
              </w:rPr>
              <w:t>吨</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小时</w:t>
            </w:r>
            <w:r>
              <w:rPr>
                <w:rFonts w:ascii="Times New Roman" w:hAnsi="Times New Roman" w:eastAsia="Times New Roman" w:cs="Times New Roman"/>
                <w:spacing w:val="3"/>
                <w:sz w:val="20"/>
                <w:szCs w:val="20"/>
              </w:rPr>
              <w:t>&gt;</w:t>
            </w:r>
            <w:r>
              <w:rPr>
                <w:rFonts w:ascii="微软雅黑" w:hAnsi="微软雅黑" w:eastAsia="微软雅黑" w:cs="微软雅黑"/>
                <w:spacing w:val="3"/>
                <w:sz w:val="20"/>
                <w:szCs w:val="20"/>
              </w:rPr>
              <w:t>加工能力</w:t>
            </w:r>
            <w:r>
              <w:rPr>
                <w:rFonts w:ascii="Times New Roman" w:hAnsi="Times New Roman" w:eastAsia="Times New Roman" w:cs="Times New Roman"/>
                <w:spacing w:val="3"/>
                <w:sz w:val="20"/>
                <w:szCs w:val="20"/>
              </w:rPr>
              <w:t>≥8</w:t>
            </w:r>
            <w:r>
              <w:rPr>
                <w:rFonts w:ascii="Times New Roman" w:hAnsi="Times New Roman" w:eastAsia="Times New Roman" w:cs="Times New Roman"/>
                <w:spacing w:val="21"/>
                <w:w w:val="101"/>
                <w:sz w:val="20"/>
                <w:szCs w:val="20"/>
              </w:rPr>
              <w:t xml:space="preserve"> </w:t>
            </w:r>
            <w:r>
              <w:rPr>
                <w:rFonts w:ascii="微软雅黑" w:hAnsi="微软雅黑" w:eastAsia="微软雅黑" w:cs="微软雅黑"/>
                <w:spacing w:val="3"/>
                <w:sz w:val="20"/>
                <w:szCs w:val="20"/>
              </w:rPr>
              <w:t>吨</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小时</w:t>
            </w:r>
          </w:p>
        </w:tc>
        <w:tc>
          <w:tcPr>
            <w:tcW w:w="1184" w:type="dxa"/>
            <w:vAlign w:val="top"/>
          </w:tcPr>
          <w:p w14:paraId="19B23D75">
            <w:pPr>
              <w:spacing w:before="18" w:line="276" w:lineRule="exact"/>
              <w:ind w:left="54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54" w:type="dxa"/>
            <w:vMerge w:val="continue"/>
            <w:tcBorders>
              <w:top w:val="nil"/>
              <w:bottom w:val="nil"/>
            </w:tcBorders>
            <w:vAlign w:val="top"/>
          </w:tcPr>
          <w:p w14:paraId="510342C8">
            <w:pPr>
              <w:rPr>
                <w:rFonts w:ascii="Arial"/>
                <w:sz w:val="21"/>
              </w:rPr>
            </w:pPr>
          </w:p>
        </w:tc>
      </w:tr>
      <w:tr w14:paraId="4463C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continue"/>
            <w:tcBorders>
              <w:top w:val="nil"/>
            </w:tcBorders>
            <w:vAlign w:val="top"/>
          </w:tcPr>
          <w:p w14:paraId="6F7AAE8A">
            <w:pPr>
              <w:rPr>
                <w:rFonts w:ascii="Arial"/>
                <w:sz w:val="21"/>
              </w:rPr>
            </w:pPr>
          </w:p>
        </w:tc>
        <w:tc>
          <w:tcPr>
            <w:tcW w:w="735" w:type="dxa"/>
            <w:vMerge w:val="continue"/>
            <w:tcBorders>
              <w:top w:val="nil"/>
            </w:tcBorders>
            <w:vAlign w:val="top"/>
          </w:tcPr>
          <w:p w14:paraId="3590B078">
            <w:pPr>
              <w:rPr>
                <w:rFonts w:ascii="Arial"/>
                <w:sz w:val="21"/>
              </w:rPr>
            </w:pPr>
          </w:p>
        </w:tc>
        <w:tc>
          <w:tcPr>
            <w:tcW w:w="4273" w:type="dxa"/>
            <w:vAlign w:val="top"/>
          </w:tcPr>
          <w:p w14:paraId="1E3E8609">
            <w:pPr>
              <w:spacing w:before="19" w:line="193" w:lineRule="auto"/>
              <w:ind w:left="765"/>
              <w:rPr>
                <w:rFonts w:ascii="微软雅黑" w:hAnsi="微软雅黑" w:eastAsia="微软雅黑" w:cs="微软雅黑"/>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30"/>
                <w:w w:val="101"/>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r>
              <w:rPr>
                <w:rFonts w:ascii="Times New Roman" w:hAnsi="Times New Roman" w:eastAsia="Times New Roman" w:cs="Times New Roman"/>
                <w:spacing w:val="4"/>
                <w:sz w:val="20"/>
                <w:szCs w:val="20"/>
              </w:rPr>
              <w:t>&gt;</w:t>
            </w:r>
            <w:r>
              <w:rPr>
                <w:rFonts w:ascii="微软雅黑" w:hAnsi="微软雅黑" w:eastAsia="微软雅黑" w:cs="微软雅黑"/>
                <w:spacing w:val="4"/>
                <w:sz w:val="20"/>
                <w:szCs w:val="20"/>
              </w:rPr>
              <w:t>加工能力</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21"/>
                <w:w w:val="101"/>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p>
        </w:tc>
        <w:tc>
          <w:tcPr>
            <w:tcW w:w="1184" w:type="dxa"/>
            <w:vAlign w:val="top"/>
          </w:tcPr>
          <w:p w14:paraId="1B048EB7">
            <w:pPr>
              <w:spacing w:before="18" w:line="276" w:lineRule="exact"/>
              <w:ind w:left="5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54" w:type="dxa"/>
            <w:vMerge w:val="continue"/>
            <w:tcBorders>
              <w:top w:val="nil"/>
            </w:tcBorders>
            <w:vAlign w:val="top"/>
          </w:tcPr>
          <w:p w14:paraId="63187A12">
            <w:pPr>
              <w:rPr>
                <w:rFonts w:ascii="Arial"/>
                <w:sz w:val="21"/>
              </w:rPr>
            </w:pPr>
          </w:p>
        </w:tc>
      </w:tr>
      <w:tr w14:paraId="0E7C0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12" w:type="dxa"/>
            <w:vMerge w:val="restart"/>
            <w:tcBorders>
              <w:bottom w:val="nil"/>
            </w:tcBorders>
            <w:vAlign w:val="top"/>
          </w:tcPr>
          <w:p w14:paraId="3F7C5B04">
            <w:pPr>
              <w:spacing w:line="278" w:lineRule="auto"/>
              <w:rPr>
                <w:rFonts w:ascii="Arial"/>
                <w:sz w:val="21"/>
              </w:rPr>
            </w:pPr>
          </w:p>
          <w:p w14:paraId="49438AC2">
            <w:pPr>
              <w:spacing w:line="278" w:lineRule="auto"/>
              <w:rPr>
                <w:rFonts w:ascii="Arial"/>
                <w:sz w:val="21"/>
              </w:rPr>
            </w:pPr>
          </w:p>
          <w:p w14:paraId="298BF68D">
            <w:pPr>
              <w:spacing w:before="86" w:line="220" w:lineRule="auto"/>
              <w:ind w:left="257" w:right="113" w:hanging="120"/>
              <w:rPr>
                <w:rFonts w:ascii="微软雅黑" w:hAnsi="微软雅黑" w:eastAsia="微软雅黑" w:cs="微软雅黑"/>
                <w:sz w:val="20"/>
                <w:szCs w:val="20"/>
              </w:rPr>
            </w:pPr>
            <w:r>
              <w:rPr>
                <w:rFonts w:ascii="Times New Roman" w:hAnsi="Times New Roman" w:eastAsia="Times New Roman" w:cs="Times New Roman"/>
                <w:spacing w:val="1"/>
                <w:sz w:val="20"/>
                <w:szCs w:val="20"/>
              </w:rPr>
              <w:t>10.</w:t>
            </w:r>
            <w:r>
              <w:rPr>
                <w:rFonts w:ascii="微软雅黑" w:hAnsi="微软雅黑" w:eastAsia="微软雅黑" w:cs="微软雅黑"/>
                <w:spacing w:val="1"/>
                <w:sz w:val="20"/>
                <w:szCs w:val="20"/>
              </w:rPr>
              <w:t>研发</w:t>
            </w:r>
            <w:r>
              <w:rPr>
                <w:rFonts w:ascii="微软雅黑" w:hAnsi="微软雅黑" w:eastAsia="微软雅黑" w:cs="微软雅黑"/>
                <w:spacing w:val="2"/>
                <w:sz w:val="20"/>
                <w:szCs w:val="20"/>
              </w:rPr>
              <w:t>能力</w:t>
            </w:r>
          </w:p>
        </w:tc>
        <w:tc>
          <w:tcPr>
            <w:tcW w:w="1349" w:type="dxa"/>
            <w:gridSpan w:val="2"/>
            <w:vMerge w:val="restart"/>
            <w:tcBorders>
              <w:bottom w:val="nil"/>
            </w:tcBorders>
            <w:vAlign w:val="top"/>
          </w:tcPr>
          <w:p w14:paraId="53FF8AD4">
            <w:pPr>
              <w:spacing w:line="272" w:lineRule="auto"/>
              <w:rPr>
                <w:rFonts w:ascii="Arial"/>
                <w:sz w:val="21"/>
              </w:rPr>
            </w:pPr>
          </w:p>
          <w:p w14:paraId="6C18AA85">
            <w:pPr>
              <w:spacing w:before="86" w:line="187" w:lineRule="auto"/>
              <w:ind w:left="253"/>
              <w:rPr>
                <w:rFonts w:ascii="微软雅黑" w:hAnsi="微软雅黑" w:eastAsia="微软雅黑" w:cs="微软雅黑"/>
                <w:sz w:val="20"/>
                <w:szCs w:val="20"/>
              </w:rPr>
            </w:pPr>
            <w:r>
              <w:rPr>
                <w:rFonts w:ascii="微软雅黑" w:hAnsi="微软雅黑" w:eastAsia="微软雅黑" w:cs="微软雅黑"/>
                <w:spacing w:val="8"/>
                <w:sz w:val="20"/>
                <w:szCs w:val="20"/>
              </w:rPr>
              <w:t>研发投入</w:t>
            </w:r>
          </w:p>
        </w:tc>
        <w:tc>
          <w:tcPr>
            <w:tcW w:w="735" w:type="dxa"/>
            <w:vMerge w:val="restart"/>
            <w:tcBorders>
              <w:bottom w:val="nil"/>
            </w:tcBorders>
            <w:vAlign w:val="top"/>
          </w:tcPr>
          <w:p w14:paraId="3751CDF1">
            <w:pPr>
              <w:spacing w:line="268" w:lineRule="auto"/>
              <w:rPr>
                <w:rFonts w:ascii="Arial"/>
                <w:sz w:val="21"/>
              </w:rPr>
            </w:pPr>
          </w:p>
          <w:p w14:paraId="7CC73268">
            <w:pPr>
              <w:spacing w:before="58" w:line="275" w:lineRule="exact"/>
              <w:ind w:left="32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4273" w:type="dxa"/>
            <w:vAlign w:val="top"/>
          </w:tcPr>
          <w:p w14:paraId="26D3B6EA">
            <w:pPr>
              <w:spacing w:before="17" w:line="194" w:lineRule="auto"/>
              <w:ind w:left="693"/>
              <w:rPr>
                <w:rFonts w:ascii="微软雅黑" w:hAnsi="微软雅黑" w:eastAsia="微软雅黑" w:cs="微软雅黑"/>
                <w:sz w:val="20"/>
                <w:szCs w:val="20"/>
              </w:rPr>
            </w:pPr>
            <w:r>
              <w:rPr>
                <w:rFonts w:ascii="微软雅黑" w:hAnsi="微软雅黑" w:eastAsia="微软雅黑" w:cs="微软雅黑"/>
                <w:spacing w:val="7"/>
                <w:sz w:val="20"/>
                <w:szCs w:val="20"/>
              </w:rPr>
              <w:t>近三年年均研发投入</w:t>
            </w:r>
            <w:r>
              <w:rPr>
                <w:rFonts w:ascii="Times New Roman" w:hAnsi="Times New Roman" w:eastAsia="Times New Roman" w:cs="Times New Roman"/>
                <w:spacing w:val="7"/>
                <w:sz w:val="20"/>
                <w:szCs w:val="20"/>
              </w:rPr>
              <w:t xml:space="preserve">≥1000 </w:t>
            </w:r>
            <w:r>
              <w:rPr>
                <w:rFonts w:ascii="微软雅黑" w:hAnsi="微软雅黑" w:eastAsia="微软雅黑" w:cs="微软雅黑"/>
                <w:spacing w:val="7"/>
                <w:sz w:val="20"/>
                <w:szCs w:val="20"/>
              </w:rPr>
              <w:t>万元</w:t>
            </w:r>
          </w:p>
        </w:tc>
        <w:tc>
          <w:tcPr>
            <w:tcW w:w="1184" w:type="dxa"/>
            <w:vAlign w:val="top"/>
          </w:tcPr>
          <w:p w14:paraId="261EB6D0">
            <w:pPr>
              <w:spacing w:before="18" w:line="275" w:lineRule="exact"/>
              <w:ind w:left="55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54" w:type="dxa"/>
            <w:vMerge w:val="restart"/>
            <w:tcBorders>
              <w:bottom w:val="nil"/>
            </w:tcBorders>
            <w:vAlign w:val="top"/>
          </w:tcPr>
          <w:p w14:paraId="4FF620EB">
            <w:pPr>
              <w:rPr>
                <w:rFonts w:ascii="Arial"/>
                <w:sz w:val="21"/>
              </w:rPr>
            </w:pPr>
          </w:p>
        </w:tc>
      </w:tr>
      <w:tr w14:paraId="590DF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12" w:type="dxa"/>
            <w:vMerge w:val="continue"/>
            <w:tcBorders>
              <w:top w:val="nil"/>
              <w:bottom w:val="nil"/>
            </w:tcBorders>
            <w:vAlign w:val="top"/>
          </w:tcPr>
          <w:p w14:paraId="3A9D791F">
            <w:pPr>
              <w:rPr>
                <w:rFonts w:ascii="Arial"/>
                <w:sz w:val="21"/>
              </w:rPr>
            </w:pPr>
          </w:p>
        </w:tc>
        <w:tc>
          <w:tcPr>
            <w:tcW w:w="1349" w:type="dxa"/>
            <w:gridSpan w:val="2"/>
            <w:vMerge w:val="continue"/>
            <w:tcBorders>
              <w:top w:val="nil"/>
              <w:bottom w:val="nil"/>
            </w:tcBorders>
            <w:vAlign w:val="top"/>
          </w:tcPr>
          <w:p w14:paraId="468F50BD">
            <w:pPr>
              <w:rPr>
                <w:rFonts w:ascii="Arial"/>
                <w:sz w:val="21"/>
              </w:rPr>
            </w:pPr>
          </w:p>
        </w:tc>
        <w:tc>
          <w:tcPr>
            <w:tcW w:w="735" w:type="dxa"/>
            <w:vMerge w:val="continue"/>
            <w:tcBorders>
              <w:top w:val="nil"/>
              <w:bottom w:val="nil"/>
            </w:tcBorders>
            <w:vAlign w:val="top"/>
          </w:tcPr>
          <w:p w14:paraId="5B43F3F0">
            <w:pPr>
              <w:rPr>
                <w:rFonts w:ascii="Arial"/>
                <w:sz w:val="21"/>
              </w:rPr>
            </w:pPr>
          </w:p>
        </w:tc>
        <w:tc>
          <w:tcPr>
            <w:tcW w:w="4273" w:type="dxa"/>
            <w:vAlign w:val="top"/>
          </w:tcPr>
          <w:p w14:paraId="33AA0193">
            <w:pPr>
              <w:spacing w:before="17" w:line="194" w:lineRule="auto"/>
              <w:ind w:left="256"/>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1000 </w:t>
            </w:r>
            <w:r>
              <w:rPr>
                <w:rFonts w:ascii="微软雅黑" w:hAnsi="微软雅黑" w:eastAsia="微软雅黑" w:cs="微软雅黑"/>
                <w:spacing w:val="6"/>
                <w:sz w:val="20"/>
                <w:szCs w:val="20"/>
              </w:rPr>
              <w:t>万元</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近三年年均研发投入</w:t>
            </w:r>
            <w:r>
              <w:rPr>
                <w:rFonts w:ascii="Times New Roman" w:hAnsi="Times New Roman" w:eastAsia="Times New Roman" w:cs="Times New Roman"/>
                <w:spacing w:val="6"/>
                <w:sz w:val="20"/>
                <w:szCs w:val="20"/>
              </w:rPr>
              <w:t xml:space="preserve">≥500 </w:t>
            </w:r>
            <w:r>
              <w:rPr>
                <w:rFonts w:ascii="微软雅黑" w:hAnsi="微软雅黑" w:eastAsia="微软雅黑" w:cs="微软雅黑"/>
                <w:spacing w:val="6"/>
                <w:sz w:val="20"/>
                <w:szCs w:val="20"/>
              </w:rPr>
              <w:t>万元</w:t>
            </w:r>
          </w:p>
        </w:tc>
        <w:tc>
          <w:tcPr>
            <w:tcW w:w="1184" w:type="dxa"/>
            <w:vAlign w:val="top"/>
          </w:tcPr>
          <w:p w14:paraId="5AF2BC92">
            <w:pPr>
              <w:spacing w:before="88" w:line="192"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continue"/>
            <w:tcBorders>
              <w:top w:val="nil"/>
              <w:bottom w:val="nil"/>
            </w:tcBorders>
            <w:vAlign w:val="top"/>
          </w:tcPr>
          <w:p w14:paraId="1D876BD2">
            <w:pPr>
              <w:rPr>
                <w:rFonts w:ascii="Arial"/>
                <w:sz w:val="21"/>
              </w:rPr>
            </w:pPr>
          </w:p>
        </w:tc>
      </w:tr>
      <w:tr w14:paraId="164D9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12" w:type="dxa"/>
            <w:vMerge w:val="continue"/>
            <w:tcBorders>
              <w:top w:val="nil"/>
              <w:bottom w:val="nil"/>
            </w:tcBorders>
            <w:vAlign w:val="top"/>
          </w:tcPr>
          <w:p w14:paraId="74D4DB1E">
            <w:pPr>
              <w:rPr>
                <w:rFonts w:ascii="Arial"/>
                <w:sz w:val="21"/>
              </w:rPr>
            </w:pPr>
          </w:p>
        </w:tc>
        <w:tc>
          <w:tcPr>
            <w:tcW w:w="1349" w:type="dxa"/>
            <w:gridSpan w:val="2"/>
            <w:vMerge w:val="continue"/>
            <w:tcBorders>
              <w:top w:val="nil"/>
            </w:tcBorders>
            <w:vAlign w:val="top"/>
          </w:tcPr>
          <w:p w14:paraId="0D2E8E65">
            <w:pPr>
              <w:rPr>
                <w:rFonts w:ascii="Arial"/>
                <w:sz w:val="21"/>
              </w:rPr>
            </w:pPr>
          </w:p>
        </w:tc>
        <w:tc>
          <w:tcPr>
            <w:tcW w:w="735" w:type="dxa"/>
            <w:vMerge w:val="continue"/>
            <w:tcBorders>
              <w:top w:val="nil"/>
            </w:tcBorders>
            <w:vAlign w:val="top"/>
          </w:tcPr>
          <w:p w14:paraId="40D27C65">
            <w:pPr>
              <w:rPr>
                <w:rFonts w:ascii="Arial"/>
                <w:sz w:val="21"/>
              </w:rPr>
            </w:pPr>
          </w:p>
        </w:tc>
        <w:tc>
          <w:tcPr>
            <w:tcW w:w="4273" w:type="dxa"/>
            <w:vAlign w:val="top"/>
          </w:tcPr>
          <w:p w14:paraId="61591C5A">
            <w:pPr>
              <w:spacing w:before="17" w:line="194" w:lineRule="auto"/>
              <w:ind w:left="294"/>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万元</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近三年年均研发投入</w:t>
            </w:r>
            <w:r>
              <w:rPr>
                <w:rFonts w:ascii="Times New Roman" w:hAnsi="Times New Roman" w:eastAsia="Times New Roman" w:cs="Times New Roman"/>
                <w:spacing w:val="7"/>
                <w:sz w:val="20"/>
                <w:szCs w:val="20"/>
              </w:rPr>
              <w:t xml:space="preserve">≥300 </w:t>
            </w:r>
            <w:r>
              <w:rPr>
                <w:rFonts w:ascii="微软雅黑" w:hAnsi="微软雅黑" w:eastAsia="微软雅黑" w:cs="微软雅黑"/>
                <w:spacing w:val="7"/>
                <w:sz w:val="20"/>
                <w:szCs w:val="20"/>
              </w:rPr>
              <w:t>万元</w:t>
            </w:r>
          </w:p>
        </w:tc>
        <w:tc>
          <w:tcPr>
            <w:tcW w:w="1184" w:type="dxa"/>
            <w:vAlign w:val="top"/>
          </w:tcPr>
          <w:p w14:paraId="36D5D320">
            <w:pPr>
              <w:spacing w:before="17" w:line="275"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tcBorders>
            <w:vAlign w:val="top"/>
          </w:tcPr>
          <w:p w14:paraId="4BADD24E">
            <w:pPr>
              <w:rPr>
                <w:rFonts w:ascii="Arial"/>
                <w:sz w:val="21"/>
              </w:rPr>
            </w:pPr>
          </w:p>
        </w:tc>
      </w:tr>
      <w:tr w14:paraId="6A218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12" w:type="dxa"/>
            <w:vMerge w:val="continue"/>
            <w:tcBorders>
              <w:top w:val="nil"/>
              <w:bottom w:val="nil"/>
            </w:tcBorders>
            <w:vAlign w:val="top"/>
          </w:tcPr>
          <w:p w14:paraId="300B72CB">
            <w:pPr>
              <w:rPr>
                <w:rFonts w:ascii="Arial"/>
                <w:sz w:val="21"/>
              </w:rPr>
            </w:pPr>
          </w:p>
        </w:tc>
        <w:tc>
          <w:tcPr>
            <w:tcW w:w="1349" w:type="dxa"/>
            <w:gridSpan w:val="2"/>
            <w:vMerge w:val="restart"/>
            <w:tcBorders>
              <w:bottom w:val="nil"/>
            </w:tcBorders>
            <w:vAlign w:val="top"/>
          </w:tcPr>
          <w:p w14:paraId="7F1F9BCE">
            <w:pPr>
              <w:spacing w:before="212" w:line="220" w:lineRule="auto"/>
              <w:ind w:left="357" w:right="147" w:hanging="205"/>
              <w:rPr>
                <w:rFonts w:ascii="微软雅黑" w:hAnsi="微软雅黑" w:eastAsia="微软雅黑" w:cs="微软雅黑"/>
                <w:sz w:val="20"/>
                <w:szCs w:val="20"/>
              </w:rPr>
            </w:pPr>
            <w:r>
              <w:rPr>
                <w:rFonts w:ascii="微软雅黑" w:hAnsi="微软雅黑" w:eastAsia="微软雅黑" w:cs="微软雅黑"/>
                <w:spacing w:val="8"/>
                <w:sz w:val="20"/>
                <w:szCs w:val="20"/>
              </w:rPr>
              <w:t>省内科研基</w:t>
            </w:r>
            <w:r>
              <w:rPr>
                <w:rFonts w:ascii="微软雅黑" w:hAnsi="微软雅黑" w:eastAsia="微软雅黑" w:cs="微软雅黑"/>
                <w:spacing w:val="9"/>
                <w:sz w:val="20"/>
                <w:szCs w:val="20"/>
              </w:rPr>
              <w:t>地面积</w:t>
            </w:r>
          </w:p>
        </w:tc>
        <w:tc>
          <w:tcPr>
            <w:tcW w:w="735" w:type="dxa"/>
            <w:vMerge w:val="restart"/>
            <w:tcBorders>
              <w:bottom w:val="nil"/>
            </w:tcBorders>
            <w:vAlign w:val="top"/>
          </w:tcPr>
          <w:p w14:paraId="39D3812F">
            <w:pPr>
              <w:spacing w:line="339" w:lineRule="auto"/>
              <w:rPr>
                <w:rFonts w:ascii="Arial"/>
                <w:sz w:val="21"/>
              </w:rPr>
            </w:pPr>
          </w:p>
          <w:p w14:paraId="6F94EBB1">
            <w:pPr>
              <w:spacing w:before="58" w:line="192"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273" w:type="dxa"/>
            <w:vAlign w:val="top"/>
          </w:tcPr>
          <w:p w14:paraId="45E6E49B">
            <w:pPr>
              <w:spacing w:before="19" w:line="193" w:lineRule="auto"/>
              <w:ind w:left="1166"/>
              <w:rPr>
                <w:rFonts w:ascii="微软雅黑" w:hAnsi="微软雅黑" w:eastAsia="微软雅黑" w:cs="微软雅黑"/>
                <w:sz w:val="20"/>
                <w:szCs w:val="20"/>
              </w:rPr>
            </w:pPr>
            <w:r>
              <w:rPr>
                <w:rFonts w:ascii="微软雅黑" w:hAnsi="微软雅黑" w:eastAsia="微软雅黑" w:cs="微软雅黑"/>
                <w:spacing w:val="7"/>
                <w:sz w:val="20"/>
                <w:szCs w:val="20"/>
              </w:rPr>
              <w:t>科研基地面积</w:t>
            </w: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亩</w:t>
            </w:r>
          </w:p>
        </w:tc>
        <w:tc>
          <w:tcPr>
            <w:tcW w:w="1184" w:type="dxa"/>
            <w:vAlign w:val="top"/>
          </w:tcPr>
          <w:p w14:paraId="07C5F483">
            <w:pPr>
              <w:spacing w:before="89" w:line="192" w:lineRule="auto"/>
              <w:ind w:left="545"/>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54" w:type="dxa"/>
            <w:vMerge w:val="restart"/>
            <w:tcBorders>
              <w:bottom w:val="nil"/>
            </w:tcBorders>
            <w:vAlign w:val="top"/>
          </w:tcPr>
          <w:p w14:paraId="1177D65D">
            <w:pPr>
              <w:rPr>
                <w:rFonts w:ascii="Arial"/>
                <w:sz w:val="21"/>
              </w:rPr>
            </w:pPr>
          </w:p>
        </w:tc>
      </w:tr>
      <w:tr w14:paraId="69E84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12" w:type="dxa"/>
            <w:vMerge w:val="continue"/>
            <w:tcBorders>
              <w:top w:val="nil"/>
              <w:bottom w:val="nil"/>
            </w:tcBorders>
            <w:vAlign w:val="top"/>
          </w:tcPr>
          <w:p w14:paraId="315A7713">
            <w:pPr>
              <w:rPr>
                <w:rFonts w:ascii="Arial"/>
                <w:sz w:val="21"/>
              </w:rPr>
            </w:pPr>
          </w:p>
        </w:tc>
        <w:tc>
          <w:tcPr>
            <w:tcW w:w="1349" w:type="dxa"/>
            <w:gridSpan w:val="2"/>
            <w:vMerge w:val="continue"/>
            <w:tcBorders>
              <w:top w:val="nil"/>
              <w:bottom w:val="nil"/>
            </w:tcBorders>
            <w:vAlign w:val="top"/>
          </w:tcPr>
          <w:p w14:paraId="3D3A2F5D">
            <w:pPr>
              <w:rPr>
                <w:rFonts w:ascii="Arial"/>
                <w:sz w:val="21"/>
              </w:rPr>
            </w:pPr>
          </w:p>
        </w:tc>
        <w:tc>
          <w:tcPr>
            <w:tcW w:w="735" w:type="dxa"/>
            <w:vMerge w:val="continue"/>
            <w:tcBorders>
              <w:top w:val="nil"/>
              <w:bottom w:val="nil"/>
            </w:tcBorders>
            <w:vAlign w:val="top"/>
          </w:tcPr>
          <w:p w14:paraId="2E8D1C5A">
            <w:pPr>
              <w:rPr>
                <w:rFonts w:ascii="Arial"/>
                <w:sz w:val="21"/>
              </w:rPr>
            </w:pPr>
          </w:p>
        </w:tc>
        <w:tc>
          <w:tcPr>
            <w:tcW w:w="4273" w:type="dxa"/>
            <w:vAlign w:val="top"/>
          </w:tcPr>
          <w:p w14:paraId="29A0C01C">
            <w:pPr>
              <w:spacing w:before="19" w:line="193" w:lineRule="auto"/>
              <w:ind w:left="820"/>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500 </w:t>
            </w:r>
            <w:r>
              <w:rPr>
                <w:rFonts w:ascii="微软雅黑" w:hAnsi="微软雅黑" w:eastAsia="微软雅黑" w:cs="微软雅黑"/>
                <w:spacing w:val="6"/>
                <w:sz w:val="20"/>
                <w:szCs w:val="20"/>
              </w:rPr>
              <w:t>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科研基地面积</w:t>
            </w:r>
            <w:r>
              <w:rPr>
                <w:rFonts w:ascii="Times New Roman" w:hAnsi="Times New Roman" w:eastAsia="Times New Roman" w:cs="Times New Roman"/>
                <w:spacing w:val="6"/>
                <w:sz w:val="20"/>
                <w:szCs w:val="20"/>
              </w:rPr>
              <w:t xml:space="preserve">≥200 </w:t>
            </w:r>
            <w:r>
              <w:rPr>
                <w:rFonts w:ascii="微软雅黑" w:hAnsi="微软雅黑" w:eastAsia="微软雅黑" w:cs="微软雅黑"/>
                <w:spacing w:val="6"/>
                <w:sz w:val="20"/>
                <w:szCs w:val="20"/>
              </w:rPr>
              <w:t>亩</w:t>
            </w:r>
          </w:p>
        </w:tc>
        <w:tc>
          <w:tcPr>
            <w:tcW w:w="1184" w:type="dxa"/>
            <w:vAlign w:val="top"/>
          </w:tcPr>
          <w:p w14:paraId="7DF2531B">
            <w:pPr>
              <w:spacing w:before="89" w:line="192"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continue"/>
            <w:tcBorders>
              <w:top w:val="nil"/>
              <w:bottom w:val="nil"/>
            </w:tcBorders>
            <w:vAlign w:val="top"/>
          </w:tcPr>
          <w:p w14:paraId="29CDFA45">
            <w:pPr>
              <w:rPr>
                <w:rFonts w:ascii="Arial"/>
                <w:sz w:val="21"/>
              </w:rPr>
            </w:pPr>
          </w:p>
        </w:tc>
      </w:tr>
      <w:tr w14:paraId="1B56A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12" w:type="dxa"/>
            <w:vMerge w:val="continue"/>
            <w:tcBorders>
              <w:top w:val="nil"/>
            </w:tcBorders>
            <w:vAlign w:val="top"/>
          </w:tcPr>
          <w:p w14:paraId="4A7BC7F4">
            <w:pPr>
              <w:rPr>
                <w:rFonts w:ascii="Arial"/>
                <w:sz w:val="21"/>
              </w:rPr>
            </w:pPr>
          </w:p>
        </w:tc>
        <w:tc>
          <w:tcPr>
            <w:tcW w:w="1349" w:type="dxa"/>
            <w:gridSpan w:val="2"/>
            <w:vMerge w:val="continue"/>
            <w:tcBorders>
              <w:top w:val="nil"/>
            </w:tcBorders>
            <w:vAlign w:val="top"/>
          </w:tcPr>
          <w:p w14:paraId="0D905C01">
            <w:pPr>
              <w:rPr>
                <w:rFonts w:ascii="Arial"/>
                <w:sz w:val="21"/>
              </w:rPr>
            </w:pPr>
          </w:p>
        </w:tc>
        <w:tc>
          <w:tcPr>
            <w:tcW w:w="735" w:type="dxa"/>
            <w:vMerge w:val="continue"/>
            <w:tcBorders>
              <w:top w:val="nil"/>
            </w:tcBorders>
            <w:vAlign w:val="top"/>
          </w:tcPr>
          <w:p w14:paraId="4AD13C27">
            <w:pPr>
              <w:rPr>
                <w:rFonts w:ascii="Arial"/>
                <w:sz w:val="21"/>
              </w:rPr>
            </w:pPr>
          </w:p>
        </w:tc>
        <w:tc>
          <w:tcPr>
            <w:tcW w:w="4273" w:type="dxa"/>
            <w:vAlign w:val="top"/>
          </w:tcPr>
          <w:p w14:paraId="07A09F7E">
            <w:pPr>
              <w:spacing w:before="19" w:line="193" w:lineRule="auto"/>
              <w:ind w:left="1163"/>
              <w:rPr>
                <w:rFonts w:ascii="微软雅黑" w:hAnsi="微软雅黑" w:eastAsia="微软雅黑" w:cs="微软雅黑"/>
                <w:sz w:val="20"/>
                <w:szCs w:val="20"/>
              </w:rPr>
            </w:pPr>
            <w:r>
              <w:rPr>
                <w:rFonts w:ascii="微软雅黑" w:hAnsi="微软雅黑" w:eastAsia="微软雅黑" w:cs="微软雅黑"/>
                <w:spacing w:val="7"/>
                <w:sz w:val="20"/>
                <w:szCs w:val="20"/>
              </w:rPr>
              <w:t>科研基地面积</w:t>
            </w:r>
            <w:r>
              <w:rPr>
                <w:rFonts w:ascii="Times New Roman" w:hAnsi="Times New Roman" w:eastAsia="Times New Roman" w:cs="Times New Roman"/>
                <w:spacing w:val="7"/>
                <w:sz w:val="20"/>
                <w:szCs w:val="20"/>
              </w:rPr>
              <w:t xml:space="preserve">&lt;200 </w:t>
            </w:r>
            <w:r>
              <w:rPr>
                <w:rFonts w:ascii="微软雅黑" w:hAnsi="微软雅黑" w:eastAsia="微软雅黑" w:cs="微软雅黑"/>
                <w:spacing w:val="7"/>
                <w:sz w:val="20"/>
                <w:szCs w:val="20"/>
              </w:rPr>
              <w:t>亩</w:t>
            </w:r>
          </w:p>
        </w:tc>
        <w:tc>
          <w:tcPr>
            <w:tcW w:w="1184" w:type="dxa"/>
            <w:vAlign w:val="top"/>
          </w:tcPr>
          <w:p w14:paraId="1E71B995">
            <w:pPr>
              <w:spacing w:before="18" w:line="276"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tcBorders>
            <w:vAlign w:val="top"/>
          </w:tcPr>
          <w:p w14:paraId="5C8F182F">
            <w:pPr>
              <w:rPr>
                <w:rFonts w:ascii="Arial"/>
                <w:sz w:val="21"/>
              </w:rPr>
            </w:pPr>
          </w:p>
        </w:tc>
      </w:tr>
      <w:tr w14:paraId="2C519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restart"/>
            <w:tcBorders>
              <w:bottom w:val="nil"/>
            </w:tcBorders>
            <w:vAlign w:val="top"/>
          </w:tcPr>
          <w:p w14:paraId="60E8C997">
            <w:pPr>
              <w:spacing w:before="173" w:line="238" w:lineRule="auto"/>
              <w:ind w:left="180"/>
              <w:rPr>
                <w:rFonts w:ascii="微软雅黑" w:hAnsi="微软雅黑" w:eastAsia="微软雅黑" w:cs="微软雅黑"/>
                <w:sz w:val="20"/>
                <w:szCs w:val="20"/>
              </w:rPr>
            </w:pPr>
            <w:r>
              <w:rPr>
                <w:rFonts w:ascii="Times New Roman" w:hAnsi="Times New Roman" w:eastAsia="Times New Roman" w:cs="Times New Roman"/>
                <w:spacing w:val="6"/>
                <w:sz w:val="20"/>
                <w:szCs w:val="20"/>
              </w:rPr>
              <w:t>11.</w:t>
            </w:r>
            <w:r>
              <w:rPr>
                <w:rFonts w:ascii="微软雅黑" w:hAnsi="微软雅黑" w:eastAsia="微软雅黑" w:cs="微软雅黑"/>
                <w:spacing w:val="6"/>
                <w:sz w:val="20"/>
                <w:szCs w:val="20"/>
              </w:rPr>
              <w:t>实施内容符合情况</w:t>
            </w:r>
          </w:p>
        </w:tc>
        <w:tc>
          <w:tcPr>
            <w:tcW w:w="735" w:type="dxa"/>
            <w:vMerge w:val="restart"/>
            <w:tcBorders>
              <w:bottom w:val="nil"/>
            </w:tcBorders>
            <w:vAlign w:val="top"/>
          </w:tcPr>
          <w:p w14:paraId="59A4C081">
            <w:pPr>
              <w:spacing w:before="244" w:line="192"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273" w:type="dxa"/>
            <w:vAlign w:val="top"/>
          </w:tcPr>
          <w:p w14:paraId="38682DB2">
            <w:pPr>
              <w:spacing w:before="50" w:line="171" w:lineRule="auto"/>
              <w:ind w:left="1719"/>
              <w:rPr>
                <w:rFonts w:ascii="微软雅黑" w:hAnsi="微软雅黑" w:eastAsia="微软雅黑" w:cs="微软雅黑"/>
                <w:sz w:val="20"/>
                <w:szCs w:val="20"/>
              </w:rPr>
            </w:pPr>
            <w:r>
              <w:rPr>
                <w:rFonts w:ascii="微软雅黑" w:hAnsi="微软雅黑" w:eastAsia="微软雅黑" w:cs="微软雅黑"/>
                <w:spacing w:val="8"/>
                <w:sz w:val="20"/>
                <w:szCs w:val="20"/>
              </w:rPr>
              <w:t>完全符合</w:t>
            </w:r>
          </w:p>
        </w:tc>
        <w:tc>
          <w:tcPr>
            <w:tcW w:w="1184" w:type="dxa"/>
            <w:vAlign w:val="top"/>
          </w:tcPr>
          <w:p w14:paraId="27C298CD">
            <w:pPr>
              <w:spacing w:before="88" w:line="192"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54" w:type="dxa"/>
            <w:vMerge w:val="restart"/>
            <w:tcBorders>
              <w:bottom w:val="nil"/>
            </w:tcBorders>
            <w:vAlign w:val="top"/>
          </w:tcPr>
          <w:p w14:paraId="0370D326">
            <w:pPr>
              <w:rPr>
                <w:rFonts w:ascii="Arial"/>
                <w:sz w:val="21"/>
              </w:rPr>
            </w:pPr>
          </w:p>
        </w:tc>
      </w:tr>
      <w:tr w14:paraId="30BA6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261" w:type="dxa"/>
            <w:gridSpan w:val="3"/>
            <w:vMerge w:val="continue"/>
            <w:tcBorders>
              <w:top w:val="nil"/>
            </w:tcBorders>
            <w:vAlign w:val="top"/>
          </w:tcPr>
          <w:p w14:paraId="23E6FE8B">
            <w:pPr>
              <w:rPr>
                <w:rFonts w:ascii="Arial"/>
                <w:sz w:val="21"/>
              </w:rPr>
            </w:pPr>
          </w:p>
        </w:tc>
        <w:tc>
          <w:tcPr>
            <w:tcW w:w="735" w:type="dxa"/>
            <w:vMerge w:val="continue"/>
            <w:tcBorders>
              <w:top w:val="nil"/>
            </w:tcBorders>
            <w:vAlign w:val="top"/>
          </w:tcPr>
          <w:p w14:paraId="75B7102D">
            <w:pPr>
              <w:rPr>
                <w:rFonts w:ascii="Arial"/>
                <w:sz w:val="21"/>
              </w:rPr>
            </w:pPr>
          </w:p>
        </w:tc>
        <w:tc>
          <w:tcPr>
            <w:tcW w:w="4273" w:type="dxa"/>
            <w:vAlign w:val="top"/>
          </w:tcPr>
          <w:p w14:paraId="5F15E616">
            <w:pPr>
              <w:spacing w:before="49" w:line="172" w:lineRule="auto"/>
              <w:ind w:left="1716"/>
              <w:rPr>
                <w:rFonts w:ascii="微软雅黑" w:hAnsi="微软雅黑" w:eastAsia="微软雅黑" w:cs="微软雅黑"/>
                <w:sz w:val="20"/>
                <w:szCs w:val="20"/>
              </w:rPr>
            </w:pPr>
            <w:r>
              <w:rPr>
                <w:rFonts w:ascii="微软雅黑" w:hAnsi="微软雅黑" w:eastAsia="微软雅黑" w:cs="微软雅黑"/>
                <w:spacing w:val="8"/>
                <w:sz w:val="20"/>
                <w:szCs w:val="20"/>
              </w:rPr>
              <w:t>基本符合</w:t>
            </w:r>
          </w:p>
        </w:tc>
        <w:tc>
          <w:tcPr>
            <w:tcW w:w="1184" w:type="dxa"/>
            <w:vAlign w:val="top"/>
          </w:tcPr>
          <w:p w14:paraId="3F05D1AC">
            <w:pPr>
              <w:spacing w:before="17" w:line="276" w:lineRule="exact"/>
              <w:ind w:left="5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54" w:type="dxa"/>
            <w:vMerge w:val="continue"/>
            <w:tcBorders>
              <w:top w:val="nil"/>
            </w:tcBorders>
            <w:vAlign w:val="top"/>
          </w:tcPr>
          <w:p w14:paraId="719889FE">
            <w:pPr>
              <w:rPr>
                <w:rFonts w:ascii="Arial"/>
                <w:sz w:val="21"/>
              </w:rPr>
            </w:pPr>
          </w:p>
        </w:tc>
      </w:tr>
      <w:tr w14:paraId="5F758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8453" w:type="dxa"/>
            <w:gridSpan w:val="6"/>
            <w:vAlign w:val="top"/>
          </w:tcPr>
          <w:p w14:paraId="7EE261DE">
            <w:pPr>
              <w:spacing w:before="54" w:line="171" w:lineRule="auto"/>
              <w:ind w:left="4025"/>
              <w:rPr>
                <w:rFonts w:ascii="微软雅黑" w:hAnsi="微软雅黑" w:eastAsia="微软雅黑" w:cs="微软雅黑"/>
                <w:sz w:val="20"/>
                <w:szCs w:val="20"/>
              </w:rPr>
            </w:pPr>
            <w:r>
              <w:rPr>
                <w:rFonts w:ascii="微软雅黑" w:hAnsi="微软雅黑" w:eastAsia="微软雅黑" w:cs="微软雅黑"/>
                <w:b/>
                <w:bCs/>
                <w:spacing w:val="5"/>
                <w:sz w:val="20"/>
                <w:szCs w:val="20"/>
              </w:rPr>
              <w:t>总分</w:t>
            </w:r>
          </w:p>
        </w:tc>
        <w:tc>
          <w:tcPr>
            <w:tcW w:w="754" w:type="dxa"/>
            <w:vAlign w:val="top"/>
          </w:tcPr>
          <w:p w14:paraId="1E62AFF0">
            <w:pPr>
              <w:rPr>
                <w:rFonts w:ascii="Arial"/>
                <w:sz w:val="21"/>
              </w:rPr>
            </w:pPr>
          </w:p>
        </w:tc>
      </w:tr>
    </w:tbl>
    <w:p w14:paraId="23B63513">
      <w:pPr>
        <w:rPr>
          <w:rFonts w:ascii="Arial"/>
          <w:sz w:val="21"/>
        </w:rPr>
      </w:pPr>
    </w:p>
    <w:p w14:paraId="4A27F74B">
      <w:pPr>
        <w:rPr>
          <w:rFonts w:ascii="Arial" w:hAnsi="Arial" w:eastAsia="Arial" w:cs="Arial"/>
          <w:sz w:val="21"/>
          <w:szCs w:val="21"/>
        </w:rPr>
        <w:sectPr>
          <w:headerReference r:id="rId27" w:type="default"/>
          <w:footerReference r:id="rId28" w:type="default"/>
          <w:pgSz w:w="11906" w:h="16838"/>
          <w:pgMar w:top="400" w:right="1346" w:bottom="1850" w:left="1346" w:header="0" w:footer="1483" w:gutter="0"/>
          <w:cols w:space="720" w:num="1"/>
        </w:sectPr>
      </w:pPr>
    </w:p>
    <w:p w14:paraId="70C46AAE">
      <w:pPr>
        <w:pStyle w:val="2"/>
        <w:spacing w:before="257" w:line="394" w:lineRule="exact"/>
        <w:ind w:left="383"/>
        <w:outlineLvl w:val="1"/>
        <w:rPr>
          <w:sz w:val="29"/>
          <w:szCs w:val="29"/>
        </w:rPr>
      </w:pPr>
      <w:r>
        <w:rPr>
          <w:rFonts w:ascii="Times New Roman" w:hAnsi="Times New Roman" w:eastAsia="Times New Roman" w:cs="Times New Roman"/>
          <w:position w:val="1"/>
          <w:sz w:val="29"/>
          <w:szCs w:val="29"/>
        </w:rPr>
        <w:t xml:space="preserve">2026 </w:t>
      </w:r>
      <w:r>
        <w:rPr>
          <w:b/>
          <w:bCs/>
          <w:position w:val="1"/>
          <w:sz w:val="29"/>
          <w:szCs w:val="29"/>
        </w:rPr>
        <w:t>年湖南省水稻重大品种研发推广应用一体化</w:t>
      </w:r>
      <w:r>
        <w:rPr>
          <w:rFonts w:hint="eastAsia"/>
          <w:b/>
          <w:bCs/>
          <w:position w:val="1"/>
          <w:sz w:val="29"/>
          <w:szCs w:val="29"/>
          <w:lang w:eastAsia="zh-CN"/>
        </w:rPr>
        <w:t>项</w:t>
      </w:r>
      <w:r>
        <w:rPr>
          <w:b/>
          <w:bCs/>
          <w:position w:val="1"/>
          <w:sz w:val="29"/>
          <w:szCs w:val="29"/>
        </w:rPr>
        <w:t>目评分</w:t>
      </w:r>
      <w:r>
        <w:rPr>
          <w:b/>
          <w:bCs/>
          <w:spacing w:val="-1"/>
          <w:position w:val="1"/>
          <w:sz w:val="29"/>
          <w:szCs w:val="29"/>
        </w:rPr>
        <w:t>表（晚稻）</w:t>
      </w:r>
    </w:p>
    <w:p w14:paraId="16AEFF4E">
      <w:pPr>
        <w:spacing w:line="296" w:lineRule="auto"/>
        <w:rPr>
          <w:rFonts w:ascii="Arial"/>
          <w:sz w:val="21"/>
        </w:rPr>
      </w:pPr>
    </w:p>
    <w:p w14:paraId="0FA51DED">
      <w:pPr>
        <w:spacing w:before="99" w:line="180" w:lineRule="auto"/>
        <w:ind w:left="253"/>
        <w:rPr>
          <w:rFonts w:ascii="微软雅黑" w:hAnsi="微软雅黑" w:eastAsia="微软雅黑" w:cs="微软雅黑"/>
          <w:sz w:val="23"/>
          <w:szCs w:val="23"/>
        </w:rPr>
      </w:pPr>
      <w:r>
        <w:rPr>
          <w:rFonts w:ascii="微软雅黑" w:hAnsi="微软雅黑" w:eastAsia="微软雅黑" w:cs="微软雅黑"/>
          <w:spacing w:val="-4"/>
          <w:sz w:val="23"/>
          <w:szCs w:val="23"/>
        </w:rPr>
        <w:t xml:space="preserve">品种名称：                                                                  </w:t>
      </w:r>
      <w:r>
        <w:rPr>
          <w:rFonts w:ascii="微软雅黑" w:hAnsi="微软雅黑" w:eastAsia="微软雅黑" w:cs="微软雅黑"/>
          <w:spacing w:val="-5"/>
          <w:sz w:val="23"/>
          <w:szCs w:val="23"/>
        </w:rPr>
        <w:t xml:space="preserve">          申报企业：</w:t>
      </w:r>
    </w:p>
    <w:tbl>
      <w:tblPr>
        <w:tblStyle w:val="5"/>
        <w:tblW w:w="93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1332"/>
        <w:gridCol w:w="723"/>
        <w:gridCol w:w="4384"/>
        <w:gridCol w:w="1228"/>
        <w:gridCol w:w="738"/>
      </w:tblGrid>
      <w:tr w14:paraId="5E623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2227" w:type="dxa"/>
            <w:gridSpan w:val="2"/>
            <w:vAlign w:val="top"/>
          </w:tcPr>
          <w:p w14:paraId="51D4B602">
            <w:pPr>
              <w:spacing w:before="59" w:line="231" w:lineRule="auto"/>
              <w:ind w:left="698"/>
              <w:rPr>
                <w:rFonts w:ascii="黑体" w:hAnsi="黑体" w:eastAsia="黑体" w:cs="黑体"/>
                <w:sz w:val="20"/>
                <w:szCs w:val="20"/>
              </w:rPr>
            </w:pPr>
            <w:r>
              <w:rPr>
                <w:rFonts w:ascii="黑体" w:hAnsi="黑体" w:eastAsia="黑体" w:cs="黑体"/>
                <w:spacing w:val="7"/>
                <w:sz w:val="20"/>
                <w:szCs w:val="20"/>
              </w:rPr>
              <w:t>评分项目</w:t>
            </w:r>
          </w:p>
        </w:tc>
        <w:tc>
          <w:tcPr>
            <w:tcW w:w="723" w:type="dxa"/>
            <w:vAlign w:val="top"/>
          </w:tcPr>
          <w:p w14:paraId="6C3E1334">
            <w:pPr>
              <w:spacing w:before="59" w:line="232" w:lineRule="auto"/>
              <w:ind w:left="160"/>
              <w:rPr>
                <w:rFonts w:ascii="黑体" w:hAnsi="黑体" w:eastAsia="黑体" w:cs="黑体"/>
                <w:sz w:val="20"/>
                <w:szCs w:val="20"/>
              </w:rPr>
            </w:pPr>
            <w:r>
              <w:rPr>
                <w:rFonts w:ascii="黑体" w:hAnsi="黑体" w:eastAsia="黑体" w:cs="黑体"/>
                <w:spacing w:val="2"/>
                <w:sz w:val="20"/>
                <w:szCs w:val="20"/>
              </w:rPr>
              <w:t>分值</w:t>
            </w:r>
          </w:p>
        </w:tc>
        <w:tc>
          <w:tcPr>
            <w:tcW w:w="4384" w:type="dxa"/>
            <w:vAlign w:val="top"/>
          </w:tcPr>
          <w:p w14:paraId="60EB2577">
            <w:pPr>
              <w:spacing w:before="59" w:line="231" w:lineRule="auto"/>
              <w:ind w:left="1776"/>
              <w:rPr>
                <w:rFonts w:ascii="黑体" w:hAnsi="黑体" w:eastAsia="黑体" w:cs="黑体"/>
                <w:sz w:val="20"/>
                <w:szCs w:val="20"/>
              </w:rPr>
            </w:pPr>
            <w:r>
              <w:rPr>
                <w:rFonts w:ascii="黑体" w:hAnsi="黑体" w:eastAsia="黑体" w:cs="黑体"/>
                <w:spacing w:val="7"/>
                <w:sz w:val="20"/>
                <w:szCs w:val="20"/>
              </w:rPr>
              <w:t>评分内容</w:t>
            </w:r>
          </w:p>
        </w:tc>
        <w:tc>
          <w:tcPr>
            <w:tcW w:w="1228" w:type="dxa"/>
            <w:vAlign w:val="top"/>
          </w:tcPr>
          <w:p w14:paraId="4E79A1BA">
            <w:pPr>
              <w:spacing w:before="59" w:line="231" w:lineRule="auto"/>
              <w:ind w:left="200"/>
              <w:rPr>
                <w:rFonts w:ascii="黑体" w:hAnsi="黑体" w:eastAsia="黑体" w:cs="黑体"/>
                <w:sz w:val="20"/>
                <w:szCs w:val="20"/>
              </w:rPr>
            </w:pPr>
            <w:r>
              <w:rPr>
                <w:rFonts w:ascii="黑体" w:hAnsi="黑体" w:eastAsia="黑体" w:cs="黑体"/>
                <w:spacing w:val="7"/>
                <w:sz w:val="20"/>
                <w:szCs w:val="20"/>
              </w:rPr>
              <w:t>评分标准</w:t>
            </w:r>
          </w:p>
        </w:tc>
        <w:tc>
          <w:tcPr>
            <w:tcW w:w="738" w:type="dxa"/>
            <w:vAlign w:val="top"/>
          </w:tcPr>
          <w:p w14:paraId="470722A1">
            <w:pPr>
              <w:spacing w:before="59" w:line="232" w:lineRule="auto"/>
              <w:ind w:left="168"/>
              <w:rPr>
                <w:rFonts w:ascii="黑体" w:hAnsi="黑体" w:eastAsia="黑体" w:cs="黑体"/>
                <w:sz w:val="20"/>
                <w:szCs w:val="20"/>
              </w:rPr>
            </w:pPr>
            <w:r>
              <w:rPr>
                <w:rFonts w:ascii="黑体" w:hAnsi="黑体" w:eastAsia="黑体" w:cs="黑体"/>
                <w:spacing w:val="4"/>
                <w:sz w:val="20"/>
                <w:szCs w:val="20"/>
              </w:rPr>
              <w:t>记分</w:t>
            </w:r>
          </w:p>
        </w:tc>
      </w:tr>
      <w:tr w14:paraId="2AC92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95" w:type="dxa"/>
            <w:vMerge w:val="restart"/>
            <w:tcBorders>
              <w:bottom w:val="nil"/>
            </w:tcBorders>
            <w:vAlign w:val="top"/>
          </w:tcPr>
          <w:p w14:paraId="25C95381">
            <w:pPr>
              <w:spacing w:line="243" w:lineRule="auto"/>
              <w:rPr>
                <w:rFonts w:ascii="Arial"/>
                <w:sz w:val="21"/>
              </w:rPr>
            </w:pPr>
          </w:p>
          <w:p w14:paraId="213BBCE5">
            <w:pPr>
              <w:spacing w:line="243" w:lineRule="auto"/>
              <w:rPr>
                <w:rFonts w:ascii="Arial"/>
                <w:sz w:val="21"/>
              </w:rPr>
            </w:pPr>
          </w:p>
          <w:p w14:paraId="101FAA95">
            <w:pPr>
              <w:spacing w:line="243" w:lineRule="auto"/>
              <w:rPr>
                <w:rFonts w:ascii="Arial"/>
                <w:sz w:val="21"/>
              </w:rPr>
            </w:pPr>
          </w:p>
          <w:p w14:paraId="6978E97C">
            <w:pPr>
              <w:spacing w:line="243" w:lineRule="auto"/>
              <w:rPr>
                <w:rFonts w:ascii="Arial"/>
                <w:sz w:val="21"/>
              </w:rPr>
            </w:pPr>
          </w:p>
          <w:p w14:paraId="07748EDF">
            <w:pPr>
              <w:spacing w:line="243" w:lineRule="auto"/>
              <w:rPr>
                <w:rFonts w:ascii="Arial"/>
                <w:sz w:val="21"/>
              </w:rPr>
            </w:pPr>
          </w:p>
          <w:p w14:paraId="1CF64118">
            <w:pPr>
              <w:spacing w:line="243" w:lineRule="auto"/>
              <w:rPr>
                <w:rFonts w:ascii="Arial"/>
                <w:sz w:val="21"/>
              </w:rPr>
            </w:pPr>
          </w:p>
          <w:p w14:paraId="7BA902B1">
            <w:pPr>
              <w:spacing w:line="244" w:lineRule="auto"/>
              <w:rPr>
                <w:rFonts w:ascii="Arial"/>
                <w:sz w:val="21"/>
              </w:rPr>
            </w:pPr>
          </w:p>
          <w:p w14:paraId="71C210CD">
            <w:pPr>
              <w:spacing w:before="86" w:line="232" w:lineRule="auto"/>
              <w:ind w:left="241" w:right="158" w:hanging="61"/>
              <w:rPr>
                <w:rFonts w:ascii="微软雅黑" w:hAnsi="微软雅黑" w:eastAsia="微软雅黑" w:cs="微软雅黑"/>
                <w:sz w:val="20"/>
                <w:szCs w:val="20"/>
              </w:rPr>
            </w:pPr>
            <w:r>
              <w:rPr>
                <w:rFonts w:ascii="Times New Roman" w:hAnsi="Times New Roman" w:eastAsia="Times New Roman" w:cs="Times New Roman"/>
                <w:sz w:val="20"/>
                <w:szCs w:val="20"/>
              </w:rPr>
              <w:t>1.</w:t>
            </w:r>
            <w:r>
              <w:rPr>
                <w:rFonts w:ascii="微软雅黑" w:hAnsi="微软雅黑" w:eastAsia="微软雅黑" w:cs="微软雅黑"/>
                <w:sz w:val="20"/>
                <w:szCs w:val="20"/>
              </w:rPr>
              <w:t>品种</w:t>
            </w:r>
            <w:r>
              <w:rPr>
                <w:rFonts w:ascii="微软雅黑" w:hAnsi="微软雅黑" w:eastAsia="微软雅黑" w:cs="微软雅黑"/>
                <w:spacing w:val="6"/>
                <w:sz w:val="20"/>
                <w:szCs w:val="20"/>
              </w:rPr>
              <w:t>表现</w:t>
            </w:r>
          </w:p>
        </w:tc>
        <w:tc>
          <w:tcPr>
            <w:tcW w:w="1332" w:type="dxa"/>
            <w:vMerge w:val="restart"/>
            <w:tcBorders>
              <w:bottom w:val="nil"/>
            </w:tcBorders>
            <w:vAlign w:val="top"/>
          </w:tcPr>
          <w:p w14:paraId="3C20A100">
            <w:pPr>
              <w:spacing w:line="251" w:lineRule="auto"/>
              <w:rPr>
                <w:rFonts w:ascii="Arial"/>
                <w:sz w:val="21"/>
              </w:rPr>
            </w:pPr>
          </w:p>
          <w:p w14:paraId="047BDAD4">
            <w:pPr>
              <w:spacing w:line="252" w:lineRule="auto"/>
              <w:rPr>
                <w:rFonts w:ascii="Arial"/>
                <w:sz w:val="21"/>
              </w:rPr>
            </w:pPr>
          </w:p>
          <w:p w14:paraId="254BDFA4">
            <w:pPr>
              <w:spacing w:before="85" w:line="188" w:lineRule="auto"/>
              <w:ind w:left="458"/>
              <w:rPr>
                <w:rFonts w:ascii="微软雅黑" w:hAnsi="微软雅黑" w:eastAsia="微软雅黑" w:cs="微软雅黑"/>
                <w:sz w:val="20"/>
                <w:szCs w:val="20"/>
              </w:rPr>
            </w:pPr>
            <w:r>
              <w:rPr>
                <w:rFonts w:ascii="微软雅黑" w:hAnsi="微软雅黑" w:eastAsia="微软雅黑" w:cs="微软雅黑"/>
                <w:spacing w:val="6"/>
                <w:sz w:val="20"/>
                <w:szCs w:val="20"/>
              </w:rPr>
              <w:t>产量</w:t>
            </w:r>
          </w:p>
        </w:tc>
        <w:tc>
          <w:tcPr>
            <w:tcW w:w="723" w:type="dxa"/>
            <w:vMerge w:val="restart"/>
            <w:tcBorders>
              <w:bottom w:val="nil"/>
            </w:tcBorders>
            <w:vAlign w:val="top"/>
          </w:tcPr>
          <w:p w14:paraId="559014F8">
            <w:pPr>
              <w:spacing w:line="249" w:lineRule="auto"/>
              <w:rPr>
                <w:rFonts w:ascii="Arial"/>
                <w:sz w:val="21"/>
              </w:rPr>
            </w:pPr>
          </w:p>
          <w:p w14:paraId="3946A243">
            <w:pPr>
              <w:spacing w:line="249" w:lineRule="auto"/>
              <w:rPr>
                <w:rFonts w:ascii="Arial"/>
                <w:sz w:val="21"/>
              </w:rPr>
            </w:pPr>
          </w:p>
          <w:p w14:paraId="7211170C">
            <w:pPr>
              <w:spacing w:before="57" w:line="276"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5531B529">
            <w:pPr>
              <w:spacing w:before="35" w:line="209" w:lineRule="auto"/>
              <w:ind w:left="1198"/>
              <w:rPr>
                <w:rFonts w:ascii="Times New Roman" w:hAnsi="Times New Roman" w:eastAsia="Times New Roman" w:cs="Times New Roman"/>
                <w:sz w:val="20"/>
                <w:szCs w:val="20"/>
              </w:rPr>
            </w:pPr>
            <w:r>
              <w:rPr>
                <w:rFonts w:ascii="微软雅黑" w:hAnsi="微软雅黑" w:eastAsia="微软雅黑" w:cs="微软雅黑"/>
                <w:spacing w:val="6"/>
                <w:sz w:val="20"/>
                <w:szCs w:val="20"/>
              </w:rPr>
              <w:t>区试比对照增产</w:t>
            </w:r>
            <w:r>
              <w:rPr>
                <w:rFonts w:ascii="Times New Roman" w:hAnsi="Times New Roman" w:eastAsia="Times New Roman" w:cs="Times New Roman"/>
                <w:spacing w:val="6"/>
                <w:sz w:val="20"/>
                <w:szCs w:val="20"/>
              </w:rPr>
              <w:t>≥5.0%</w:t>
            </w:r>
          </w:p>
        </w:tc>
        <w:tc>
          <w:tcPr>
            <w:tcW w:w="1228" w:type="dxa"/>
            <w:vAlign w:val="top"/>
          </w:tcPr>
          <w:p w14:paraId="679FDD94">
            <w:pPr>
              <w:spacing w:before="35"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0AF600CC">
            <w:pPr>
              <w:rPr>
                <w:rFonts w:ascii="Arial"/>
                <w:sz w:val="21"/>
              </w:rPr>
            </w:pPr>
          </w:p>
        </w:tc>
      </w:tr>
      <w:tr w14:paraId="6C4C8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1E452EE0">
            <w:pPr>
              <w:rPr>
                <w:rFonts w:ascii="Arial"/>
                <w:sz w:val="21"/>
              </w:rPr>
            </w:pPr>
          </w:p>
        </w:tc>
        <w:tc>
          <w:tcPr>
            <w:tcW w:w="1332" w:type="dxa"/>
            <w:vMerge w:val="continue"/>
            <w:tcBorders>
              <w:top w:val="nil"/>
              <w:bottom w:val="nil"/>
            </w:tcBorders>
            <w:vAlign w:val="top"/>
          </w:tcPr>
          <w:p w14:paraId="51AA3976">
            <w:pPr>
              <w:rPr>
                <w:rFonts w:ascii="Arial"/>
                <w:sz w:val="21"/>
              </w:rPr>
            </w:pPr>
          </w:p>
        </w:tc>
        <w:tc>
          <w:tcPr>
            <w:tcW w:w="723" w:type="dxa"/>
            <w:vMerge w:val="continue"/>
            <w:tcBorders>
              <w:top w:val="nil"/>
              <w:bottom w:val="nil"/>
            </w:tcBorders>
            <w:vAlign w:val="top"/>
          </w:tcPr>
          <w:p w14:paraId="3FDC9E57">
            <w:pPr>
              <w:rPr>
                <w:rFonts w:ascii="Arial"/>
                <w:sz w:val="21"/>
              </w:rPr>
            </w:pPr>
          </w:p>
        </w:tc>
        <w:tc>
          <w:tcPr>
            <w:tcW w:w="4384" w:type="dxa"/>
            <w:vAlign w:val="top"/>
          </w:tcPr>
          <w:p w14:paraId="3EA37450">
            <w:pPr>
              <w:spacing w:before="34" w:line="210" w:lineRule="auto"/>
              <w:ind w:left="143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≥3.0%</w:t>
            </w:r>
          </w:p>
        </w:tc>
        <w:tc>
          <w:tcPr>
            <w:tcW w:w="1228" w:type="dxa"/>
            <w:vAlign w:val="top"/>
          </w:tcPr>
          <w:p w14:paraId="191AF9ED">
            <w:pPr>
              <w:spacing w:before="34" w:line="276"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continue"/>
            <w:tcBorders>
              <w:top w:val="nil"/>
              <w:bottom w:val="nil"/>
            </w:tcBorders>
            <w:vAlign w:val="top"/>
          </w:tcPr>
          <w:p w14:paraId="20CA10F4">
            <w:pPr>
              <w:rPr>
                <w:rFonts w:ascii="Arial"/>
                <w:sz w:val="21"/>
              </w:rPr>
            </w:pPr>
          </w:p>
        </w:tc>
      </w:tr>
      <w:tr w14:paraId="66883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6CA088CA">
            <w:pPr>
              <w:rPr>
                <w:rFonts w:ascii="Arial"/>
                <w:sz w:val="21"/>
              </w:rPr>
            </w:pPr>
          </w:p>
        </w:tc>
        <w:tc>
          <w:tcPr>
            <w:tcW w:w="1332" w:type="dxa"/>
            <w:vMerge w:val="continue"/>
            <w:tcBorders>
              <w:top w:val="nil"/>
              <w:bottom w:val="nil"/>
            </w:tcBorders>
            <w:vAlign w:val="top"/>
          </w:tcPr>
          <w:p w14:paraId="55B3FC37">
            <w:pPr>
              <w:rPr>
                <w:rFonts w:ascii="Arial"/>
                <w:sz w:val="21"/>
              </w:rPr>
            </w:pPr>
          </w:p>
        </w:tc>
        <w:tc>
          <w:tcPr>
            <w:tcW w:w="723" w:type="dxa"/>
            <w:vMerge w:val="continue"/>
            <w:tcBorders>
              <w:top w:val="nil"/>
              <w:bottom w:val="nil"/>
            </w:tcBorders>
            <w:vAlign w:val="top"/>
          </w:tcPr>
          <w:p w14:paraId="1CF97E0B">
            <w:pPr>
              <w:rPr>
                <w:rFonts w:ascii="Arial"/>
                <w:sz w:val="21"/>
              </w:rPr>
            </w:pPr>
          </w:p>
        </w:tc>
        <w:tc>
          <w:tcPr>
            <w:tcW w:w="4384" w:type="dxa"/>
            <w:vAlign w:val="top"/>
          </w:tcPr>
          <w:p w14:paraId="10AE8C3F">
            <w:pPr>
              <w:spacing w:before="34" w:line="210" w:lineRule="auto"/>
              <w:ind w:left="15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≥0%</w:t>
            </w:r>
          </w:p>
        </w:tc>
        <w:tc>
          <w:tcPr>
            <w:tcW w:w="1228" w:type="dxa"/>
            <w:vAlign w:val="top"/>
          </w:tcPr>
          <w:p w14:paraId="303BBFE6">
            <w:pPr>
              <w:spacing w:before="34" w:line="276"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bottom w:val="nil"/>
            </w:tcBorders>
            <w:vAlign w:val="top"/>
          </w:tcPr>
          <w:p w14:paraId="6F65D8FC">
            <w:pPr>
              <w:rPr>
                <w:rFonts w:ascii="Arial"/>
                <w:sz w:val="21"/>
              </w:rPr>
            </w:pPr>
          </w:p>
        </w:tc>
      </w:tr>
      <w:tr w14:paraId="4D272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080AD8FF">
            <w:pPr>
              <w:rPr>
                <w:rFonts w:ascii="Arial"/>
                <w:sz w:val="21"/>
              </w:rPr>
            </w:pPr>
          </w:p>
        </w:tc>
        <w:tc>
          <w:tcPr>
            <w:tcW w:w="1332" w:type="dxa"/>
            <w:vMerge w:val="continue"/>
            <w:tcBorders>
              <w:top w:val="nil"/>
            </w:tcBorders>
            <w:vAlign w:val="top"/>
          </w:tcPr>
          <w:p w14:paraId="1076F0F1">
            <w:pPr>
              <w:rPr>
                <w:rFonts w:ascii="Arial"/>
                <w:sz w:val="21"/>
              </w:rPr>
            </w:pPr>
          </w:p>
        </w:tc>
        <w:tc>
          <w:tcPr>
            <w:tcW w:w="723" w:type="dxa"/>
            <w:vMerge w:val="continue"/>
            <w:tcBorders>
              <w:top w:val="nil"/>
            </w:tcBorders>
            <w:vAlign w:val="top"/>
          </w:tcPr>
          <w:p w14:paraId="59DF29F1">
            <w:pPr>
              <w:rPr>
                <w:rFonts w:ascii="Arial"/>
                <w:sz w:val="21"/>
              </w:rPr>
            </w:pPr>
          </w:p>
        </w:tc>
        <w:tc>
          <w:tcPr>
            <w:tcW w:w="4384" w:type="dxa"/>
            <w:vAlign w:val="top"/>
          </w:tcPr>
          <w:p w14:paraId="5E7E2E09">
            <w:pPr>
              <w:spacing w:before="34" w:line="210" w:lineRule="auto"/>
              <w:ind w:left="147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0%&gt;</w:t>
            </w:r>
            <w:r>
              <w:rPr>
                <w:rFonts w:ascii="微软雅黑" w:hAnsi="微软雅黑" w:eastAsia="微软雅黑" w:cs="微软雅黑"/>
                <w:spacing w:val="5"/>
                <w:sz w:val="20"/>
                <w:szCs w:val="20"/>
              </w:rPr>
              <w:t>增产</w:t>
            </w:r>
            <w:r>
              <w:rPr>
                <w:rFonts w:ascii="Times New Roman" w:hAnsi="Times New Roman" w:eastAsia="Times New Roman" w:cs="Times New Roman"/>
                <w:spacing w:val="5"/>
                <w:sz w:val="20"/>
                <w:szCs w:val="20"/>
              </w:rPr>
              <w:t>≥-3.0%</w:t>
            </w:r>
          </w:p>
        </w:tc>
        <w:tc>
          <w:tcPr>
            <w:tcW w:w="1228" w:type="dxa"/>
            <w:vAlign w:val="top"/>
          </w:tcPr>
          <w:p w14:paraId="631B561D">
            <w:pPr>
              <w:spacing w:before="35" w:line="275"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558051D0">
            <w:pPr>
              <w:rPr>
                <w:rFonts w:ascii="Arial"/>
                <w:sz w:val="21"/>
              </w:rPr>
            </w:pPr>
          </w:p>
        </w:tc>
      </w:tr>
      <w:tr w14:paraId="3380C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0E941525">
            <w:pPr>
              <w:rPr>
                <w:rFonts w:ascii="Arial"/>
                <w:sz w:val="21"/>
              </w:rPr>
            </w:pPr>
          </w:p>
        </w:tc>
        <w:tc>
          <w:tcPr>
            <w:tcW w:w="1332" w:type="dxa"/>
            <w:vMerge w:val="restart"/>
            <w:tcBorders>
              <w:bottom w:val="nil"/>
            </w:tcBorders>
            <w:vAlign w:val="top"/>
          </w:tcPr>
          <w:p w14:paraId="19E83FC0">
            <w:pPr>
              <w:spacing w:line="330" w:lineRule="auto"/>
              <w:rPr>
                <w:rFonts w:ascii="Arial"/>
                <w:sz w:val="21"/>
              </w:rPr>
            </w:pPr>
          </w:p>
          <w:p w14:paraId="4B91DA94">
            <w:pPr>
              <w:spacing w:before="86" w:line="185" w:lineRule="auto"/>
              <w:ind w:left="353"/>
              <w:rPr>
                <w:rFonts w:ascii="微软雅黑" w:hAnsi="微软雅黑" w:eastAsia="微软雅黑" w:cs="微软雅黑"/>
                <w:sz w:val="20"/>
                <w:szCs w:val="20"/>
              </w:rPr>
            </w:pPr>
            <w:r>
              <w:rPr>
                <w:rFonts w:ascii="微软雅黑" w:hAnsi="微软雅黑" w:eastAsia="微软雅黑" w:cs="微软雅黑"/>
                <w:spacing w:val="7"/>
                <w:sz w:val="20"/>
                <w:szCs w:val="20"/>
              </w:rPr>
              <w:t>生育期</w:t>
            </w:r>
          </w:p>
        </w:tc>
        <w:tc>
          <w:tcPr>
            <w:tcW w:w="723" w:type="dxa"/>
            <w:vMerge w:val="restart"/>
            <w:tcBorders>
              <w:bottom w:val="nil"/>
            </w:tcBorders>
            <w:vAlign w:val="top"/>
          </w:tcPr>
          <w:p w14:paraId="3CE89985">
            <w:pPr>
              <w:spacing w:line="326" w:lineRule="auto"/>
              <w:rPr>
                <w:rFonts w:ascii="Arial"/>
                <w:sz w:val="21"/>
              </w:rPr>
            </w:pPr>
          </w:p>
          <w:p w14:paraId="1E35B661">
            <w:pPr>
              <w:spacing w:before="58" w:line="275" w:lineRule="exact"/>
              <w:ind w:left="31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4384" w:type="dxa"/>
            <w:vAlign w:val="top"/>
          </w:tcPr>
          <w:p w14:paraId="06B6F410">
            <w:pPr>
              <w:spacing w:before="36" w:line="209" w:lineRule="auto"/>
              <w:ind w:left="1766"/>
              <w:rPr>
                <w:rFonts w:ascii="微软雅黑" w:hAnsi="微软雅黑" w:eastAsia="微软雅黑" w:cs="微软雅黑"/>
                <w:sz w:val="20"/>
                <w:szCs w:val="20"/>
              </w:rPr>
            </w:pPr>
            <w:r>
              <w:rPr>
                <w:rFonts w:ascii="Times New Roman" w:hAnsi="Times New Roman" w:eastAsia="Times New Roman" w:cs="Times New Roman"/>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z w:val="20"/>
                <w:szCs w:val="20"/>
              </w:rPr>
              <w:t>108.0</w:t>
            </w:r>
            <w:r>
              <w:rPr>
                <w:rFonts w:ascii="Times New Roman" w:hAnsi="Times New Roman" w:eastAsia="Times New Roman" w:cs="Times New Roman"/>
                <w:spacing w:val="15"/>
                <w:sz w:val="20"/>
                <w:szCs w:val="20"/>
              </w:rPr>
              <w:t xml:space="preserve"> </w:t>
            </w:r>
            <w:r>
              <w:rPr>
                <w:rFonts w:ascii="微软雅黑" w:hAnsi="微软雅黑" w:eastAsia="微软雅黑" w:cs="微软雅黑"/>
                <w:sz w:val="20"/>
                <w:szCs w:val="20"/>
              </w:rPr>
              <w:t>天</w:t>
            </w:r>
          </w:p>
        </w:tc>
        <w:tc>
          <w:tcPr>
            <w:tcW w:w="1228" w:type="dxa"/>
            <w:vAlign w:val="top"/>
          </w:tcPr>
          <w:p w14:paraId="528ADF31">
            <w:pPr>
              <w:spacing w:before="35"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restart"/>
            <w:tcBorders>
              <w:bottom w:val="nil"/>
            </w:tcBorders>
            <w:vAlign w:val="top"/>
          </w:tcPr>
          <w:p w14:paraId="402601F9">
            <w:pPr>
              <w:rPr>
                <w:rFonts w:ascii="Arial"/>
                <w:sz w:val="21"/>
              </w:rPr>
            </w:pPr>
          </w:p>
        </w:tc>
      </w:tr>
      <w:tr w14:paraId="764FF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4FC0269B">
            <w:pPr>
              <w:rPr>
                <w:rFonts w:ascii="Arial"/>
                <w:sz w:val="21"/>
              </w:rPr>
            </w:pPr>
          </w:p>
        </w:tc>
        <w:tc>
          <w:tcPr>
            <w:tcW w:w="1332" w:type="dxa"/>
            <w:vMerge w:val="continue"/>
            <w:tcBorders>
              <w:top w:val="nil"/>
              <w:bottom w:val="nil"/>
            </w:tcBorders>
            <w:vAlign w:val="top"/>
          </w:tcPr>
          <w:p w14:paraId="107DDE59">
            <w:pPr>
              <w:rPr>
                <w:rFonts w:ascii="Arial"/>
                <w:sz w:val="21"/>
              </w:rPr>
            </w:pPr>
          </w:p>
        </w:tc>
        <w:tc>
          <w:tcPr>
            <w:tcW w:w="723" w:type="dxa"/>
            <w:vMerge w:val="continue"/>
            <w:tcBorders>
              <w:top w:val="nil"/>
              <w:bottom w:val="nil"/>
            </w:tcBorders>
            <w:vAlign w:val="top"/>
          </w:tcPr>
          <w:p w14:paraId="2BA6578F">
            <w:pPr>
              <w:rPr>
                <w:rFonts w:ascii="Arial"/>
                <w:sz w:val="21"/>
              </w:rPr>
            </w:pPr>
          </w:p>
        </w:tc>
        <w:tc>
          <w:tcPr>
            <w:tcW w:w="4384" w:type="dxa"/>
            <w:vAlign w:val="top"/>
          </w:tcPr>
          <w:p w14:paraId="0BE8FC12">
            <w:pPr>
              <w:spacing w:before="36" w:line="209" w:lineRule="auto"/>
              <w:ind w:left="1574"/>
              <w:rPr>
                <w:rFonts w:ascii="微软雅黑" w:hAnsi="微软雅黑" w:eastAsia="微软雅黑" w:cs="微软雅黑"/>
                <w:sz w:val="20"/>
                <w:szCs w:val="20"/>
              </w:rPr>
            </w:pPr>
            <w:r>
              <w:rPr>
                <w:rFonts w:ascii="Times New Roman" w:hAnsi="Times New Roman" w:eastAsia="Times New Roman" w:cs="Times New Roman"/>
                <w:spacing w:val="2"/>
                <w:sz w:val="20"/>
                <w:szCs w:val="20"/>
              </w:rPr>
              <w:t>108.0-115.0</w:t>
            </w:r>
            <w:r>
              <w:rPr>
                <w:rFonts w:ascii="Times New Roman" w:hAnsi="Times New Roman" w:eastAsia="Times New Roman" w:cs="Times New Roman"/>
                <w:spacing w:val="14"/>
                <w:sz w:val="20"/>
                <w:szCs w:val="20"/>
              </w:rPr>
              <w:t xml:space="preserve"> </w:t>
            </w:r>
            <w:r>
              <w:rPr>
                <w:rFonts w:ascii="微软雅黑" w:hAnsi="微软雅黑" w:eastAsia="微软雅黑" w:cs="微软雅黑"/>
                <w:spacing w:val="2"/>
                <w:sz w:val="20"/>
                <w:szCs w:val="20"/>
              </w:rPr>
              <w:t>天</w:t>
            </w:r>
          </w:p>
        </w:tc>
        <w:tc>
          <w:tcPr>
            <w:tcW w:w="1228" w:type="dxa"/>
            <w:vAlign w:val="top"/>
          </w:tcPr>
          <w:p w14:paraId="622464ED">
            <w:pPr>
              <w:spacing w:before="36" w:line="275"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bottom w:val="nil"/>
            </w:tcBorders>
            <w:vAlign w:val="top"/>
          </w:tcPr>
          <w:p w14:paraId="23695099">
            <w:pPr>
              <w:rPr>
                <w:rFonts w:ascii="Arial"/>
                <w:sz w:val="21"/>
              </w:rPr>
            </w:pPr>
          </w:p>
        </w:tc>
      </w:tr>
      <w:tr w14:paraId="523A6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75EABD16">
            <w:pPr>
              <w:rPr>
                <w:rFonts w:ascii="Arial"/>
                <w:sz w:val="21"/>
              </w:rPr>
            </w:pPr>
          </w:p>
        </w:tc>
        <w:tc>
          <w:tcPr>
            <w:tcW w:w="1332" w:type="dxa"/>
            <w:vMerge w:val="continue"/>
            <w:tcBorders>
              <w:top w:val="nil"/>
            </w:tcBorders>
            <w:vAlign w:val="top"/>
          </w:tcPr>
          <w:p w14:paraId="0C84EFE5">
            <w:pPr>
              <w:rPr>
                <w:rFonts w:ascii="Arial"/>
                <w:sz w:val="21"/>
              </w:rPr>
            </w:pPr>
          </w:p>
        </w:tc>
        <w:tc>
          <w:tcPr>
            <w:tcW w:w="723" w:type="dxa"/>
            <w:vMerge w:val="continue"/>
            <w:tcBorders>
              <w:top w:val="nil"/>
            </w:tcBorders>
            <w:vAlign w:val="top"/>
          </w:tcPr>
          <w:p w14:paraId="71EB62EA">
            <w:pPr>
              <w:rPr>
                <w:rFonts w:ascii="Arial"/>
                <w:sz w:val="21"/>
              </w:rPr>
            </w:pPr>
          </w:p>
        </w:tc>
        <w:tc>
          <w:tcPr>
            <w:tcW w:w="4384" w:type="dxa"/>
            <w:vAlign w:val="top"/>
          </w:tcPr>
          <w:p w14:paraId="7D42EEFE">
            <w:pPr>
              <w:spacing w:before="36" w:line="209" w:lineRule="auto"/>
              <w:ind w:left="1766"/>
              <w:rPr>
                <w:rFonts w:ascii="微软雅黑" w:hAnsi="微软雅黑" w:eastAsia="微软雅黑" w:cs="微软雅黑"/>
                <w:sz w:val="20"/>
                <w:szCs w:val="20"/>
              </w:rPr>
            </w:pPr>
            <w:r>
              <w:rPr>
                <w:rFonts w:ascii="Times New Roman" w:hAnsi="Times New Roman" w:eastAsia="Times New Roman" w:cs="Times New Roman"/>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z w:val="20"/>
                <w:szCs w:val="20"/>
              </w:rPr>
              <w:t>115.0</w:t>
            </w:r>
            <w:r>
              <w:rPr>
                <w:rFonts w:ascii="Times New Roman" w:hAnsi="Times New Roman" w:eastAsia="Times New Roman" w:cs="Times New Roman"/>
                <w:spacing w:val="15"/>
                <w:sz w:val="20"/>
                <w:szCs w:val="20"/>
              </w:rPr>
              <w:t xml:space="preserve"> </w:t>
            </w:r>
            <w:r>
              <w:rPr>
                <w:rFonts w:ascii="微软雅黑" w:hAnsi="微软雅黑" w:eastAsia="微软雅黑" w:cs="微软雅黑"/>
                <w:sz w:val="20"/>
                <w:szCs w:val="20"/>
              </w:rPr>
              <w:t>天</w:t>
            </w:r>
          </w:p>
        </w:tc>
        <w:tc>
          <w:tcPr>
            <w:tcW w:w="1228" w:type="dxa"/>
            <w:vAlign w:val="top"/>
          </w:tcPr>
          <w:p w14:paraId="42BC4D5B">
            <w:pPr>
              <w:spacing w:before="36" w:line="276"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712C20FD">
            <w:pPr>
              <w:rPr>
                <w:rFonts w:ascii="Arial"/>
                <w:sz w:val="21"/>
              </w:rPr>
            </w:pPr>
          </w:p>
        </w:tc>
      </w:tr>
      <w:tr w14:paraId="756FE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2DCA9A54">
            <w:pPr>
              <w:rPr>
                <w:rFonts w:ascii="Arial"/>
                <w:sz w:val="21"/>
              </w:rPr>
            </w:pPr>
          </w:p>
        </w:tc>
        <w:tc>
          <w:tcPr>
            <w:tcW w:w="1332" w:type="dxa"/>
            <w:vMerge w:val="restart"/>
            <w:tcBorders>
              <w:bottom w:val="nil"/>
            </w:tcBorders>
            <w:vAlign w:val="top"/>
          </w:tcPr>
          <w:p w14:paraId="1F6C18EF">
            <w:pPr>
              <w:spacing w:before="243" w:line="184" w:lineRule="auto"/>
              <w:ind w:left="459"/>
              <w:rPr>
                <w:rFonts w:ascii="微软雅黑" w:hAnsi="微软雅黑" w:eastAsia="微软雅黑" w:cs="微软雅黑"/>
                <w:sz w:val="20"/>
                <w:szCs w:val="20"/>
              </w:rPr>
            </w:pPr>
            <w:r>
              <w:rPr>
                <w:rFonts w:ascii="微软雅黑" w:hAnsi="微软雅黑" w:eastAsia="微软雅黑" w:cs="微软雅黑"/>
                <w:spacing w:val="5"/>
                <w:sz w:val="20"/>
                <w:szCs w:val="20"/>
              </w:rPr>
              <w:t>米质</w:t>
            </w:r>
          </w:p>
        </w:tc>
        <w:tc>
          <w:tcPr>
            <w:tcW w:w="723" w:type="dxa"/>
            <w:vMerge w:val="restart"/>
            <w:tcBorders>
              <w:bottom w:val="nil"/>
            </w:tcBorders>
            <w:vAlign w:val="top"/>
          </w:tcPr>
          <w:p w14:paraId="7775595B">
            <w:pPr>
              <w:spacing w:before="209" w:line="276"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344ECA89">
            <w:pPr>
              <w:spacing w:before="34" w:line="210" w:lineRule="auto"/>
              <w:ind w:left="415"/>
              <w:rPr>
                <w:rFonts w:ascii="微软雅黑" w:hAnsi="微软雅黑" w:eastAsia="微软雅黑" w:cs="微软雅黑"/>
                <w:sz w:val="20"/>
                <w:szCs w:val="20"/>
              </w:rPr>
            </w:pPr>
            <w:r>
              <w:rPr>
                <w:rFonts w:ascii="微软雅黑" w:hAnsi="微软雅黑" w:eastAsia="微软雅黑" w:cs="微软雅黑"/>
                <w:spacing w:val="7"/>
                <w:sz w:val="20"/>
                <w:szCs w:val="20"/>
              </w:rPr>
              <w:t xml:space="preserve">湖南省二等以上优质稻或区试部优 </w:t>
            </w:r>
            <w:r>
              <w:rPr>
                <w:rFonts w:ascii="Times New Roman" w:hAnsi="Times New Roman" w:eastAsia="Times New Roman" w:cs="Times New Roman"/>
                <w:spacing w:val="7"/>
                <w:sz w:val="20"/>
                <w:szCs w:val="20"/>
              </w:rPr>
              <w:t xml:space="preserve">2 </w:t>
            </w:r>
            <w:r>
              <w:rPr>
                <w:rFonts w:ascii="微软雅黑" w:hAnsi="微软雅黑" w:eastAsia="微软雅黑" w:cs="微软雅黑"/>
                <w:spacing w:val="7"/>
                <w:sz w:val="20"/>
                <w:szCs w:val="20"/>
              </w:rPr>
              <w:t>等</w:t>
            </w:r>
          </w:p>
        </w:tc>
        <w:tc>
          <w:tcPr>
            <w:tcW w:w="1228" w:type="dxa"/>
            <w:vAlign w:val="top"/>
          </w:tcPr>
          <w:p w14:paraId="7A519F46">
            <w:pPr>
              <w:spacing w:before="34"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10251121">
            <w:pPr>
              <w:rPr>
                <w:rFonts w:ascii="Arial"/>
                <w:sz w:val="21"/>
              </w:rPr>
            </w:pPr>
          </w:p>
        </w:tc>
      </w:tr>
      <w:tr w14:paraId="33291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22B77098">
            <w:pPr>
              <w:rPr>
                <w:rFonts w:ascii="Arial"/>
                <w:sz w:val="21"/>
              </w:rPr>
            </w:pPr>
          </w:p>
        </w:tc>
        <w:tc>
          <w:tcPr>
            <w:tcW w:w="1332" w:type="dxa"/>
            <w:vMerge w:val="continue"/>
            <w:tcBorders>
              <w:top w:val="nil"/>
            </w:tcBorders>
            <w:vAlign w:val="top"/>
          </w:tcPr>
          <w:p w14:paraId="4160D04C">
            <w:pPr>
              <w:rPr>
                <w:rFonts w:ascii="Arial"/>
                <w:sz w:val="21"/>
              </w:rPr>
            </w:pPr>
          </w:p>
        </w:tc>
        <w:tc>
          <w:tcPr>
            <w:tcW w:w="723" w:type="dxa"/>
            <w:vMerge w:val="continue"/>
            <w:tcBorders>
              <w:top w:val="nil"/>
            </w:tcBorders>
            <w:vAlign w:val="top"/>
          </w:tcPr>
          <w:p w14:paraId="695303CF">
            <w:pPr>
              <w:rPr>
                <w:rFonts w:ascii="Arial"/>
                <w:sz w:val="21"/>
              </w:rPr>
            </w:pPr>
          </w:p>
        </w:tc>
        <w:tc>
          <w:tcPr>
            <w:tcW w:w="4384" w:type="dxa"/>
            <w:vAlign w:val="top"/>
          </w:tcPr>
          <w:p w14:paraId="17AC890F">
            <w:pPr>
              <w:spacing w:before="34" w:line="210" w:lineRule="auto"/>
              <w:ind w:left="415"/>
              <w:rPr>
                <w:rFonts w:ascii="微软雅黑" w:hAnsi="微软雅黑" w:eastAsia="微软雅黑" w:cs="微软雅黑"/>
                <w:sz w:val="20"/>
                <w:szCs w:val="20"/>
              </w:rPr>
            </w:pPr>
            <w:r>
              <w:rPr>
                <w:rFonts w:ascii="微软雅黑" w:hAnsi="微软雅黑" w:eastAsia="微软雅黑" w:cs="微软雅黑"/>
                <w:spacing w:val="7"/>
                <w:sz w:val="20"/>
                <w:szCs w:val="20"/>
              </w:rPr>
              <w:t xml:space="preserve">湖南省三等以上优质稻或区试部优 </w:t>
            </w:r>
            <w:r>
              <w:rPr>
                <w:rFonts w:ascii="Times New Roman" w:hAnsi="Times New Roman" w:eastAsia="Times New Roman" w:cs="Times New Roman"/>
                <w:spacing w:val="7"/>
                <w:sz w:val="20"/>
                <w:szCs w:val="20"/>
              </w:rPr>
              <w:t xml:space="preserve">3 </w:t>
            </w:r>
            <w:r>
              <w:rPr>
                <w:rFonts w:ascii="微软雅黑" w:hAnsi="微软雅黑" w:eastAsia="微软雅黑" w:cs="微软雅黑"/>
                <w:spacing w:val="7"/>
                <w:sz w:val="20"/>
                <w:szCs w:val="20"/>
              </w:rPr>
              <w:t>等</w:t>
            </w:r>
          </w:p>
        </w:tc>
        <w:tc>
          <w:tcPr>
            <w:tcW w:w="1228" w:type="dxa"/>
            <w:vAlign w:val="top"/>
          </w:tcPr>
          <w:p w14:paraId="577749D2">
            <w:pPr>
              <w:spacing w:before="34" w:line="276"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continue"/>
            <w:tcBorders>
              <w:top w:val="nil"/>
            </w:tcBorders>
            <w:vAlign w:val="top"/>
          </w:tcPr>
          <w:p w14:paraId="1DCBCFB2">
            <w:pPr>
              <w:rPr>
                <w:rFonts w:ascii="Arial"/>
                <w:sz w:val="21"/>
              </w:rPr>
            </w:pPr>
          </w:p>
        </w:tc>
      </w:tr>
      <w:tr w14:paraId="7B6B2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7BE85DF5">
            <w:pPr>
              <w:rPr>
                <w:rFonts w:ascii="Arial"/>
                <w:sz w:val="21"/>
              </w:rPr>
            </w:pPr>
          </w:p>
        </w:tc>
        <w:tc>
          <w:tcPr>
            <w:tcW w:w="1332" w:type="dxa"/>
            <w:vMerge w:val="restart"/>
            <w:tcBorders>
              <w:bottom w:val="nil"/>
            </w:tcBorders>
            <w:vAlign w:val="top"/>
          </w:tcPr>
          <w:p w14:paraId="7E931A6C">
            <w:pPr>
              <w:spacing w:line="329" w:lineRule="auto"/>
              <w:rPr>
                <w:rFonts w:ascii="Arial"/>
                <w:sz w:val="21"/>
              </w:rPr>
            </w:pPr>
          </w:p>
          <w:p w14:paraId="40FE924D">
            <w:pPr>
              <w:spacing w:before="86" w:line="188" w:lineRule="auto"/>
              <w:ind w:left="111"/>
              <w:rPr>
                <w:rFonts w:ascii="微软雅黑" w:hAnsi="微软雅黑" w:eastAsia="微软雅黑" w:cs="微软雅黑"/>
                <w:sz w:val="20"/>
                <w:szCs w:val="20"/>
              </w:rPr>
            </w:pPr>
            <w:r>
              <w:rPr>
                <w:rFonts w:ascii="微软雅黑" w:hAnsi="微软雅黑" w:eastAsia="微软雅黑" w:cs="微软雅黑"/>
                <w:spacing w:val="8"/>
                <w:sz w:val="20"/>
                <w:szCs w:val="20"/>
              </w:rPr>
              <w:t>稻瘟病抗性</w:t>
            </w:r>
          </w:p>
        </w:tc>
        <w:tc>
          <w:tcPr>
            <w:tcW w:w="723" w:type="dxa"/>
            <w:vMerge w:val="restart"/>
            <w:tcBorders>
              <w:bottom w:val="nil"/>
            </w:tcBorders>
            <w:vAlign w:val="top"/>
          </w:tcPr>
          <w:p w14:paraId="40E764E2">
            <w:pPr>
              <w:spacing w:line="396" w:lineRule="auto"/>
              <w:rPr>
                <w:rFonts w:ascii="Arial"/>
                <w:sz w:val="21"/>
              </w:rPr>
            </w:pPr>
          </w:p>
          <w:p w14:paraId="62063D5E">
            <w:pPr>
              <w:spacing w:before="57" w:line="192"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84" w:type="dxa"/>
            <w:vAlign w:val="top"/>
          </w:tcPr>
          <w:p w14:paraId="366E94E9">
            <w:pPr>
              <w:spacing w:before="34" w:line="210" w:lineRule="auto"/>
              <w:ind w:left="1075"/>
              <w:rPr>
                <w:rFonts w:ascii="Times New Roman" w:hAnsi="Times New Roman" w:eastAsia="Times New Roman" w:cs="Times New Roman"/>
                <w:sz w:val="20"/>
                <w:szCs w:val="20"/>
              </w:rPr>
            </w:pPr>
            <w:r>
              <w:rPr>
                <w:rFonts w:ascii="微软雅黑" w:hAnsi="微软雅黑" w:eastAsia="微软雅黑" w:cs="微软雅黑"/>
                <w:spacing w:val="6"/>
                <w:sz w:val="20"/>
                <w:szCs w:val="20"/>
              </w:rPr>
              <w:t>品种稻瘟病综合指数</w:t>
            </w:r>
            <w:r>
              <w:rPr>
                <w:rFonts w:ascii="Times New Roman" w:hAnsi="Times New Roman" w:eastAsia="Times New Roman" w:cs="Times New Roman"/>
                <w:spacing w:val="6"/>
                <w:sz w:val="20"/>
                <w:szCs w:val="20"/>
              </w:rPr>
              <w:t>≤2.0</w:t>
            </w:r>
          </w:p>
        </w:tc>
        <w:tc>
          <w:tcPr>
            <w:tcW w:w="1228" w:type="dxa"/>
            <w:vAlign w:val="top"/>
          </w:tcPr>
          <w:p w14:paraId="7E54443E">
            <w:pPr>
              <w:spacing w:before="105" w:line="192"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8" w:type="dxa"/>
            <w:vMerge w:val="restart"/>
            <w:tcBorders>
              <w:bottom w:val="nil"/>
            </w:tcBorders>
            <w:vAlign w:val="top"/>
          </w:tcPr>
          <w:p w14:paraId="15B2903C">
            <w:pPr>
              <w:rPr>
                <w:rFonts w:ascii="Arial"/>
                <w:sz w:val="21"/>
              </w:rPr>
            </w:pPr>
          </w:p>
        </w:tc>
      </w:tr>
      <w:tr w14:paraId="173CB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259096B1">
            <w:pPr>
              <w:rPr>
                <w:rFonts w:ascii="Arial"/>
                <w:sz w:val="21"/>
              </w:rPr>
            </w:pPr>
          </w:p>
        </w:tc>
        <w:tc>
          <w:tcPr>
            <w:tcW w:w="1332" w:type="dxa"/>
            <w:vMerge w:val="continue"/>
            <w:tcBorders>
              <w:top w:val="nil"/>
              <w:bottom w:val="nil"/>
            </w:tcBorders>
            <w:vAlign w:val="top"/>
          </w:tcPr>
          <w:p w14:paraId="1A1ECF2B">
            <w:pPr>
              <w:rPr>
                <w:rFonts w:ascii="Arial"/>
                <w:sz w:val="21"/>
              </w:rPr>
            </w:pPr>
          </w:p>
        </w:tc>
        <w:tc>
          <w:tcPr>
            <w:tcW w:w="723" w:type="dxa"/>
            <w:vMerge w:val="continue"/>
            <w:tcBorders>
              <w:top w:val="nil"/>
              <w:bottom w:val="nil"/>
            </w:tcBorders>
            <w:vAlign w:val="top"/>
          </w:tcPr>
          <w:p w14:paraId="2341CBD6">
            <w:pPr>
              <w:rPr>
                <w:rFonts w:ascii="Arial"/>
                <w:sz w:val="21"/>
              </w:rPr>
            </w:pPr>
          </w:p>
        </w:tc>
        <w:tc>
          <w:tcPr>
            <w:tcW w:w="4384" w:type="dxa"/>
            <w:vAlign w:val="top"/>
          </w:tcPr>
          <w:p w14:paraId="0BB54E2C">
            <w:pPr>
              <w:spacing w:before="36" w:line="209" w:lineRule="auto"/>
              <w:ind w:left="139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2.0&lt;</w:t>
            </w:r>
            <w:r>
              <w:rPr>
                <w:rFonts w:ascii="微软雅黑" w:hAnsi="微软雅黑" w:eastAsia="微软雅黑" w:cs="微软雅黑"/>
                <w:spacing w:val="5"/>
                <w:sz w:val="20"/>
                <w:szCs w:val="20"/>
              </w:rPr>
              <w:t>综合指数</w:t>
            </w:r>
            <w:r>
              <w:rPr>
                <w:rFonts w:ascii="Times New Roman" w:hAnsi="Times New Roman" w:eastAsia="Times New Roman" w:cs="Times New Roman"/>
                <w:spacing w:val="5"/>
                <w:sz w:val="20"/>
                <w:szCs w:val="20"/>
              </w:rPr>
              <w:t>≤4.0</w:t>
            </w:r>
          </w:p>
        </w:tc>
        <w:tc>
          <w:tcPr>
            <w:tcW w:w="1228" w:type="dxa"/>
            <w:vAlign w:val="top"/>
          </w:tcPr>
          <w:p w14:paraId="3F66612E">
            <w:pPr>
              <w:spacing w:before="35"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bottom w:val="nil"/>
            </w:tcBorders>
            <w:vAlign w:val="top"/>
          </w:tcPr>
          <w:p w14:paraId="340431F8">
            <w:pPr>
              <w:rPr>
                <w:rFonts w:ascii="Arial"/>
                <w:sz w:val="21"/>
              </w:rPr>
            </w:pPr>
          </w:p>
        </w:tc>
      </w:tr>
      <w:tr w14:paraId="78457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tcBorders>
            <w:vAlign w:val="top"/>
          </w:tcPr>
          <w:p w14:paraId="57E71584">
            <w:pPr>
              <w:rPr>
                <w:rFonts w:ascii="Arial"/>
                <w:sz w:val="21"/>
              </w:rPr>
            </w:pPr>
          </w:p>
        </w:tc>
        <w:tc>
          <w:tcPr>
            <w:tcW w:w="1332" w:type="dxa"/>
            <w:vMerge w:val="continue"/>
            <w:tcBorders>
              <w:top w:val="nil"/>
            </w:tcBorders>
            <w:vAlign w:val="top"/>
          </w:tcPr>
          <w:p w14:paraId="5FC2A570">
            <w:pPr>
              <w:rPr>
                <w:rFonts w:ascii="Arial"/>
                <w:sz w:val="21"/>
              </w:rPr>
            </w:pPr>
          </w:p>
        </w:tc>
        <w:tc>
          <w:tcPr>
            <w:tcW w:w="723" w:type="dxa"/>
            <w:vMerge w:val="continue"/>
            <w:tcBorders>
              <w:top w:val="nil"/>
            </w:tcBorders>
            <w:vAlign w:val="top"/>
          </w:tcPr>
          <w:p w14:paraId="0A518CDB">
            <w:pPr>
              <w:rPr>
                <w:rFonts w:ascii="Arial"/>
                <w:sz w:val="21"/>
              </w:rPr>
            </w:pPr>
          </w:p>
        </w:tc>
        <w:tc>
          <w:tcPr>
            <w:tcW w:w="4384" w:type="dxa"/>
            <w:vAlign w:val="top"/>
          </w:tcPr>
          <w:p w14:paraId="01F64E57">
            <w:pPr>
              <w:spacing w:before="36" w:line="209" w:lineRule="auto"/>
              <w:ind w:left="139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4.0&lt;</w:t>
            </w:r>
            <w:r>
              <w:rPr>
                <w:rFonts w:ascii="微软雅黑" w:hAnsi="微软雅黑" w:eastAsia="微软雅黑" w:cs="微软雅黑"/>
                <w:spacing w:val="6"/>
                <w:sz w:val="20"/>
                <w:szCs w:val="20"/>
              </w:rPr>
              <w:t>综合指数</w:t>
            </w:r>
            <w:r>
              <w:rPr>
                <w:rFonts w:ascii="Times New Roman" w:hAnsi="Times New Roman" w:eastAsia="Times New Roman" w:cs="Times New Roman"/>
                <w:spacing w:val="6"/>
                <w:sz w:val="20"/>
                <w:szCs w:val="20"/>
              </w:rPr>
              <w:t>≤5.0</w:t>
            </w:r>
          </w:p>
        </w:tc>
        <w:tc>
          <w:tcPr>
            <w:tcW w:w="1228" w:type="dxa"/>
            <w:vAlign w:val="top"/>
          </w:tcPr>
          <w:p w14:paraId="1C1FE174">
            <w:pPr>
              <w:spacing w:before="36" w:line="275"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1BD7BE3B">
            <w:pPr>
              <w:rPr>
                <w:rFonts w:ascii="Arial"/>
                <w:sz w:val="21"/>
              </w:rPr>
            </w:pPr>
          </w:p>
        </w:tc>
      </w:tr>
      <w:tr w14:paraId="0706E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restart"/>
            <w:tcBorders>
              <w:bottom w:val="nil"/>
            </w:tcBorders>
            <w:vAlign w:val="top"/>
          </w:tcPr>
          <w:p w14:paraId="3D5CB684">
            <w:pPr>
              <w:spacing w:line="285" w:lineRule="auto"/>
              <w:rPr>
                <w:rFonts w:ascii="Arial"/>
                <w:sz w:val="21"/>
              </w:rPr>
            </w:pPr>
          </w:p>
          <w:p w14:paraId="730766F7">
            <w:pPr>
              <w:spacing w:line="285" w:lineRule="auto"/>
              <w:rPr>
                <w:rFonts w:ascii="Arial"/>
                <w:sz w:val="21"/>
              </w:rPr>
            </w:pPr>
          </w:p>
          <w:p w14:paraId="45A11064">
            <w:pPr>
              <w:spacing w:line="286" w:lineRule="auto"/>
              <w:rPr>
                <w:rFonts w:ascii="Arial"/>
                <w:sz w:val="21"/>
              </w:rPr>
            </w:pPr>
          </w:p>
          <w:p w14:paraId="6B51DD25">
            <w:pPr>
              <w:spacing w:line="286" w:lineRule="auto"/>
              <w:rPr>
                <w:rFonts w:ascii="Arial"/>
                <w:sz w:val="21"/>
              </w:rPr>
            </w:pPr>
          </w:p>
          <w:p w14:paraId="4C41B1D0">
            <w:pPr>
              <w:spacing w:before="86" w:line="235" w:lineRule="auto"/>
              <w:ind w:left="241" w:right="158" w:hanging="81"/>
              <w:jc w:val="both"/>
              <w:rPr>
                <w:rFonts w:ascii="微软雅黑" w:hAnsi="微软雅黑" w:eastAsia="微软雅黑" w:cs="微软雅黑"/>
                <w:sz w:val="20"/>
                <w:szCs w:val="20"/>
              </w:rPr>
            </w:pPr>
            <w:r>
              <w:rPr>
                <w:rFonts w:ascii="Times New Roman" w:hAnsi="Times New Roman" w:eastAsia="Times New Roman" w:cs="Times New Roman"/>
                <w:spacing w:val="5"/>
                <w:sz w:val="20"/>
                <w:szCs w:val="20"/>
              </w:rPr>
              <w:t>2.</w:t>
            </w:r>
            <w:r>
              <w:rPr>
                <w:rFonts w:ascii="微软雅黑" w:hAnsi="微软雅黑" w:eastAsia="微软雅黑" w:cs="微软雅黑"/>
                <w:spacing w:val="5"/>
                <w:sz w:val="20"/>
                <w:szCs w:val="20"/>
              </w:rPr>
              <w:t>品种</w:t>
            </w:r>
            <w:r>
              <w:rPr>
                <w:rFonts w:ascii="微软雅黑" w:hAnsi="微软雅黑" w:eastAsia="微软雅黑" w:cs="微软雅黑"/>
                <w:spacing w:val="6"/>
                <w:sz w:val="20"/>
                <w:szCs w:val="20"/>
              </w:rPr>
              <w:t>推广面积</w:t>
            </w:r>
          </w:p>
        </w:tc>
        <w:tc>
          <w:tcPr>
            <w:tcW w:w="1332" w:type="dxa"/>
            <w:vMerge w:val="restart"/>
            <w:tcBorders>
              <w:bottom w:val="nil"/>
            </w:tcBorders>
            <w:vAlign w:val="top"/>
          </w:tcPr>
          <w:p w14:paraId="53303047">
            <w:pPr>
              <w:spacing w:before="59" w:line="189" w:lineRule="auto"/>
              <w:ind w:left="143"/>
              <w:rPr>
                <w:rFonts w:ascii="微软雅黑" w:hAnsi="微软雅黑" w:eastAsia="微软雅黑" w:cs="微软雅黑"/>
                <w:sz w:val="20"/>
                <w:szCs w:val="20"/>
              </w:rPr>
            </w:pPr>
            <w:r>
              <w:rPr>
                <w:rFonts w:ascii="微软雅黑" w:hAnsi="微软雅黑" w:eastAsia="微软雅黑" w:cs="微软雅黑"/>
                <w:spacing w:val="8"/>
                <w:sz w:val="20"/>
                <w:szCs w:val="20"/>
              </w:rPr>
              <w:t>省级种业管</w:t>
            </w:r>
          </w:p>
          <w:p w14:paraId="0AF6687A">
            <w:pPr>
              <w:spacing w:before="16" w:line="239" w:lineRule="auto"/>
              <w:ind w:left="108"/>
              <w:rPr>
                <w:rFonts w:ascii="Times New Roman" w:hAnsi="Times New Roman" w:eastAsia="Times New Roman" w:cs="Times New Roman"/>
                <w:sz w:val="20"/>
                <w:szCs w:val="20"/>
              </w:rPr>
            </w:pPr>
            <w:r>
              <w:rPr>
                <w:rFonts w:ascii="微软雅黑" w:hAnsi="微软雅黑" w:eastAsia="微软雅黑" w:cs="微软雅黑"/>
                <w:spacing w:val="4"/>
                <w:sz w:val="20"/>
                <w:szCs w:val="20"/>
              </w:rPr>
              <w:t xml:space="preserve">理部门 </w:t>
            </w:r>
            <w:r>
              <w:rPr>
                <w:rFonts w:ascii="Times New Roman" w:hAnsi="Times New Roman" w:eastAsia="Times New Roman" w:cs="Times New Roman"/>
                <w:spacing w:val="4"/>
                <w:sz w:val="20"/>
                <w:szCs w:val="20"/>
              </w:rPr>
              <w:t>2025</w:t>
            </w:r>
          </w:p>
          <w:p w14:paraId="3E65D733">
            <w:pPr>
              <w:spacing w:before="8" w:line="187" w:lineRule="auto"/>
              <w:ind w:left="145"/>
              <w:rPr>
                <w:rFonts w:ascii="微软雅黑" w:hAnsi="微软雅黑" w:eastAsia="微软雅黑" w:cs="微软雅黑"/>
                <w:sz w:val="20"/>
                <w:szCs w:val="20"/>
              </w:rPr>
            </w:pPr>
            <w:r>
              <w:rPr>
                <w:rFonts w:ascii="微软雅黑" w:hAnsi="微软雅黑" w:eastAsia="微软雅黑" w:cs="微软雅黑"/>
                <w:spacing w:val="8"/>
                <w:sz w:val="20"/>
                <w:szCs w:val="20"/>
              </w:rPr>
              <w:t>年推广面积</w:t>
            </w:r>
          </w:p>
          <w:p w14:paraId="5224F1F6">
            <w:pPr>
              <w:spacing w:before="55" w:line="178" w:lineRule="auto"/>
              <w:ind w:left="457"/>
              <w:rPr>
                <w:rFonts w:ascii="微软雅黑" w:hAnsi="微软雅黑" w:eastAsia="微软雅黑" w:cs="微软雅黑"/>
                <w:sz w:val="20"/>
                <w:szCs w:val="20"/>
              </w:rPr>
            </w:pPr>
            <w:r>
              <w:rPr>
                <w:rFonts w:ascii="微软雅黑" w:hAnsi="微软雅黑" w:eastAsia="微软雅黑" w:cs="微软雅黑"/>
                <w:spacing w:val="6"/>
                <w:sz w:val="20"/>
                <w:szCs w:val="20"/>
              </w:rPr>
              <w:t>排名</w:t>
            </w:r>
          </w:p>
        </w:tc>
        <w:tc>
          <w:tcPr>
            <w:tcW w:w="723" w:type="dxa"/>
            <w:vMerge w:val="restart"/>
            <w:tcBorders>
              <w:bottom w:val="nil"/>
            </w:tcBorders>
            <w:vAlign w:val="top"/>
          </w:tcPr>
          <w:p w14:paraId="6096A025">
            <w:pPr>
              <w:spacing w:line="257" w:lineRule="auto"/>
              <w:rPr>
                <w:rFonts w:ascii="Arial"/>
                <w:sz w:val="21"/>
              </w:rPr>
            </w:pPr>
          </w:p>
          <w:p w14:paraId="26F670D8">
            <w:pPr>
              <w:spacing w:line="257" w:lineRule="auto"/>
              <w:rPr>
                <w:rFonts w:ascii="Arial"/>
                <w:sz w:val="21"/>
              </w:rPr>
            </w:pPr>
          </w:p>
          <w:p w14:paraId="183B8A1D">
            <w:pPr>
              <w:spacing w:before="57" w:line="192"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84" w:type="dxa"/>
            <w:vAlign w:val="top"/>
          </w:tcPr>
          <w:p w14:paraId="772043A2">
            <w:pPr>
              <w:spacing w:before="36" w:line="209" w:lineRule="auto"/>
              <w:ind w:left="1889"/>
              <w:rPr>
                <w:rFonts w:ascii="微软雅黑" w:hAnsi="微软雅黑" w:eastAsia="微软雅黑" w:cs="微软雅黑"/>
                <w:sz w:val="20"/>
                <w:szCs w:val="20"/>
              </w:rPr>
            </w:pPr>
            <w:r>
              <w:rPr>
                <w:rFonts w:ascii="Times New Roman" w:hAnsi="Times New Roman" w:eastAsia="Times New Roman" w:cs="Times New Roman"/>
                <w:spacing w:val="-1"/>
                <w:sz w:val="20"/>
                <w:szCs w:val="20"/>
              </w:rPr>
              <w:t>1-15</w:t>
            </w:r>
            <w:r>
              <w:rPr>
                <w:rFonts w:ascii="Times New Roman" w:hAnsi="Times New Roman" w:eastAsia="Times New Roman" w:cs="Times New Roman"/>
                <w:spacing w:val="9"/>
                <w:sz w:val="20"/>
                <w:szCs w:val="20"/>
              </w:rPr>
              <w:t xml:space="preserve"> </w:t>
            </w:r>
            <w:r>
              <w:rPr>
                <w:rFonts w:ascii="微软雅黑" w:hAnsi="微软雅黑" w:eastAsia="微软雅黑" w:cs="微软雅黑"/>
                <w:spacing w:val="-1"/>
                <w:sz w:val="20"/>
                <w:szCs w:val="20"/>
              </w:rPr>
              <w:t>名</w:t>
            </w:r>
          </w:p>
        </w:tc>
        <w:tc>
          <w:tcPr>
            <w:tcW w:w="1228" w:type="dxa"/>
            <w:vAlign w:val="top"/>
          </w:tcPr>
          <w:p w14:paraId="629E183E">
            <w:pPr>
              <w:spacing w:before="106" w:line="192"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8" w:type="dxa"/>
            <w:vMerge w:val="restart"/>
            <w:tcBorders>
              <w:bottom w:val="nil"/>
            </w:tcBorders>
            <w:vAlign w:val="top"/>
          </w:tcPr>
          <w:p w14:paraId="154EB5DD">
            <w:pPr>
              <w:rPr>
                <w:rFonts w:ascii="Arial"/>
                <w:sz w:val="21"/>
              </w:rPr>
            </w:pPr>
          </w:p>
        </w:tc>
      </w:tr>
      <w:tr w14:paraId="10A1E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567D82FC">
            <w:pPr>
              <w:rPr>
                <w:rFonts w:ascii="Arial"/>
                <w:sz w:val="21"/>
              </w:rPr>
            </w:pPr>
          </w:p>
        </w:tc>
        <w:tc>
          <w:tcPr>
            <w:tcW w:w="1332" w:type="dxa"/>
            <w:vMerge w:val="continue"/>
            <w:tcBorders>
              <w:top w:val="nil"/>
              <w:bottom w:val="nil"/>
            </w:tcBorders>
            <w:vAlign w:val="top"/>
          </w:tcPr>
          <w:p w14:paraId="2522D05B">
            <w:pPr>
              <w:rPr>
                <w:rFonts w:ascii="Arial"/>
                <w:sz w:val="21"/>
              </w:rPr>
            </w:pPr>
          </w:p>
        </w:tc>
        <w:tc>
          <w:tcPr>
            <w:tcW w:w="723" w:type="dxa"/>
            <w:vMerge w:val="continue"/>
            <w:tcBorders>
              <w:top w:val="nil"/>
              <w:bottom w:val="nil"/>
            </w:tcBorders>
            <w:vAlign w:val="top"/>
          </w:tcPr>
          <w:p w14:paraId="06E28A4E">
            <w:pPr>
              <w:rPr>
                <w:rFonts w:ascii="Arial"/>
                <w:sz w:val="21"/>
              </w:rPr>
            </w:pPr>
          </w:p>
        </w:tc>
        <w:tc>
          <w:tcPr>
            <w:tcW w:w="4384" w:type="dxa"/>
            <w:vAlign w:val="top"/>
          </w:tcPr>
          <w:p w14:paraId="1643B648">
            <w:pPr>
              <w:spacing w:before="34" w:line="210" w:lineRule="auto"/>
              <w:ind w:left="1838"/>
              <w:rPr>
                <w:rFonts w:ascii="微软雅黑" w:hAnsi="微软雅黑" w:eastAsia="微软雅黑" w:cs="微软雅黑"/>
                <w:sz w:val="20"/>
                <w:szCs w:val="20"/>
              </w:rPr>
            </w:pPr>
            <w:r>
              <w:rPr>
                <w:rFonts w:ascii="Times New Roman" w:hAnsi="Times New Roman" w:eastAsia="Times New Roman" w:cs="Times New Roman"/>
                <w:sz w:val="20"/>
                <w:szCs w:val="20"/>
              </w:rPr>
              <w:t>16-30</w:t>
            </w:r>
            <w:r>
              <w:rPr>
                <w:rFonts w:ascii="Times New Roman" w:hAnsi="Times New Roman" w:eastAsia="Times New Roman" w:cs="Times New Roman"/>
                <w:spacing w:val="10"/>
                <w:sz w:val="20"/>
                <w:szCs w:val="20"/>
              </w:rPr>
              <w:t xml:space="preserve"> </w:t>
            </w:r>
            <w:r>
              <w:rPr>
                <w:rFonts w:ascii="微软雅黑" w:hAnsi="微软雅黑" w:eastAsia="微软雅黑" w:cs="微软雅黑"/>
                <w:sz w:val="20"/>
                <w:szCs w:val="20"/>
              </w:rPr>
              <w:t>名</w:t>
            </w:r>
          </w:p>
        </w:tc>
        <w:tc>
          <w:tcPr>
            <w:tcW w:w="1228" w:type="dxa"/>
            <w:vAlign w:val="top"/>
          </w:tcPr>
          <w:p w14:paraId="3896B69A">
            <w:pPr>
              <w:spacing w:before="34"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bottom w:val="nil"/>
            </w:tcBorders>
            <w:vAlign w:val="top"/>
          </w:tcPr>
          <w:p w14:paraId="0915B0E4">
            <w:pPr>
              <w:rPr>
                <w:rFonts w:ascii="Arial"/>
                <w:sz w:val="21"/>
              </w:rPr>
            </w:pPr>
          </w:p>
        </w:tc>
      </w:tr>
      <w:tr w14:paraId="04384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895" w:type="dxa"/>
            <w:vMerge w:val="continue"/>
            <w:tcBorders>
              <w:top w:val="nil"/>
              <w:bottom w:val="nil"/>
            </w:tcBorders>
            <w:vAlign w:val="top"/>
          </w:tcPr>
          <w:p w14:paraId="457A0A12">
            <w:pPr>
              <w:rPr>
                <w:rFonts w:ascii="Arial"/>
                <w:sz w:val="21"/>
              </w:rPr>
            </w:pPr>
          </w:p>
        </w:tc>
        <w:tc>
          <w:tcPr>
            <w:tcW w:w="1332" w:type="dxa"/>
            <w:vMerge w:val="continue"/>
            <w:tcBorders>
              <w:top w:val="nil"/>
            </w:tcBorders>
            <w:vAlign w:val="top"/>
          </w:tcPr>
          <w:p w14:paraId="0972C6E0">
            <w:pPr>
              <w:rPr>
                <w:rFonts w:ascii="Arial"/>
                <w:sz w:val="21"/>
              </w:rPr>
            </w:pPr>
          </w:p>
        </w:tc>
        <w:tc>
          <w:tcPr>
            <w:tcW w:w="723" w:type="dxa"/>
            <w:vMerge w:val="continue"/>
            <w:tcBorders>
              <w:top w:val="nil"/>
            </w:tcBorders>
            <w:vAlign w:val="top"/>
          </w:tcPr>
          <w:p w14:paraId="7C8AE1D5">
            <w:pPr>
              <w:rPr>
                <w:rFonts w:ascii="Arial"/>
                <w:sz w:val="21"/>
              </w:rPr>
            </w:pPr>
          </w:p>
        </w:tc>
        <w:tc>
          <w:tcPr>
            <w:tcW w:w="4384" w:type="dxa"/>
            <w:vAlign w:val="top"/>
          </w:tcPr>
          <w:p w14:paraId="44EFCD25">
            <w:pPr>
              <w:spacing w:before="154" w:line="238" w:lineRule="auto"/>
              <w:ind w:left="1822"/>
              <w:rPr>
                <w:rFonts w:ascii="微软雅黑" w:hAnsi="微软雅黑" w:eastAsia="微软雅黑" w:cs="微软雅黑"/>
                <w:sz w:val="20"/>
                <w:szCs w:val="20"/>
              </w:rPr>
            </w:pPr>
            <w:r>
              <w:rPr>
                <w:rFonts w:ascii="Times New Roman" w:hAnsi="Times New Roman" w:eastAsia="Times New Roman" w:cs="Times New Roman"/>
                <w:spacing w:val="3"/>
                <w:sz w:val="20"/>
                <w:szCs w:val="20"/>
              </w:rPr>
              <w:t>31-45</w:t>
            </w:r>
            <w:r>
              <w:rPr>
                <w:rFonts w:ascii="Times New Roman" w:hAnsi="Times New Roman" w:eastAsia="Times New Roman" w:cs="Times New Roman"/>
                <w:spacing w:val="8"/>
                <w:sz w:val="20"/>
                <w:szCs w:val="20"/>
              </w:rPr>
              <w:t xml:space="preserve"> </w:t>
            </w:r>
            <w:r>
              <w:rPr>
                <w:rFonts w:ascii="微软雅黑" w:hAnsi="微软雅黑" w:eastAsia="微软雅黑" w:cs="微软雅黑"/>
                <w:spacing w:val="3"/>
                <w:sz w:val="20"/>
                <w:szCs w:val="20"/>
              </w:rPr>
              <w:t>名</w:t>
            </w:r>
          </w:p>
        </w:tc>
        <w:tc>
          <w:tcPr>
            <w:tcW w:w="1228" w:type="dxa"/>
            <w:vAlign w:val="top"/>
          </w:tcPr>
          <w:p w14:paraId="6516DA9C">
            <w:pPr>
              <w:spacing w:before="154" w:line="276"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61607386">
            <w:pPr>
              <w:rPr>
                <w:rFonts w:ascii="Arial"/>
                <w:sz w:val="21"/>
              </w:rPr>
            </w:pPr>
          </w:p>
        </w:tc>
      </w:tr>
      <w:tr w14:paraId="30F5C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5ABD8528">
            <w:pPr>
              <w:rPr>
                <w:rFonts w:ascii="Arial"/>
                <w:sz w:val="21"/>
              </w:rPr>
            </w:pPr>
          </w:p>
        </w:tc>
        <w:tc>
          <w:tcPr>
            <w:tcW w:w="1332" w:type="dxa"/>
            <w:vMerge w:val="restart"/>
            <w:tcBorders>
              <w:bottom w:val="nil"/>
            </w:tcBorders>
            <w:vAlign w:val="top"/>
          </w:tcPr>
          <w:p w14:paraId="02FF8B29">
            <w:pPr>
              <w:spacing w:before="66" w:line="278" w:lineRule="auto"/>
              <w:ind w:left="145" w:right="139" w:firstLine="65"/>
              <w:rPr>
                <w:rFonts w:ascii="微软雅黑" w:hAnsi="微软雅黑" w:eastAsia="微软雅黑" w:cs="微软雅黑"/>
                <w:sz w:val="20"/>
                <w:szCs w:val="20"/>
              </w:rPr>
            </w:pPr>
            <w:r>
              <w:rPr>
                <w:rFonts w:ascii="Times New Roman" w:hAnsi="Times New Roman" w:eastAsia="Times New Roman" w:cs="Times New Roman"/>
                <w:spacing w:val="4"/>
                <w:sz w:val="20"/>
                <w:szCs w:val="20"/>
              </w:rPr>
              <w:t>2024-2026</w:t>
            </w:r>
            <w:r>
              <w:rPr>
                <w:rFonts w:ascii="微软雅黑" w:hAnsi="微软雅黑" w:eastAsia="微软雅黑" w:cs="微软雅黑"/>
                <w:spacing w:val="8"/>
                <w:sz w:val="20"/>
                <w:szCs w:val="20"/>
              </w:rPr>
              <w:t>年在本省年</w:t>
            </w:r>
          </w:p>
          <w:p w14:paraId="22184E62">
            <w:pPr>
              <w:spacing w:before="7" w:line="187" w:lineRule="auto"/>
              <w:ind w:left="146"/>
              <w:rPr>
                <w:rFonts w:ascii="微软雅黑" w:hAnsi="微软雅黑" w:eastAsia="微软雅黑" w:cs="微软雅黑"/>
                <w:sz w:val="20"/>
                <w:szCs w:val="20"/>
              </w:rPr>
            </w:pPr>
            <w:r>
              <w:rPr>
                <w:rFonts w:ascii="微软雅黑" w:hAnsi="微软雅黑" w:eastAsia="微软雅黑" w:cs="微软雅黑"/>
                <w:spacing w:val="8"/>
                <w:sz w:val="20"/>
                <w:szCs w:val="20"/>
              </w:rPr>
              <w:t>均推广面积</w:t>
            </w:r>
          </w:p>
        </w:tc>
        <w:tc>
          <w:tcPr>
            <w:tcW w:w="723" w:type="dxa"/>
            <w:vMerge w:val="restart"/>
            <w:tcBorders>
              <w:bottom w:val="nil"/>
            </w:tcBorders>
            <w:vAlign w:val="top"/>
          </w:tcPr>
          <w:p w14:paraId="1FC31079">
            <w:pPr>
              <w:spacing w:line="397" w:lineRule="auto"/>
              <w:rPr>
                <w:rFonts w:ascii="Arial"/>
                <w:sz w:val="21"/>
              </w:rPr>
            </w:pPr>
          </w:p>
          <w:p w14:paraId="45B161F2">
            <w:pPr>
              <w:spacing w:before="57" w:line="192"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84" w:type="dxa"/>
            <w:vAlign w:val="top"/>
          </w:tcPr>
          <w:p w14:paraId="296E2A00">
            <w:pPr>
              <w:spacing w:before="36" w:line="209" w:lineRule="auto"/>
              <w:ind w:left="1792"/>
              <w:rPr>
                <w:rFonts w:ascii="微软雅黑" w:hAnsi="微软雅黑" w:eastAsia="微软雅黑" w:cs="微软雅黑"/>
                <w:sz w:val="20"/>
                <w:szCs w:val="20"/>
              </w:rPr>
            </w:pPr>
            <w:r>
              <w:rPr>
                <w:rFonts w:ascii="Times New Roman" w:hAnsi="Times New Roman" w:eastAsia="Times New Roman" w:cs="Times New Roman"/>
                <w:spacing w:val="4"/>
                <w:sz w:val="20"/>
                <w:szCs w:val="20"/>
              </w:rPr>
              <w:t>≥60</w:t>
            </w:r>
            <w:r>
              <w:rPr>
                <w:rFonts w:ascii="Times New Roman" w:hAnsi="Times New Roman" w:eastAsia="Times New Roman" w:cs="Times New Roman"/>
                <w:spacing w:val="12"/>
                <w:sz w:val="20"/>
                <w:szCs w:val="20"/>
              </w:rPr>
              <w:t xml:space="preserve"> </w:t>
            </w:r>
            <w:r>
              <w:rPr>
                <w:rFonts w:ascii="微软雅黑" w:hAnsi="微软雅黑" w:eastAsia="微软雅黑" w:cs="微软雅黑"/>
                <w:spacing w:val="4"/>
                <w:sz w:val="20"/>
                <w:szCs w:val="20"/>
              </w:rPr>
              <w:t>万亩</w:t>
            </w:r>
          </w:p>
        </w:tc>
        <w:tc>
          <w:tcPr>
            <w:tcW w:w="1228" w:type="dxa"/>
            <w:vAlign w:val="top"/>
          </w:tcPr>
          <w:p w14:paraId="7B051552">
            <w:pPr>
              <w:spacing w:before="106" w:line="192"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8" w:type="dxa"/>
            <w:vMerge w:val="restart"/>
            <w:tcBorders>
              <w:bottom w:val="nil"/>
            </w:tcBorders>
            <w:vAlign w:val="top"/>
          </w:tcPr>
          <w:p w14:paraId="57D8A6A6">
            <w:pPr>
              <w:rPr>
                <w:rFonts w:ascii="Arial"/>
                <w:sz w:val="21"/>
              </w:rPr>
            </w:pPr>
          </w:p>
        </w:tc>
      </w:tr>
      <w:tr w14:paraId="3B003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2BA3F58B">
            <w:pPr>
              <w:rPr>
                <w:rFonts w:ascii="Arial"/>
                <w:sz w:val="21"/>
              </w:rPr>
            </w:pPr>
          </w:p>
        </w:tc>
        <w:tc>
          <w:tcPr>
            <w:tcW w:w="1332" w:type="dxa"/>
            <w:vMerge w:val="continue"/>
            <w:tcBorders>
              <w:top w:val="nil"/>
              <w:bottom w:val="nil"/>
            </w:tcBorders>
            <w:vAlign w:val="top"/>
          </w:tcPr>
          <w:p w14:paraId="7DCDDB95">
            <w:pPr>
              <w:rPr>
                <w:rFonts w:ascii="Arial"/>
                <w:sz w:val="21"/>
              </w:rPr>
            </w:pPr>
          </w:p>
        </w:tc>
        <w:tc>
          <w:tcPr>
            <w:tcW w:w="723" w:type="dxa"/>
            <w:vMerge w:val="continue"/>
            <w:tcBorders>
              <w:top w:val="nil"/>
              <w:bottom w:val="nil"/>
            </w:tcBorders>
            <w:vAlign w:val="top"/>
          </w:tcPr>
          <w:p w14:paraId="309C15B7">
            <w:pPr>
              <w:rPr>
                <w:rFonts w:ascii="Arial"/>
                <w:sz w:val="21"/>
              </w:rPr>
            </w:pPr>
          </w:p>
        </w:tc>
        <w:tc>
          <w:tcPr>
            <w:tcW w:w="4384" w:type="dxa"/>
            <w:vAlign w:val="top"/>
          </w:tcPr>
          <w:p w14:paraId="7D3EF641">
            <w:pPr>
              <w:spacing w:before="36" w:line="209" w:lineRule="auto"/>
              <w:ind w:left="1189"/>
              <w:rPr>
                <w:rFonts w:ascii="微软雅黑" w:hAnsi="微软雅黑" w:eastAsia="微软雅黑" w:cs="微软雅黑"/>
                <w:sz w:val="20"/>
                <w:szCs w:val="20"/>
              </w:rPr>
            </w:pPr>
            <w:r>
              <w:rPr>
                <w:rFonts w:ascii="Times New Roman" w:hAnsi="Times New Roman" w:eastAsia="Times New Roman" w:cs="Times New Roman"/>
                <w:spacing w:val="5"/>
                <w:sz w:val="20"/>
                <w:szCs w:val="20"/>
              </w:rPr>
              <w:t>60</w:t>
            </w:r>
            <w:r>
              <w:rPr>
                <w:rFonts w:ascii="Times New Roman" w:hAnsi="Times New Roman" w:eastAsia="Times New Roman" w:cs="Times New Roman"/>
                <w:spacing w:val="17"/>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≥40 </w:t>
            </w:r>
            <w:r>
              <w:rPr>
                <w:rFonts w:ascii="微软雅黑" w:hAnsi="微软雅黑" w:eastAsia="微软雅黑" w:cs="微软雅黑"/>
                <w:spacing w:val="5"/>
                <w:sz w:val="20"/>
                <w:szCs w:val="20"/>
              </w:rPr>
              <w:t>万亩</w:t>
            </w:r>
          </w:p>
        </w:tc>
        <w:tc>
          <w:tcPr>
            <w:tcW w:w="1228" w:type="dxa"/>
            <w:vAlign w:val="top"/>
          </w:tcPr>
          <w:p w14:paraId="48CAE083">
            <w:pPr>
              <w:spacing w:before="36"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bottom w:val="nil"/>
            </w:tcBorders>
            <w:vAlign w:val="top"/>
          </w:tcPr>
          <w:p w14:paraId="01234D60">
            <w:pPr>
              <w:rPr>
                <w:rFonts w:ascii="Arial"/>
                <w:sz w:val="21"/>
              </w:rPr>
            </w:pPr>
          </w:p>
        </w:tc>
      </w:tr>
      <w:tr w14:paraId="1C972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09E2EACB">
            <w:pPr>
              <w:rPr>
                <w:rFonts w:ascii="Arial"/>
                <w:sz w:val="21"/>
              </w:rPr>
            </w:pPr>
          </w:p>
        </w:tc>
        <w:tc>
          <w:tcPr>
            <w:tcW w:w="1332" w:type="dxa"/>
            <w:vMerge w:val="continue"/>
            <w:tcBorders>
              <w:top w:val="nil"/>
            </w:tcBorders>
            <w:vAlign w:val="top"/>
          </w:tcPr>
          <w:p w14:paraId="15363B90">
            <w:pPr>
              <w:rPr>
                <w:rFonts w:ascii="Arial"/>
                <w:sz w:val="21"/>
              </w:rPr>
            </w:pPr>
          </w:p>
        </w:tc>
        <w:tc>
          <w:tcPr>
            <w:tcW w:w="723" w:type="dxa"/>
            <w:vMerge w:val="continue"/>
            <w:tcBorders>
              <w:top w:val="nil"/>
            </w:tcBorders>
            <w:vAlign w:val="top"/>
          </w:tcPr>
          <w:p w14:paraId="293D4D6C">
            <w:pPr>
              <w:rPr>
                <w:rFonts w:ascii="Arial"/>
                <w:sz w:val="21"/>
              </w:rPr>
            </w:pPr>
          </w:p>
        </w:tc>
        <w:tc>
          <w:tcPr>
            <w:tcW w:w="4384" w:type="dxa"/>
            <w:vAlign w:val="top"/>
          </w:tcPr>
          <w:p w14:paraId="72B2FC44">
            <w:pPr>
              <w:spacing w:before="37" w:line="208" w:lineRule="auto"/>
              <w:ind w:left="1184"/>
              <w:rPr>
                <w:rFonts w:ascii="微软雅黑" w:hAnsi="微软雅黑" w:eastAsia="微软雅黑" w:cs="微软雅黑"/>
                <w:sz w:val="20"/>
                <w:szCs w:val="20"/>
              </w:rPr>
            </w:pPr>
            <w:r>
              <w:rPr>
                <w:rFonts w:ascii="Times New Roman" w:hAnsi="Times New Roman" w:eastAsia="Times New Roman" w:cs="Times New Roman"/>
                <w:spacing w:val="5"/>
                <w:sz w:val="20"/>
                <w:szCs w:val="20"/>
              </w:rPr>
              <w:t>40</w:t>
            </w:r>
            <w:r>
              <w:rPr>
                <w:rFonts w:ascii="Times New Roman" w:hAnsi="Times New Roman" w:eastAsia="Times New Roman" w:cs="Times New Roman"/>
                <w:spacing w:val="22"/>
                <w:w w:val="101"/>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≥20 </w:t>
            </w:r>
            <w:r>
              <w:rPr>
                <w:rFonts w:ascii="微软雅黑" w:hAnsi="微软雅黑" w:eastAsia="微软雅黑" w:cs="微软雅黑"/>
                <w:spacing w:val="5"/>
                <w:sz w:val="20"/>
                <w:szCs w:val="20"/>
              </w:rPr>
              <w:t>万亩</w:t>
            </w:r>
          </w:p>
        </w:tc>
        <w:tc>
          <w:tcPr>
            <w:tcW w:w="1228" w:type="dxa"/>
            <w:vAlign w:val="top"/>
          </w:tcPr>
          <w:p w14:paraId="0B459CF2">
            <w:pPr>
              <w:spacing w:before="37" w:line="275"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36A4EFAC">
            <w:pPr>
              <w:rPr>
                <w:rFonts w:ascii="Arial"/>
                <w:sz w:val="21"/>
              </w:rPr>
            </w:pPr>
          </w:p>
        </w:tc>
      </w:tr>
      <w:tr w14:paraId="09EC9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0E90E435">
            <w:pPr>
              <w:rPr>
                <w:rFonts w:ascii="Arial"/>
                <w:sz w:val="21"/>
              </w:rPr>
            </w:pPr>
          </w:p>
        </w:tc>
        <w:tc>
          <w:tcPr>
            <w:tcW w:w="1332" w:type="dxa"/>
            <w:vMerge w:val="restart"/>
            <w:tcBorders>
              <w:bottom w:val="nil"/>
            </w:tcBorders>
            <w:vAlign w:val="top"/>
          </w:tcPr>
          <w:p w14:paraId="7F517D61">
            <w:pPr>
              <w:spacing w:before="66" w:line="238" w:lineRule="auto"/>
              <w:ind w:left="115"/>
              <w:rPr>
                <w:rFonts w:ascii="微软雅黑" w:hAnsi="微软雅黑" w:eastAsia="微软雅黑" w:cs="微软雅黑"/>
                <w:sz w:val="20"/>
                <w:szCs w:val="20"/>
              </w:rPr>
            </w:pPr>
            <w:r>
              <w:rPr>
                <w:rFonts w:ascii="Times New Roman" w:hAnsi="Times New Roman" w:eastAsia="Times New Roman" w:cs="Times New Roman"/>
                <w:spacing w:val="5"/>
                <w:sz w:val="20"/>
                <w:szCs w:val="20"/>
              </w:rPr>
              <w:t>2026</w:t>
            </w:r>
            <w:r>
              <w:rPr>
                <w:rFonts w:ascii="Times New Roman" w:hAnsi="Times New Roman" w:eastAsia="Times New Roman" w:cs="Times New Roman"/>
                <w:spacing w:val="12"/>
                <w:w w:val="101"/>
                <w:sz w:val="20"/>
                <w:szCs w:val="20"/>
              </w:rPr>
              <w:t xml:space="preserve"> </w:t>
            </w:r>
            <w:r>
              <w:rPr>
                <w:rFonts w:ascii="微软雅黑" w:hAnsi="微软雅黑" w:eastAsia="微软雅黑" w:cs="微软雅黑"/>
                <w:spacing w:val="5"/>
                <w:sz w:val="20"/>
                <w:szCs w:val="20"/>
              </w:rPr>
              <w:t>年在本</w:t>
            </w:r>
          </w:p>
          <w:p w14:paraId="4DB7EC14">
            <w:pPr>
              <w:spacing w:before="12" w:line="188" w:lineRule="auto"/>
              <w:ind w:left="143"/>
              <w:rPr>
                <w:rFonts w:ascii="微软雅黑" w:hAnsi="微软雅黑" w:eastAsia="微软雅黑" w:cs="微软雅黑"/>
                <w:sz w:val="20"/>
                <w:szCs w:val="20"/>
              </w:rPr>
            </w:pPr>
            <w:r>
              <w:rPr>
                <w:rFonts w:ascii="微软雅黑" w:hAnsi="微软雅黑" w:eastAsia="微软雅黑" w:cs="微软雅黑"/>
                <w:spacing w:val="8"/>
                <w:sz w:val="20"/>
                <w:szCs w:val="20"/>
              </w:rPr>
              <w:t>省新增推广</w:t>
            </w:r>
          </w:p>
          <w:p w14:paraId="03234396">
            <w:pPr>
              <w:spacing w:before="54" w:line="183" w:lineRule="auto"/>
              <w:ind w:left="458"/>
              <w:rPr>
                <w:rFonts w:ascii="微软雅黑" w:hAnsi="微软雅黑" w:eastAsia="微软雅黑" w:cs="微软雅黑"/>
                <w:sz w:val="20"/>
                <w:szCs w:val="20"/>
              </w:rPr>
            </w:pPr>
            <w:r>
              <w:rPr>
                <w:rFonts w:ascii="微软雅黑" w:hAnsi="微软雅黑" w:eastAsia="微软雅黑" w:cs="微软雅黑"/>
                <w:spacing w:val="6"/>
                <w:sz w:val="20"/>
                <w:szCs w:val="20"/>
              </w:rPr>
              <w:t>面积</w:t>
            </w:r>
          </w:p>
        </w:tc>
        <w:tc>
          <w:tcPr>
            <w:tcW w:w="723" w:type="dxa"/>
            <w:vMerge w:val="restart"/>
            <w:tcBorders>
              <w:bottom w:val="nil"/>
            </w:tcBorders>
            <w:vAlign w:val="top"/>
          </w:tcPr>
          <w:p w14:paraId="52F8B279">
            <w:pPr>
              <w:spacing w:line="395" w:lineRule="auto"/>
              <w:rPr>
                <w:rFonts w:ascii="Arial"/>
                <w:sz w:val="21"/>
              </w:rPr>
            </w:pPr>
          </w:p>
          <w:p w14:paraId="3DD9C426">
            <w:pPr>
              <w:spacing w:before="58" w:line="192"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84" w:type="dxa"/>
            <w:vAlign w:val="top"/>
          </w:tcPr>
          <w:p w14:paraId="149EA50C">
            <w:pPr>
              <w:spacing w:before="37" w:line="208" w:lineRule="auto"/>
              <w:ind w:left="1792"/>
              <w:rPr>
                <w:rFonts w:ascii="微软雅黑" w:hAnsi="微软雅黑" w:eastAsia="微软雅黑" w:cs="微软雅黑"/>
                <w:sz w:val="20"/>
                <w:szCs w:val="20"/>
              </w:rPr>
            </w:pPr>
            <w:r>
              <w:rPr>
                <w:rFonts w:ascii="Times New Roman" w:hAnsi="Times New Roman" w:eastAsia="Times New Roman" w:cs="Times New Roman"/>
                <w:spacing w:val="4"/>
                <w:sz w:val="20"/>
                <w:szCs w:val="20"/>
              </w:rPr>
              <w:t>≥30</w:t>
            </w:r>
            <w:r>
              <w:rPr>
                <w:rFonts w:ascii="Times New Roman" w:hAnsi="Times New Roman" w:eastAsia="Times New Roman" w:cs="Times New Roman"/>
                <w:spacing w:val="12"/>
                <w:sz w:val="20"/>
                <w:szCs w:val="20"/>
              </w:rPr>
              <w:t xml:space="preserve"> </w:t>
            </w:r>
            <w:r>
              <w:rPr>
                <w:rFonts w:ascii="微软雅黑" w:hAnsi="微软雅黑" w:eastAsia="微软雅黑" w:cs="微软雅黑"/>
                <w:spacing w:val="4"/>
                <w:sz w:val="20"/>
                <w:szCs w:val="20"/>
              </w:rPr>
              <w:t>万亩</w:t>
            </w:r>
          </w:p>
        </w:tc>
        <w:tc>
          <w:tcPr>
            <w:tcW w:w="1228" w:type="dxa"/>
            <w:vAlign w:val="top"/>
          </w:tcPr>
          <w:p w14:paraId="565BEAB2">
            <w:pPr>
              <w:spacing w:before="107" w:line="192"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8" w:type="dxa"/>
            <w:vMerge w:val="restart"/>
            <w:tcBorders>
              <w:bottom w:val="nil"/>
            </w:tcBorders>
            <w:vAlign w:val="top"/>
          </w:tcPr>
          <w:p w14:paraId="276395E6">
            <w:pPr>
              <w:rPr>
                <w:rFonts w:ascii="Arial"/>
                <w:sz w:val="21"/>
              </w:rPr>
            </w:pPr>
          </w:p>
        </w:tc>
      </w:tr>
      <w:tr w14:paraId="4E03B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237091D6">
            <w:pPr>
              <w:rPr>
                <w:rFonts w:ascii="Arial"/>
                <w:sz w:val="21"/>
              </w:rPr>
            </w:pPr>
          </w:p>
        </w:tc>
        <w:tc>
          <w:tcPr>
            <w:tcW w:w="1332" w:type="dxa"/>
            <w:vMerge w:val="continue"/>
            <w:tcBorders>
              <w:top w:val="nil"/>
              <w:bottom w:val="nil"/>
            </w:tcBorders>
            <w:vAlign w:val="top"/>
          </w:tcPr>
          <w:p w14:paraId="348686B4">
            <w:pPr>
              <w:rPr>
                <w:rFonts w:ascii="Arial"/>
                <w:sz w:val="21"/>
              </w:rPr>
            </w:pPr>
          </w:p>
        </w:tc>
        <w:tc>
          <w:tcPr>
            <w:tcW w:w="723" w:type="dxa"/>
            <w:vMerge w:val="continue"/>
            <w:tcBorders>
              <w:top w:val="nil"/>
              <w:bottom w:val="nil"/>
            </w:tcBorders>
            <w:vAlign w:val="top"/>
          </w:tcPr>
          <w:p w14:paraId="63A3CCEE">
            <w:pPr>
              <w:rPr>
                <w:rFonts w:ascii="Arial"/>
                <w:sz w:val="21"/>
              </w:rPr>
            </w:pPr>
          </w:p>
        </w:tc>
        <w:tc>
          <w:tcPr>
            <w:tcW w:w="4384" w:type="dxa"/>
            <w:vAlign w:val="top"/>
          </w:tcPr>
          <w:p w14:paraId="492C9418">
            <w:pPr>
              <w:spacing w:before="34" w:line="210" w:lineRule="auto"/>
              <w:ind w:left="1189"/>
              <w:rPr>
                <w:rFonts w:ascii="微软雅黑" w:hAnsi="微软雅黑" w:eastAsia="微软雅黑" w:cs="微软雅黑"/>
                <w:sz w:val="20"/>
                <w:szCs w:val="20"/>
              </w:rPr>
            </w:pPr>
            <w:r>
              <w:rPr>
                <w:rFonts w:ascii="Times New Roman" w:hAnsi="Times New Roman" w:eastAsia="Times New Roman" w:cs="Times New Roman"/>
                <w:spacing w:val="5"/>
                <w:sz w:val="20"/>
                <w:szCs w:val="20"/>
              </w:rPr>
              <w:t>30</w:t>
            </w:r>
            <w:r>
              <w:rPr>
                <w:rFonts w:ascii="Times New Roman" w:hAnsi="Times New Roman" w:eastAsia="Times New Roman" w:cs="Times New Roman"/>
                <w:spacing w:val="17"/>
                <w:w w:val="101"/>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≥20 </w:t>
            </w:r>
            <w:r>
              <w:rPr>
                <w:rFonts w:ascii="微软雅黑" w:hAnsi="微软雅黑" w:eastAsia="微软雅黑" w:cs="微软雅黑"/>
                <w:spacing w:val="5"/>
                <w:sz w:val="20"/>
                <w:szCs w:val="20"/>
              </w:rPr>
              <w:t>万亩</w:t>
            </w:r>
          </w:p>
        </w:tc>
        <w:tc>
          <w:tcPr>
            <w:tcW w:w="1228" w:type="dxa"/>
            <w:vAlign w:val="top"/>
          </w:tcPr>
          <w:p w14:paraId="49DE1558">
            <w:pPr>
              <w:spacing w:before="35"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bottom w:val="nil"/>
            </w:tcBorders>
            <w:vAlign w:val="top"/>
          </w:tcPr>
          <w:p w14:paraId="47764AC6">
            <w:pPr>
              <w:rPr>
                <w:rFonts w:ascii="Arial"/>
                <w:sz w:val="21"/>
              </w:rPr>
            </w:pPr>
          </w:p>
        </w:tc>
      </w:tr>
      <w:tr w14:paraId="605EF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95" w:type="dxa"/>
            <w:vMerge w:val="continue"/>
            <w:tcBorders>
              <w:top w:val="nil"/>
            </w:tcBorders>
            <w:vAlign w:val="top"/>
          </w:tcPr>
          <w:p w14:paraId="1CC4138F">
            <w:pPr>
              <w:rPr>
                <w:rFonts w:ascii="Arial"/>
                <w:sz w:val="21"/>
              </w:rPr>
            </w:pPr>
          </w:p>
        </w:tc>
        <w:tc>
          <w:tcPr>
            <w:tcW w:w="1332" w:type="dxa"/>
            <w:vMerge w:val="continue"/>
            <w:tcBorders>
              <w:top w:val="nil"/>
            </w:tcBorders>
            <w:vAlign w:val="top"/>
          </w:tcPr>
          <w:p w14:paraId="4F73B093">
            <w:pPr>
              <w:rPr>
                <w:rFonts w:ascii="Arial"/>
                <w:sz w:val="21"/>
              </w:rPr>
            </w:pPr>
          </w:p>
        </w:tc>
        <w:tc>
          <w:tcPr>
            <w:tcW w:w="723" w:type="dxa"/>
            <w:vMerge w:val="continue"/>
            <w:tcBorders>
              <w:top w:val="nil"/>
            </w:tcBorders>
            <w:vAlign w:val="top"/>
          </w:tcPr>
          <w:p w14:paraId="249CA4DC">
            <w:pPr>
              <w:rPr>
                <w:rFonts w:ascii="Arial"/>
                <w:sz w:val="21"/>
              </w:rPr>
            </w:pPr>
          </w:p>
        </w:tc>
        <w:tc>
          <w:tcPr>
            <w:tcW w:w="4384" w:type="dxa"/>
            <w:vAlign w:val="top"/>
          </w:tcPr>
          <w:p w14:paraId="79AA4B1E">
            <w:pPr>
              <w:spacing w:before="35" w:line="209" w:lineRule="auto"/>
              <w:ind w:left="1185"/>
              <w:rPr>
                <w:rFonts w:ascii="微软雅黑" w:hAnsi="微软雅黑" w:eastAsia="微软雅黑" w:cs="微软雅黑"/>
                <w:sz w:val="20"/>
                <w:szCs w:val="20"/>
              </w:rPr>
            </w:pPr>
            <w:r>
              <w:rPr>
                <w:rFonts w:ascii="Times New Roman" w:hAnsi="Times New Roman" w:eastAsia="Times New Roman" w:cs="Times New Roman"/>
                <w:spacing w:val="5"/>
                <w:sz w:val="20"/>
                <w:szCs w:val="20"/>
              </w:rPr>
              <w:t>20</w:t>
            </w:r>
            <w:r>
              <w:rPr>
                <w:rFonts w:ascii="Times New Roman" w:hAnsi="Times New Roman" w:eastAsia="Times New Roman" w:cs="Times New Roman"/>
                <w:spacing w:val="21"/>
                <w:w w:val="101"/>
                <w:sz w:val="20"/>
                <w:szCs w:val="20"/>
              </w:rPr>
              <w:t xml:space="preserve"> </w:t>
            </w:r>
            <w:r>
              <w:rPr>
                <w:rFonts w:ascii="微软雅黑" w:hAnsi="微软雅黑" w:eastAsia="微软雅黑" w:cs="微软雅黑"/>
                <w:spacing w:val="5"/>
                <w:sz w:val="20"/>
                <w:szCs w:val="20"/>
              </w:rPr>
              <w:t>万亩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面积</w:t>
            </w:r>
            <w:r>
              <w:rPr>
                <w:rFonts w:ascii="Times New Roman" w:hAnsi="Times New Roman" w:eastAsia="Times New Roman" w:cs="Times New Roman"/>
                <w:spacing w:val="5"/>
                <w:sz w:val="20"/>
                <w:szCs w:val="20"/>
              </w:rPr>
              <w:t xml:space="preserve">≥10 </w:t>
            </w:r>
            <w:r>
              <w:rPr>
                <w:rFonts w:ascii="微软雅黑" w:hAnsi="微软雅黑" w:eastAsia="微软雅黑" w:cs="微软雅黑"/>
                <w:spacing w:val="5"/>
                <w:sz w:val="20"/>
                <w:szCs w:val="20"/>
              </w:rPr>
              <w:t>万亩</w:t>
            </w:r>
          </w:p>
        </w:tc>
        <w:tc>
          <w:tcPr>
            <w:tcW w:w="1228" w:type="dxa"/>
            <w:vAlign w:val="top"/>
          </w:tcPr>
          <w:p w14:paraId="76258E94">
            <w:pPr>
              <w:spacing w:before="35" w:line="276"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364AB9DB">
            <w:pPr>
              <w:rPr>
                <w:rFonts w:ascii="Arial"/>
                <w:sz w:val="21"/>
              </w:rPr>
            </w:pPr>
          </w:p>
        </w:tc>
      </w:tr>
      <w:tr w14:paraId="5219E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restart"/>
            <w:tcBorders>
              <w:bottom w:val="nil"/>
            </w:tcBorders>
            <w:vAlign w:val="top"/>
          </w:tcPr>
          <w:p w14:paraId="06560186">
            <w:pPr>
              <w:spacing w:line="319" w:lineRule="auto"/>
              <w:rPr>
                <w:rFonts w:ascii="Arial"/>
                <w:sz w:val="21"/>
              </w:rPr>
            </w:pPr>
          </w:p>
          <w:p w14:paraId="3245E8DF">
            <w:pPr>
              <w:spacing w:line="320" w:lineRule="auto"/>
              <w:rPr>
                <w:rFonts w:ascii="Arial"/>
                <w:sz w:val="21"/>
              </w:rPr>
            </w:pPr>
          </w:p>
          <w:p w14:paraId="1B813FC9">
            <w:pPr>
              <w:spacing w:line="320" w:lineRule="auto"/>
              <w:rPr>
                <w:rFonts w:ascii="Arial"/>
                <w:sz w:val="21"/>
              </w:rPr>
            </w:pPr>
          </w:p>
          <w:p w14:paraId="250F7380">
            <w:pPr>
              <w:spacing w:before="86" w:line="234" w:lineRule="auto"/>
              <w:ind w:left="241" w:right="158" w:hanging="76"/>
              <w:rPr>
                <w:rFonts w:ascii="微软雅黑" w:hAnsi="微软雅黑" w:eastAsia="微软雅黑" w:cs="微软雅黑"/>
                <w:sz w:val="20"/>
                <w:szCs w:val="20"/>
              </w:rPr>
            </w:pPr>
            <w:r>
              <w:rPr>
                <w:rFonts w:ascii="Times New Roman" w:hAnsi="Times New Roman" w:eastAsia="Times New Roman" w:cs="Times New Roman"/>
                <w:spacing w:val="4"/>
                <w:sz w:val="20"/>
                <w:szCs w:val="20"/>
              </w:rPr>
              <w:t>3.</w:t>
            </w:r>
            <w:r>
              <w:rPr>
                <w:rFonts w:ascii="微软雅黑" w:hAnsi="微软雅黑" w:eastAsia="微软雅黑" w:cs="微软雅黑"/>
                <w:spacing w:val="4"/>
                <w:sz w:val="20"/>
                <w:szCs w:val="20"/>
              </w:rPr>
              <w:t>品种</w:t>
            </w:r>
            <w:r>
              <w:rPr>
                <w:rFonts w:ascii="微软雅黑" w:hAnsi="微软雅黑" w:eastAsia="微软雅黑" w:cs="微软雅黑"/>
                <w:spacing w:val="6"/>
                <w:sz w:val="20"/>
                <w:szCs w:val="20"/>
              </w:rPr>
              <w:t>示范</w:t>
            </w:r>
          </w:p>
        </w:tc>
        <w:tc>
          <w:tcPr>
            <w:tcW w:w="1332" w:type="dxa"/>
            <w:vMerge w:val="restart"/>
            <w:tcBorders>
              <w:bottom w:val="nil"/>
            </w:tcBorders>
            <w:vAlign w:val="top"/>
          </w:tcPr>
          <w:p w14:paraId="28E73D4C">
            <w:pPr>
              <w:spacing w:line="335" w:lineRule="auto"/>
              <w:rPr>
                <w:rFonts w:ascii="Arial"/>
                <w:sz w:val="21"/>
              </w:rPr>
            </w:pPr>
          </w:p>
          <w:p w14:paraId="14A9F6DE">
            <w:pPr>
              <w:spacing w:before="86" w:line="183" w:lineRule="auto"/>
              <w:ind w:left="458"/>
              <w:rPr>
                <w:rFonts w:ascii="微软雅黑" w:hAnsi="微软雅黑" w:eastAsia="微软雅黑" w:cs="微软雅黑"/>
                <w:sz w:val="20"/>
                <w:szCs w:val="20"/>
              </w:rPr>
            </w:pPr>
            <w:r>
              <w:rPr>
                <w:rFonts w:ascii="微软雅黑" w:hAnsi="微软雅黑" w:eastAsia="微软雅黑" w:cs="微软雅黑"/>
                <w:spacing w:val="6"/>
                <w:sz w:val="20"/>
                <w:szCs w:val="20"/>
              </w:rPr>
              <w:t>面积</w:t>
            </w:r>
          </w:p>
        </w:tc>
        <w:tc>
          <w:tcPr>
            <w:tcW w:w="723" w:type="dxa"/>
            <w:vMerge w:val="restart"/>
            <w:tcBorders>
              <w:bottom w:val="nil"/>
            </w:tcBorders>
            <w:vAlign w:val="top"/>
          </w:tcPr>
          <w:p w14:paraId="51BE666C">
            <w:pPr>
              <w:spacing w:line="328" w:lineRule="auto"/>
              <w:rPr>
                <w:rFonts w:ascii="Arial"/>
                <w:sz w:val="21"/>
              </w:rPr>
            </w:pPr>
          </w:p>
          <w:p w14:paraId="68C89191">
            <w:pPr>
              <w:spacing w:before="57" w:line="276"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389060B3">
            <w:pPr>
              <w:spacing w:before="37" w:line="208" w:lineRule="auto"/>
              <w:ind w:left="952"/>
              <w:rPr>
                <w:rFonts w:ascii="微软雅黑" w:hAnsi="微软雅黑" w:eastAsia="微软雅黑" w:cs="微软雅黑"/>
                <w:sz w:val="20"/>
                <w:szCs w:val="20"/>
              </w:rPr>
            </w:pPr>
            <w:r>
              <w:rPr>
                <w:rFonts w:ascii="微软雅黑" w:hAnsi="微软雅黑" w:eastAsia="微软雅黑" w:cs="微软雅黑"/>
                <w:spacing w:val="8"/>
                <w:sz w:val="20"/>
                <w:szCs w:val="20"/>
              </w:rPr>
              <w:t>在省内有</w:t>
            </w:r>
            <w:r>
              <w:rPr>
                <w:rFonts w:ascii="Times New Roman" w:hAnsi="Times New Roman" w:eastAsia="Times New Roman" w:cs="Times New Roman"/>
                <w:spacing w:val="8"/>
                <w:sz w:val="20"/>
                <w:szCs w:val="20"/>
              </w:rPr>
              <w:t xml:space="preserve">≥10 </w:t>
            </w:r>
            <w:r>
              <w:rPr>
                <w:rFonts w:ascii="微软雅黑" w:hAnsi="微软雅黑" w:eastAsia="微软雅黑" w:cs="微软雅黑"/>
                <w:spacing w:val="8"/>
                <w:sz w:val="20"/>
                <w:szCs w:val="20"/>
              </w:rPr>
              <w:t>个百亩示范片</w:t>
            </w:r>
          </w:p>
        </w:tc>
        <w:tc>
          <w:tcPr>
            <w:tcW w:w="1228" w:type="dxa"/>
            <w:vAlign w:val="top"/>
          </w:tcPr>
          <w:p w14:paraId="19DFBE0D">
            <w:pPr>
              <w:spacing w:before="37"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3BC209E5">
            <w:pPr>
              <w:rPr>
                <w:rFonts w:ascii="Arial"/>
                <w:sz w:val="21"/>
              </w:rPr>
            </w:pPr>
          </w:p>
        </w:tc>
      </w:tr>
      <w:tr w14:paraId="7A2FB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09A5AC3F">
            <w:pPr>
              <w:rPr>
                <w:rFonts w:ascii="Arial"/>
                <w:sz w:val="21"/>
              </w:rPr>
            </w:pPr>
          </w:p>
        </w:tc>
        <w:tc>
          <w:tcPr>
            <w:tcW w:w="1332" w:type="dxa"/>
            <w:vMerge w:val="continue"/>
            <w:tcBorders>
              <w:top w:val="nil"/>
              <w:bottom w:val="nil"/>
            </w:tcBorders>
            <w:vAlign w:val="top"/>
          </w:tcPr>
          <w:p w14:paraId="5F288B54">
            <w:pPr>
              <w:rPr>
                <w:rFonts w:ascii="Arial"/>
                <w:sz w:val="21"/>
              </w:rPr>
            </w:pPr>
          </w:p>
        </w:tc>
        <w:tc>
          <w:tcPr>
            <w:tcW w:w="723" w:type="dxa"/>
            <w:vMerge w:val="continue"/>
            <w:tcBorders>
              <w:top w:val="nil"/>
              <w:bottom w:val="nil"/>
            </w:tcBorders>
            <w:vAlign w:val="top"/>
          </w:tcPr>
          <w:p w14:paraId="29EE52AE">
            <w:pPr>
              <w:rPr>
                <w:rFonts w:ascii="Arial"/>
                <w:sz w:val="21"/>
              </w:rPr>
            </w:pPr>
          </w:p>
        </w:tc>
        <w:tc>
          <w:tcPr>
            <w:tcW w:w="4384" w:type="dxa"/>
            <w:vAlign w:val="top"/>
          </w:tcPr>
          <w:p w14:paraId="0FDE2AA2">
            <w:pPr>
              <w:spacing w:before="37" w:line="208" w:lineRule="auto"/>
              <w:ind w:left="947"/>
              <w:rPr>
                <w:rFonts w:ascii="微软雅黑" w:hAnsi="微软雅黑" w:eastAsia="微软雅黑" w:cs="微软雅黑"/>
                <w:sz w:val="20"/>
                <w:szCs w:val="20"/>
              </w:rPr>
            </w:pPr>
            <w:r>
              <w:rPr>
                <w:rFonts w:ascii="微软雅黑" w:hAnsi="微软雅黑" w:eastAsia="微软雅黑" w:cs="微软雅黑"/>
                <w:spacing w:val="7"/>
                <w:sz w:val="20"/>
                <w:szCs w:val="20"/>
              </w:rPr>
              <w:t xml:space="preserve">在省内有 </w:t>
            </w:r>
            <w:r>
              <w:rPr>
                <w:rFonts w:ascii="Times New Roman" w:hAnsi="Times New Roman" w:eastAsia="Times New Roman" w:cs="Times New Roman"/>
                <w:spacing w:val="7"/>
                <w:sz w:val="20"/>
                <w:szCs w:val="20"/>
              </w:rPr>
              <w:t xml:space="preserve">7-9 </w:t>
            </w:r>
            <w:r>
              <w:rPr>
                <w:rFonts w:ascii="微软雅黑" w:hAnsi="微软雅黑" w:eastAsia="微软雅黑" w:cs="微软雅黑"/>
                <w:spacing w:val="7"/>
                <w:sz w:val="20"/>
                <w:szCs w:val="20"/>
              </w:rPr>
              <w:t>个百亩示范片</w:t>
            </w:r>
          </w:p>
        </w:tc>
        <w:tc>
          <w:tcPr>
            <w:tcW w:w="1228" w:type="dxa"/>
            <w:vAlign w:val="top"/>
          </w:tcPr>
          <w:p w14:paraId="2F748351">
            <w:pPr>
              <w:spacing w:before="37" w:line="276"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continue"/>
            <w:tcBorders>
              <w:top w:val="nil"/>
              <w:bottom w:val="nil"/>
            </w:tcBorders>
            <w:vAlign w:val="top"/>
          </w:tcPr>
          <w:p w14:paraId="606577ED">
            <w:pPr>
              <w:rPr>
                <w:rFonts w:ascii="Arial"/>
                <w:sz w:val="21"/>
              </w:rPr>
            </w:pPr>
          </w:p>
        </w:tc>
      </w:tr>
      <w:tr w14:paraId="14BB6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52296D81">
            <w:pPr>
              <w:rPr>
                <w:rFonts w:ascii="Arial"/>
                <w:sz w:val="21"/>
              </w:rPr>
            </w:pPr>
          </w:p>
        </w:tc>
        <w:tc>
          <w:tcPr>
            <w:tcW w:w="1332" w:type="dxa"/>
            <w:vMerge w:val="continue"/>
            <w:tcBorders>
              <w:top w:val="nil"/>
            </w:tcBorders>
            <w:vAlign w:val="top"/>
          </w:tcPr>
          <w:p w14:paraId="50347CE6">
            <w:pPr>
              <w:rPr>
                <w:rFonts w:ascii="Arial"/>
                <w:sz w:val="21"/>
              </w:rPr>
            </w:pPr>
          </w:p>
        </w:tc>
        <w:tc>
          <w:tcPr>
            <w:tcW w:w="723" w:type="dxa"/>
            <w:vMerge w:val="continue"/>
            <w:tcBorders>
              <w:top w:val="nil"/>
            </w:tcBorders>
            <w:vAlign w:val="top"/>
          </w:tcPr>
          <w:p w14:paraId="37C9262D">
            <w:pPr>
              <w:rPr>
                <w:rFonts w:ascii="Arial"/>
                <w:sz w:val="21"/>
              </w:rPr>
            </w:pPr>
          </w:p>
        </w:tc>
        <w:tc>
          <w:tcPr>
            <w:tcW w:w="4384" w:type="dxa"/>
            <w:vAlign w:val="top"/>
          </w:tcPr>
          <w:p w14:paraId="49497A08">
            <w:pPr>
              <w:spacing w:before="37" w:line="208" w:lineRule="auto"/>
              <w:ind w:left="947"/>
              <w:rPr>
                <w:rFonts w:ascii="微软雅黑" w:hAnsi="微软雅黑" w:eastAsia="微软雅黑" w:cs="微软雅黑"/>
                <w:sz w:val="20"/>
                <w:szCs w:val="20"/>
              </w:rPr>
            </w:pPr>
            <w:r>
              <w:rPr>
                <w:rFonts w:ascii="微软雅黑" w:hAnsi="微软雅黑" w:eastAsia="微软雅黑" w:cs="微软雅黑"/>
                <w:spacing w:val="7"/>
                <w:sz w:val="20"/>
                <w:szCs w:val="20"/>
              </w:rPr>
              <w:t xml:space="preserve">在省内有 </w:t>
            </w:r>
            <w:r>
              <w:rPr>
                <w:rFonts w:ascii="Times New Roman" w:hAnsi="Times New Roman" w:eastAsia="Times New Roman" w:cs="Times New Roman"/>
                <w:spacing w:val="7"/>
                <w:sz w:val="20"/>
                <w:szCs w:val="20"/>
              </w:rPr>
              <w:t xml:space="preserve">5-6 </w:t>
            </w:r>
            <w:r>
              <w:rPr>
                <w:rFonts w:ascii="微软雅黑" w:hAnsi="微软雅黑" w:eastAsia="微软雅黑" w:cs="微软雅黑"/>
                <w:spacing w:val="7"/>
                <w:sz w:val="20"/>
                <w:szCs w:val="20"/>
              </w:rPr>
              <w:t>个百亩示范片</w:t>
            </w:r>
          </w:p>
        </w:tc>
        <w:tc>
          <w:tcPr>
            <w:tcW w:w="1228" w:type="dxa"/>
            <w:vAlign w:val="top"/>
          </w:tcPr>
          <w:p w14:paraId="75D03E32">
            <w:pPr>
              <w:spacing w:before="37" w:line="276"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tcBorders>
            <w:vAlign w:val="top"/>
          </w:tcPr>
          <w:p w14:paraId="5DA766DF">
            <w:pPr>
              <w:rPr>
                <w:rFonts w:ascii="Arial"/>
                <w:sz w:val="21"/>
              </w:rPr>
            </w:pPr>
          </w:p>
        </w:tc>
      </w:tr>
      <w:tr w14:paraId="070C1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95" w:type="dxa"/>
            <w:vMerge w:val="continue"/>
            <w:tcBorders>
              <w:top w:val="nil"/>
              <w:bottom w:val="nil"/>
            </w:tcBorders>
            <w:vAlign w:val="top"/>
          </w:tcPr>
          <w:p w14:paraId="3C78C8A7">
            <w:pPr>
              <w:rPr>
                <w:rFonts w:ascii="Arial"/>
                <w:sz w:val="21"/>
              </w:rPr>
            </w:pPr>
          </w:p>
        </w:tc>
        <w:tc>
          <w:tcPr>
            <w:tcW w:w="1332" w:type="dxa"/>
            <w:vMerge w:val="restart"/>
            <w:tcBorders>
              <w:bottom w:val="nil"/>
            </w:tcBorders>
            <w:vAlign w:val="top"/>
          </w:tcPr>
          <w:p w14:paraId="5D03D8A8">
            <w:pPr>
              <w:spacing w:line="316" w:lineRule="auto"/>
              <w:rPr>
                <w:rFonts w:ascii="Arial"/>
                <w:sz w:val="21"/>
              </w:rPr>
            </w:pPr>
          </w:p>
          <w:p w14:paraId="061A2413">
            <w:pPr>
              <w:spacing w:line="316" w:lineRule="auto"/>
              <w:rPr>
                <w:rFonts w:ascii="Arial"/>
                <w:sz w:val="21"/>
              </w:rPr>
            </w:pPr>
          </w:p>
          <w:p w14:paraId="3DFE72D3">
            <w:pPr>
              <w:spacing w:before="86" w:line="188" w:lineRule="auto"/>
              <w:ind w:left="458"/>
              <w:rPr>
                <w:rFonts w:ascii="微软雅黑" w:hAnsi="微软雅黑" w:eastAsia="微软雅黑" w:cs="微软雅黑"/>
                <w:sz w:val="20"/>
                <w:szCs w:val="20"/>
              </w:rPr>
            </w:pPr>
            <w:r>
              <w:rPr>
                <w:rFonts w:ascii="微软雅黑" w:hAnsi="微软雅黑" w:eastAsia="微软雅黑" w:cs="微软雅黑"/>
                <w:spacing w:val="6"/>
                <w:sz w:val="20"/>
                <w:szCs w:val="20"/>
              </w:rPr>
              <w:t>产量</w:t>
            </w:r>
          </w:p>
        </w:tc>
        <w:tc>
          <w:tcPr>
            <w:tcW w:w="723" w:type="dxa"/>
            <w:vMerge w:val="restart"/>
            <w:tcBorders>
              <w:bottom w:val="nil"/>
            </w:tcBorders>
            <w:vAlign w:val="top"/>
          </w:tcPr>
          <w:p w14:paraId="7AA23C0E">
            <w:pPr>
              <w:spacing w:line="312" w:lineRule="auto"/>
              <w:rPr>
                <w:rFonts w:ascii="Arial"/>
                <w:sz w:val="21"/>
              </w:rPr>
            </w:pPr>
          </w:p>
          <w:p w14:paraId="614F34F4">
            <w:pPr>
              <w:spacing w:line="313" w:lineRule="auto"/>
              <w:rPr>
                <w:rFonts w:ascii="Arial"/>
                <w:sz w:val="21"/>
              </w:rPr>
            </w:pPr>
          </w:p>
          <w:p w14:paraId="4F74AF16">
            <w:pPr>
              <w:spacing w:before="57" w:line="276"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430B41EE">
            <w:pPr>
              <w:spacing w:before="39" w:line="207" w:lineRule="auto"/>
              <w:ind w:left="292"/>
              <w:rPr>
                <w:rFonts w:ascii="Times New Roman" w:hAnsi="Times New Roman" w:eastAsia="Times New Roman" w:cs="Times New Roman"/>
                <w:sz w:val="20"/>
                <w:szCs w:val="20"/>
              </w:rPr>
            </w:pPr>
            <w:r>
              <w:rPr>
                <w:rFonts w:ascii="微软雅黑" w:hAnsi="微软雅黑" w:eastAsia="微软雅黑" w:cs="微软雅黑"/>
                <w:spacing w:val="8"/>
                <w:sz w:val="20"/>
                <w:szCs w:val="20"/>
              </w:rPr>
              <w:t>平均产量比当地大田生产品种增产</w:t>
            </w:r>
            <w:r>
              <w:rPr>
                <w:rFonts w:ascii="Times New Roman" w:hAnsi="Times New Roman" w:eastAsia="Times New Roman" w:cs="Times New Roman"/>
                <w:spacing w:val="8"/>
                <w:sz w:val="20"/>
                <w:szCs w:val="20"/>
              </w:rPr>
              <w:t>≥15.0%</w:t>
            </w:r>
          </w:p>
        </w:tc>
        <w:tc>
          <w:tcPr>
            <w:tcW w:w="1228" w:type="dxa"/>
            <w:vAlign w:val="top"/>
          </w:tcPr>
          <w:p w14:paraId="41E2736D">
            <w:pPr>
              <w:spacing w:before="38" w:line="275"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04762A95">
            <w:pPr>
              <w:rPr>
                <w:rFonts w:ascii="Arial"/>
                <w:sz w:val="21"/>
              </w:rPr>
            </w:pPr>
          </w:p>
        </w:tc>
      </w:tr>
      <w:tr w14:paraId="74090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895" w:type="dxa"/>
            <w:vMerge w:val="continue"/>
            <w:tcBorders>
              <w:top w:val="nil"/>
              <w:bottom w:val="nil"/>
            </w:tcBorders>
            <w:vAlign w:val="top"/>
          </w:tcPr>
          <w:p w14:paraId="75A03D67">
            <w:pPr>
              <w:rPr>
                <w:rFonts w:ascii="Arial"/>
                <w:sz w:val="21"/>
              </w:rPr>
            </w:pPr>
          </w:p>
        </w:tc>
        <w:tc>
          <w:tcPr>
            <w:tcW w:w="1332" w:type="dxa"/>
            <w:vMerge w:val="continue"/>
            <w:tcBorders>
              <w:top w:val="nil"/>
              <w:bottom w:val="nil"/>
            </w:tcBorders>
            <w:vAlign w:val="top"/>
          </w:tcPr>
          <w:p w14:paraId="390DD55D">
            <w:pPr>
              <w:rPr>
                <w:rFonts w:ascii="Arial"/>
                <w:sz w:val="21"/>
              </w:rPr>
            </w:pPr>
          </w:p>
        </w:tc>
        <w:tc>
          <w:tcPr>
            <w:tcW w:w="723" w:type="dxa"/>
            <w:vMerge w:val="continue"/>
            <w:tcBorders>
              <w:top w:val="nil"/>
              <w:bottom w:val="nil"/>
            </w:tcBorders>
            <w:vAlign w:val="top"/>
          </w:tcPr>
          <w:p w14:paraId="04C25538">
            <w:pPr>
              <w:rPr>
                <w:rFonts w:ascii="Arial"/>
                <w:sz w:val="21"/>
              </w:rPr>
            </w:pPr>
          </w:p>
        </w:tc>
        <w:tc>
          <w:tcPr>
            <w:tcW w:w="4384" w:type="dxa"/>
            <w:vAlign w:val="top"/>
          </w:tcPr>
          <w:p w14:paraId="34FC2C31">
            <w:pPr>
              <w:spacing w:before="26" w:line="225" w:lineRule="auto"/>
              <w:ind w:left="307"/>
              <w:rPr>
                <w:rFonts w:ascii="微软雅黑" w:hAnsi="微软雅黑" w:eastAsia="微软雅黑" w:cs="微软雅黑"/>
                <w:sz w:val="20"/>
                <w:szCs w:val="20"/>
              </w:rPr>
            </w:pPr>
            <w:r>
              <w:rPr>
                <w:rFonts w:ascii="Times New Roman" w:hAnsi="Times New Roman" w:eastAsia="Times New Roman" w:cs="Times New Roman"/>
                <w:spacing w:val="7"/>
                <w:sz w:val="20"/>
                <w:szCs w:val="20"/>
              </w:rPr>
              <w:t>15.0%&gt;</w:t>
            </w:r>
            <w:r>
              <w:rPr>
                <w:rFonts w:ascii="微软雅黑" w:hAnsi="微软雅黑" w:eastAsia="微软雅黑" w:cs="微软雅黑"/>
                <w:spacing w:val="7"/>
                <w:sz w:val="20"/>
                <w:szCs w:val="20"/>
              </w:rPr>
              <w:t>平均产量比当地大田生产品种增产</w:t>
            </w:r>
          </w:p>
          <w:p w14:paraId="03704E08">
            <w:pPr>
              <w:spacing w:line="275" w:lineRule="exact"/>
              <w:ind w:left="186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r>
              <w:rPr>
                <w:rFonts w:ascii="Times New Roman" w:hAnsi="Times New Roman" w:eastAsia="Times New Roman" w:cs="Times New Roman"/>
                <w:spacing w:val="-23"/>
                <w:position w:val="2"/>
                <w:sz w:val="20"/>
                <w:szCs w:val="20"/>
              </w:rPr>
              <w:t xml:space="preserve"> </w:t>
            </w:r>
            <w:r>
              <w:rPr>
                <w:rFonts w:ascii="Times New Roman" w:hAnsi="Times New Roman" w:eastAsia="Times New Roman" w:cs="Times New Roman"/>
                <w:position w:val="2"/>
                <w:sz w:val="20"/>
                <w:szCs w:val="20"/>
              </w:rPr>
              <w:t>10.0%</w:t>
            </w:r>
          </w:p>
        </w:tc>
        <w:tc>
          <w:tcPr>
            <w:tcW w:w="1228" w:type="dxa"/>
            <w:vAlign w:val="top"/>
          </w:tcPr>
          <w:p w14:paraId="0218FF2B">
            <w:pPr>
              <w:spacing w:before="187" w:line="276"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continue"/>
            <w:tcBorders>
              <w:top w:val="nil"/>
              <w:bottom w:val="nil"/>
            </w:tcBorders>
            <w:vAlign w:val="top"/>
          </w:tcPr>
          <w:p w14:paraId="7C2FFDD6">
            <w:pPr>
              <w:rPr>
                <w:rFonts w:ascii="Arial"/>
                <w:sz w:val="21"/>
              </w:rPr>
            </w:pPr>
          </w:p>
        </w:tc>
      </w:tr>
      <w:tr w14:paraId="0F7A9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95" w:type="dxa"/>
            <w:vMerge w:val="continue"/>
            <w:tcBorders>
              <w:top w:val="nil"/>
            </w:tcBorders>
            <w:vAlign w:val="top"/>
          </w:tcPr>
          <w:p w14:paraId="43F60901">
            <w:pPr>
              <w:rPr>
                <w:rFonts w:ascii="Arial"/>
                <w:sz w:val="21"/>
              </w:rPr>
            </w:pPr>
          </w:p>
        </w:tc>
        <w:tc>
          <w:tcPr>
            <w:tcW w:w="1332" w:type="dxa"/>
            <w:vMerge w:val="continue"/>
            <w:tcBorders>
              <w:top w:val="nil"/>
            </w:tcBorders>
            <w:vAlign w:val="top"/>
          </w:tcPr>
          <w:p w14:paraId="56B3FF48">
            <w:pPr>
              <w:rPr>
                <w:rFonts w:ascii="Arial"/>
                <w:sz w:val="21"/>
              </w:rPr>
            </w:pPr>
          </w:p>
        </w:tc>
        <w:tc>
          <w:tcPr>
            <w:tcW w:w="723" w:type="dxa"/>
            <w:vMerge w:val="continue"/>
            <w:tcBorders>
              <w:top w:val="nil"/>
            </w:tcBorders>
            <w:vAlign w:val="top"/>
          </w:tcPr>
          <w:p w14:paraId="69317174">
            <w:pPr>
              <w:rPr>
                <w:rFonts w:ascii="Arial"/>
                <w:sz w:val="21"/>
              </w:rPr>
            </w:pPr>
          </w:p>
        </w:tc>
        <w:tc>
          <w:tcPr>
            <w:tcW w:w="4384" w:type="dxa"/>
            <w:vAlign w:val="top"/>
          </w:tcPr>
          <w:p w14:paraId="136B3448">
            <w:pPr>
              <w:spacing w:before="28" w:line="223" w:lineRule="auto"/>
              <w:ind w:left="307"/>
              <w:rPr>
                <w:rFonts w:ascii="微软雅黑" w:hAnsi="微软雅黑" w:eastAsia="微软雅黑" w:cs="微软雅黑"/>
                <w:sz w:val="20"/>
                <w:szCs w:val="20"/>
              </w:rPr>
            </w:pPr>
            <w:r>
              <w:rPr>
                <w:rFonts w:ascii="Times New Roman" w:hAnsi="Times New Roman" w:eastAsia="Times New Roman" w:cs="Times New Roman"/>
                <w:spacing w:val="7"/>
                <w:sz w:val="20"/>
                <w:szCs w:val="20"/>
              </w:rPr>
              <w:t>10.0%&gt;</w:t>
            </w:r>
            <w:r>
              <w:rPr>
                <w:rFonts w:ascii="微软雅黑" w:hAnsi="微软雅黑" w:eastAsia="微软雅黑" w:cs="微软雅黑"/>
                <w:spacing w:val="7"/>
                <w:sz w:val="20"/>
                <w:szCs w:val="20"/>
              </w:rPr>
              <w:t>平均产量比当地大田生产品种增产</w:t>
            </w:r>
          </w:p>
          <w:p w14:paraId="1133B0E2">
            <w:pPr>
              <w:spacing w:line="275" w:lineRule="exact"/>
              <w:ind w:left="1915"/>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≥5.0%</w:t>
            </w:r>
          </w:p>
        </w:tc>
        <w:tc>
          <w:tcPr>
            <w:tcW w:w="1228" w:type="dxa"/>
            <w:vAlign w:val="top"/>
          </w:tcPr>
          <w:p w14:paraId="10CB41C3">
            <w:pPr>
              <w:spacing w:before="188" w:line="276"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tcBorders>
            <w:vAlign w:val="top"/>
          </w:tcPr>
          <w:p w14:paraId="2067134A">
            <w:pPr>
              <w:rPr>
                <w:rFonts w:ascii="Arial"/>
                <w:sz w:val="21"/>
              </w:rPr>
            </w:pPr>
          </w:p>
        </w:tc>
      </w:tr>
    </w:tbl>
    <w:p w14:paraId="636A799D">
      <w:pPr>
        <w:rPr>
          <w:rFonts w:ascii="Arial" w:hAnsi="Arial" w:eastAsia="Arial" w:cs="Arial"/>
          <w:sz w:val="21"/>
          <w:szCs w:val="21"/>
        </w:rPr>
        <w:sectPr>
          <w:headerReference r:id="rId29" w:type="default"/>
          <w:footerReference r:id="rId30" w:type="default"/>
          <w:pgSz w:w="11906" w:h="16838"/>
          <w:pgMar w:top="2719" w:right="1299" w:bottom="1850" w:left="1300" w:header="2226" w:footer="1483" w:gutter="0"/>
          <w:cols w:space="720" w:num="1"/>
        </w:sectPr>
      </w:pPr>
    </w:p>
    <w:p w14:paraId="2C6B38BA">
      <w:pPr>
        <w:spacing w:before="1"/>
      </w:pPr>
    </w:p>
    <w:p w14:paraId="3028426D">
      <w:pPr>
        <w:spacing w:before="1"/>
      </w:pPr>
    </w:p>
    <w:tbl>
      <w:tblPr>
        <w:tblStyle w:val="5"/>
        <w:tblW w:w="93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219"/>
        <w:gridCol w:w="1113"/>
        <w:gridCol w:w="723"/>
        <w:gridCol w:w="4384"/>
        <w:gridCol w:w="1228"/>
        <w:gridCol w:w="738"/>
      </w:tblGrid>
      <w:tr w14:paraId="22345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2227" w:type="dxa"/>
            <w:gridSpan w:val="3"/>
            <w:vAlign w:val="top"/>
          </w:tcPr>
          <w:p w14:paraId="6B76AE2A">
            <w:pPr>
              <w:spacing w:before="58" w:line="231" w:lineRule="auto"/>
              <w:ind w:left="698"/>
              <w:rPr>
                <w:rFonts w:ascii="黑体" w:hAnsi="黑体" w:eastAsia="黑体" w:cs="黑体"/>
                <w:sz w:val="20"/>
                <w:szCs w:val="20"/>
              </w:rPr>
            </w:pPr>
            <w:r>
              <w:rPr>
                <w:rFonts w:ascii="黑体" w:hAnsi="黑体" w:eastAsia="黑体" w:cs="黑体"/>
                <w:spacing w:val="7"/>
                <w:sz w:val="20"/>
                <w:szCs w:val="20"/>
              </w:rPr>
              <w:t>评分项目</w:t>
            </w:r>
          </w:p>
        </w:tc>
        <w:tc>
          <w:tcPr>
            <w:tcW w:w="723" w:type="dxa"/>
            <w:vAlign w:val="top"/>
          </w:tcPr>
          <w:p w14:paraId="7C8FF860">
            <w:pPr>
              <w:spacing w:before="58" w:line="232" w:lineRule="auto"/>
              <w:ind w:left="160"/>
              <w:rPr>
                <w:rFonts w:ascii="黑体" w:hAnsi="黑体" w:eastAsia="黑体" w:cs="黑体"/>
                <w:sz w:val="20"/>
                <w:szCs w:val="20"/>
              </w:rPr>
            </w:pPr>
            <w:r>
              <w:rPr>
                <w:rFonts w:ascii="黑体" w:hAnsi="黑体" w:eastAsia="黑体" w:cs="黑体"/>
                <w:spacing w:val="2"/>
                <w:sz w:val="20"/>
                <w:szCs w:val="20"/>
              </w:rPr>
              <w:t>分值</w:t>
            </w:r>
          </w:p>
        </w:tc>
        <w:tc>
          <w:tcPr>
            <w:tcW w:w="4384" w:type="dxa"/>
            <w:vAlign w:val="top"/>
          </w:tcPr>
          <w:p w14:paraId="0ADB075C">
            <w:pPr>
              <w:spacing w:before="58" w:line="231" w:lineRule="auto"/>
              <w:ind w:left="1776"/>
              <w:rPr>
                <w:rFonts w:ascii="黑体" w:hAnsi="黑体" w:eastAsia="黑体" w:cs="黑体"/>
                <w:sz w:val="20"/>
                <w:szCs w:val="20"/>
              </w:rPr>
            </w:pPr>
            <w:r>
              <w:rPr>
                <w:rFonts w:ascii="黑体" w:hAnsi="黑体" w:eastAsia="黑体" w:cs="黑体"/>
                <w:spacing w:val="7"/>
                <w:sz w:val="20"/>
                <w:szCs w:val="20"/>
              </w:rPr>
              <w:t>评分内容</w:t>
            </w:r>
          </w:p>
        </w:tc>
        <w:tc>
          <w:tcPr>
            <w:tcW w:w="1228" w:type="dxa"/>
            <w:vAlign w:val="top"/>
          </w:tcPr>
          <w:p w14:paraId="06F9E2A2">
            <w:pPr>
              <w:spacing w:before="58" w:line="231" w:lineRule="auto"/>
              <w:ind w:left="200"/>
              <w:rPr>
                <w:rFonts w:ascii="黑体" w:hAnsi="黑体" w:eastAsia="黑体" w:cs="黑体"/>
                <w:sz w:val="20"/>
                <w:szCs w:val="20"/>
              </w:rPr>
            </w:pPr>
            <w:r>
              <w:rPr>
                <w:rFonts w:ascii="黑体" w:hAnsi="黑体" w:eastAsia="黑体" w:cs="黑体"/>
                <w:spacing w:val="7"/>
                <w:sz w:val="20"/>
                <w:szCs w:val="20"/>
              </w:rPr>
              <w:t>评分标准</w:t>
            </w:r>
          </w:p>
        </w:tc>
        <w:tc>
          <w:tcPr>
            <w:tcW w:w="738" w:type="dxa"/>
            <w:vAlign w:val="top"/>
          </w:tcPr>
          <w:p w14:paraId="6446E1C6">
            <w:pPr>
              <w:spacing w:before="58" w:line="232" w:lineRule="auto"/>
              <w:ind w:left="168"/>
              <w:rPr>
                <w:rFonts w:ascii="黑体" w:hAnsi="黑体" w:eastAsia="黑体" w:cs="黑体"/>
                <w:sz w:val="20"/>
                <w:szCs w:val="20"/>
              </w:rPr>
            </w:pPr>
            <w:r>
              <w:rPr>
                <w:rFonts w:ascii="黑体" w:hAnsi="黑体" w:eastAsia="黑体" w:cs="黑体"/>
                <w:spacing w:val="4"/>
                <w:sz w:val="20"/>
                <w:szCs w:val="20"/>
              </w:rPr>
              <w:t>记分</w:t>
            </w:r>
          </w:p>
        </w:tc>
      </w:tr>
      <w:tr w14:paraId="33707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227" w:type="dxa"/>
            <w:gridSpan w:val="3"/>
            <w:vMerge w:val="restart"/>
            <w:tcBorders>
              <w:bottom w:val="nil"/>
            </w:tcBorders>
            <w:vAlign w:val="top"/>
          </w:tcPr>
          <w:p w14:paraId="2F9D57C7">
            <w:pPr>
              <w:spacing w:line="245" w:lineRule="auto"/>
              <w:rPr>
                <w:rFonts w:ascii="Arial"/>
                <w:sz w:val="21"/>
              </w:rPr>
            </w:pPr>
          </w:p>
          <w:p w14:paraId="49EDFAFE">
            <w:pPr>
              <w:spacing w:line="245" w:lineRule="auto"/>
              <w:rPr>
                <w:rFonts w:ascii="Arial"/>
                <w:sz w:val="21"/>
              </w:rPr>
            </w:pPr>
          </w:p>
          <w:p w14:paraId="23488A20">
            <w:pPr>
              <w:spacing w:line="246" w:lineRule="auto"/>
              <w:rPr>
                <w:rFonts w:ascii="Arial"/>
                <w:sz w:val="21"/>
              </w:rPr>
            </w:pPr>
          </w:p>
          <w:p w14:paraId="29A30263">
            <w:pPr>
              <w:spacing w:line="246" w:lineRule="auto"/>
              <w:rPr>
                <w:rFonts w:ascii="Arial"/>
                <w:sz w:val="21"/>
              </w:rPr>
            </w:pPr>
          </w:p>
          <w:p w14:paraId="48FBED80">
            <w:pPr>
              <w:spacing w:before="86" w:line="238" w:lineRule="auto"/>
              <w:ind w:left="406"/>
              <w:rPr>
                <w:rFonts w:ascii="微软雅黑" w:hAnsi="微软雅黑" w:eastAsia="微软雅黑" w:cs="微软雅黑"/>
                <w:sz w:val="20"/>
                <w:szCs w:val="20"/>
              </w:rPr>
            </w:pPr>
            <w:r>
              <w:rPr>
                <w:rFonts w:ascii="Times New Roman" w:hAnsi="Times New Roman" w:eastAsia="Times New Roman" w:cs="Times New Roman"/>
                <w:spacing w:val="7"/>
                <w:sz w:val="20"/>
                <w:szCs w:val="20"/>
              </w:rPr>
              <w:t>4.</w:t>
            </w:r>
            <w:r>
              <w:rPr>
                <w:rFonts w:ascii="微软雅黑" w:hAnsi="微软雅黑" w:eastAsia="微软雅黑" w:cs="微软雅黑"/>
                <w:spacing w:val="7"/>
                <w:sz w:val="20"/>
                <w:szCs w:val="20"/>
              </w:rPr>
              <w:t>种子生产基地</w:t>
            </w:r>
          </w:p>
        </w:tc>
        <w:tc>
          <w:tcPr>
            <w:tcW w:w="723" w:type="dxa"/>
            <w:vMerge w:val="restart"/>
            <w:tcBorders>
              <w:bottom w:val="nil"/>
            </w:tcBorders>
            <w:vAlign w:val="top"/>
          </w:tcPr>
          <w:p w14:paraId="1D19D205">
            <w:pPr>
              <w:spacing w:line="252" w:lineRule="auto"/>
              <w:rPr>
                <w:rFonts w:ascii="Arial"/>
                <w:sz w:val="21"/>
              </w:rPr>
            </w:pPr>
          </w:p>
          <w:p w14:paraId="78A0D5AD">
            <w:pPr>
              <w:spacing w:line="252" w:lineRule="auto"/>
              <w:rPr>
                <w:rFonts w:ascii="Arial"/>
                <w:sz w:val="21"/>
              </w:rPr>
            </w:pPr>
          </w:p>
          <w:p w14:paraId="5A1C4DF0">
            <w:pPr>
              <w:spacing w:line="253" w:lineRule="auto"/>
              <w:rPr>
                <w:rFonts w:ascii="Arial"/>
                <w:sz w:val="21"/>
              </w:rPr>
            </w:pPr>
          </w:p>
          <w:p w14:paraId="57486A17">
            <w:pPr>
              <w:spacing w:line="253" w:lineRule="auto"/>
              <w:rPr>
                <w:rFonts w:ascii="Arial"/>
                <w:sz w:val="21"/>
              </w:rPr>
            </w:pPr>
          </w:p>
          <w:p w14:paraId="3C06B5AC">
            <w:pPr>
              <w:spacing w:before="57" w:line="276"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5F767D1B">
            <w:pPr>
              <w:spacing w:before="14" w:line="203" w:lineRule="auto"/>
              <w:ind w:left="747" w:right="112" w:hanging="633"/>
              <w:rPr>
                <w:rFonts w:ascii="微软雅黑" w:hAnsi="微软雅黑" w:eastAsia="微软雅黑" w:cs="微软雅黑"/>
                <w:sz w:val="20"/>
                <w:szCs w:val="20"/>
              </w:rPr>
            </w:pPr>
            <w:r>
              <w:rPr>
                <w:rFonts w:ascii="微软雅黑" w:hAnsi="微软雅黑" w:eastAsia="微软雅黑" w:cs="微软雅黑"/>
                <w:spacing w:val="8"/>
                <w:sz w:val="20"/>
                <w:szCs w:val="20"/>
              </w:rPr>
              <w:t>上年度省内常规水稻种子生产面积</w:t>
            </w:r>
            <w:r>
              <w:rPr>
                <w:rFonts w:ascii="Times New Roman" w:hAnsi="Times New Roman" w:eastAsia="Times New Roman" w:cs="Times New Roman"/>
                <w:spacing w:val="8"/>
                <w:sz w:val="20"/>
                <w:szCs w:val="20"/>
              </w:rPr>
              <w:t xml:space="preserve">≥1500 </w:t>
            </w:r>
            <w:r>
              <w:rPr>
                <w:rFonts w:ascii="微软雅黑" w:hAnsi="微软雅黑" w:eastAsia="微软雅黑" w:cs="微软雅黑"/>
                <w:spacing w:val="8"/>
                <w:sz w:val="20"/>
                <w:szCs w:val="20"/>
              </w:rPr>
              <w:t>亩或</w:t>
            </w:r>
            <w:r>
              <w:rPr>
                <w:rFonts w:ascii="微软雅黑" w:hAnsi="微软雅黑" w:eastAsia="微软雅黑" w:cs="微软雅黑"/>
                <w:spacing w:val="7"/>
                <w:sz w:val="20"/>
                <w:szCs w:val="20"/>
              </w:rPr>
              <w:t>杂交水稻种子生产面积</w:t>
            </w:r>
            <w:r>
              <w:rPr>
                <w:rFonts w:ascii="Times New Roman" w:hAnsi="Times New Roman" w:eastAsia="Times New Roman" w:cs="Times New Roman"/>
                <w:spacing w:val="7"/>
                <w:sz w:val="20"/>
                <w:szCs w:val="20"/>
              </w:rPr>
              <w:t xml:space="preserve">≥3000 </w:t>
            </w:r>
            <w:r>
              <w:rPr>
                <w:rFonts w:ascii="微软雅黑" w:hAnsi="微软雅黑" w:eastAsia="微软雅黑" w:cs="微软雅黑"/>
                <w:spacing w:val="7"/>
                <w:sz w:val="20"/>
                <w:szCs w:val="20"/>
              </w:rPr>
              <w:t>亩</w:t>
            </w:r>
          </w:p>
        </w:tc>
        <w:tc>
          <w:tcPr>
            <w:tcW w:w="1228" w:type="dxa"/>
            <w:vAlign w:val="top"/>
          </w:tcPr>
          <w:p w14:paraId="59836CEF">
            <w:pPr>
              <w:spacing w:before="164"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26537690">
            <w:pPr>
              <w:rPr>
                <w:rFonts w:ascii="Arial"/>
                <w:sz w:val="21"/>
              </w:rPr>
            </w:pPr>
          </w:p>
        </w:tc>
      </w:tr>
      <w:tr w14:paraId="31BD8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227" w:type="dxa"/>
            <w:gridSpan w:val="3"/>
            <w:vMerge w:val="continue"/>
            <w:tcBorders>
              <w:top w:val="nil"/>
              <w:bottom w:val="nil"/>
            </w:tcBorders>
            <w:vAlign w:val="top"/>
          </w:tcPr>
          <w:p w14:paraId="14C641DB">
            <w:pPr>
              <w:rPr>
                <w:rFonts w:ascii="Arial"/>
                <w:sz w:val="21"/>
              </w:rPr>
            </w:pPr>
          </w:p>
        </w:tc>
        <w:tc>
          <w:tcPr>
            <w:tcW w:w="723" w:type="dxa"/>
            <w:vMerge w:val="continue"/>
            <w:tcBorders>
              <w:top w:val="nil"/>
              <w:bottom w:val="nil"/>
            </w:tcBorders>
            <w:vAlign w:val="top"/>
          </w:tcPr>
          <w:p w14:paraId="3E0F3331">
            <w:pPr>
              <w:rPr>
                <w:rFonts w:ascii="Arial"/>
                <w:sz w:val="21"/>
              </w:rPr>
            </w:pPr>
          </w:p>
        </w:tc>
        <w:tc>
          <w:tcPr>
            <w:tcW w:w="4384" w:type="dxa"/>
            <w:vAlign w:val="top"/>
          </w:tcPr>
          <w:p w14:paraId="2F1AF92E">
            <w:pPr>
              <w:spacing w:before="15" w:line="210" w:lineRule="auto"/>
              <w:ind w:left="238"/>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1500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上年度省内常规水稻种子生产面积</w:t>
            </w:r>
          </w:p>
          <w:p w14:paraId="3B3D360C">
            <w:pPr>
              <w:spacing w:before="1" w:line="209" w:lineRule="auto"/>
              <w:ind w:left="211"/>
              <w:rPr>
                <w:rFonts w:ascii="微软雅黑" w:hAnsi="微软雅黑" w:eastAsia="微软雅黑" w:cs="微软雅黑"/>
                <w:sz w:val="20"/>
                <w:szCs w:val="20"/>
              </w:rPr>
            </w:pPr>
            <w:r>
              <w:rPr>
                <w:rFonts w:ascii="Times New Roman" w:hAnsi="Times New Roman" w:eastAsia="Times New Roman" w:cs="Times New Roman"/>
                <w:spacing w:val="6"/>
                <w:sz w:val="20"/>
                <w:szCs w:val="20"/>
              </w:rPr>
              <w:t>≥</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 xml:space="preserve">1000 </w:t>
            </w:r>
            <w:r>
              <w:rPr>
                <w:rFonts w:ascii="微软雅黑" w:hAnsi="微软雅黑" w:eastAsia="微软雅黑" w:cs="微软雅黑"/>
                <w:spacing w:val="6"/>
                <w:sz w:val="20"/>
                <w:szCs w:val="20"/>
              </w:rPr>
              <w:t xml:space="preserve">亩或 </w:t>
            </w:r>
            <w:r>
              <w:rPr>
                <w:rFonts w:ascii="Times New Roman" w:hAnsi="Times New Roman" w:eastAsia="Times New Roman" w:cs="Times New Roman"/>
                <w:spacing w:val="6"/>
                <w:sz w:val="20"/>
                <w:szCs w:val="20"/>
              </w:rPr>
              <w:t xml:space="preserve">3000 </w:t>
            </w:r>
            <w:r>
              <w:rPr>
                <w:rFonts w:ascii="微软雅黑" w:hAnsi="微软雅黑" w:eastAsia="微软雅黑" w:cs="微软雅黑"/>
                <w:spacing w:val="6"/>
                <w:sz w:val="20"/>
                <w:szCs w:val="20"/>
              </w:rPr>
              <w:t>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杂交水</w:t>
            </w:r>
            <w:r>
              <w:rPr>
                <w:rFonts w:ascii="微软雅黑" w:hAnsi="微软雅黑" w:eastAsia="微软雅黑" w:cs="微软雅黑"/>
                <w:spacing w:val="5"/>
                <w:sz w:val="20"/>
                <w:szCs w:val="20"/>
              </w:rPr>
              <w:t>稻种子生产面积</w:t>
            </w:r>
          </w:p>
          <w:p w14:paraId="6FCE4DEA">
            <w:pPr>
              <w:spacing w:before="1" w:line="194" w:lineRule="auto"/>
              <w:ind w:left="1792"/>
              <w:rPr>
                <w:rFonts w:ascii="微软雅黑" w:hAnsi="微软雅黑" w:eastAsia="微软雅黑" w:cs="微软雅黑"/>
                <w:sz w:val="20"/>
                <w:szCs w:val="20"/>
              </w:rPr>
            </w:pPr>
            <w:r>
              <w:rPr>
                <w:rFonts w:ascii="Times New Roman" w:hAnsi="Times New Roman" w:eastAsia="Times New Roman" w:cs="Times New Roman"/>
                <w:spacing w:val="4"/>
                <w:sz w:val="20"/>
                <w:szCs w:val="20"/>
              </w:rPr>
              <w:t>≥2000</w:t>
            </w:r>
            <w:r>
              <w:rPr>
                <w:rFonts w:ascii="Times New Roman" w:hAnsi="Times New Roman" w:eastAsia="Times New Roman" w:cs="Times New Roman"/>
                <w:spacing w:val="11"/>
                <w:sz w:val="20"/>
                <w:szCs w:val="20"/>
              </w:rPr>
              <w:t xml:space="preserve"> </w:t>
            </w:r>
            <w:r>
              <w:rPr>
                <w:rFonts w:ascii="微软雅黑" w:hAnsi="微软雅黑" w:eastAsia="微软雅黑" w:cs="微软雅黑"/>
                <w:spacing w:val="4"/>
                <w:sz w:val="20"/>
                <w:szCs w:val="20"/>
              </w:rPr>
              <w:t>亩</w:t>
            </w:r>
          </w:p>
        </w:tc>
        <w:tc>
          <w:tcPr>
            <w:tcW w:w="1228" w:type="dxa"/>
            <w:vAlign w:val="top"/>
          </w:tcPr>
          <w:p w14:paraId="730D6CBC">
            <w:pPr>
              <w:spacing w:line="256" w:lineRule="auto"/>
              <w:rPr>
                <w:rFonts w:ascii="Arial"/>
                <w:sz w:val="21"/>
              </w:rPr>
            </w:pPr>
          </w:p>
          <w:p w14:paraId="5861C325">
            <w:pPr>
              <w:spacing w:before="57"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bottom w:val="nil"/>
            </w:tcBorders>
            <w:vAlign w:val="top"/>
          </w:tcPr>
          <w:p w14:paraId="43E86093">
            <w:pPr>
              <w:rPr>
                <w:rFonts w:ascii="Arial"/>
                <w:sz w:val="21"/>
              </w:rPr>
            </w:pPr>
          </w:p>
        </w:tc>
      </w:tr>
      <w:tr w14:paraId="2F20B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2227" w:type="dxa"/>
            <w:gridSpan w:val="3"/>
            <w:vMerge w:val="continue"/>
            <w:tcBorders>
              <w:top w:val="nil"/>
            </w:tcBorders>
            <w:vAlign w:val="top"/>
          </w:tcPr>
          <w:p w14:paraId="010D0F1D">
            <w:pPr>
              <w:rPr>
                <w:rFonts w:ascii="Arial"/>
                <w:sz w:val="21"/>
              </w:rPr>
            </w:pPr>
          </w:p>
        </w:tc>
        <w:tc>
          <w:tcPr>
            <w:tcW w:w="723" w:type="dxa"/>
            <w:vMerge w:val="continue"/>
            <w:tcBorders>
              <w:top w:val="nil"/>
            </w:tcBorders>
            <w:vAlign w:val="top"/>
          </w:tcPr>
          <w:p w14:paraId="73B8738D">
            <w:pPr>
              <w:rPr>
                <w:rFonts w:ascii="Arial"/>
                <w:sz w:val="21"/>
              </w:rPr>
            </w:pPr>
          </w:p>
        </w:tc>
        <w:tc>
          <w:tcPr>
            <w:tcW w:w="4384" w:type="dxa"/>
            <w:vAlign w:val="top"/>
          </w:tcPr>
          <w:p w14:paraId="006D878C">
            <w:pPr>
              <w:spacing w:before="15" w:line="210" w:lineRule="auto"/>
              <w:ind w:left="238"/>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1000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上年度省内常规水稻种子生产面积</w:t>
            </w:r>
          </w:p>
          <w:p w14:paraId="5A12DAF4">
            <w:pPr>
              <w:spacing w:before="1" w:line="209" w:lineRule="auto"/>
              <w:ind w:left="264"/>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 xml:space="preserve">亩或 </w:t>
            </w:r>
            <w:r>
              <w:rPr>
                <w:rFonts w:ascii="Times New Roman" w:hAnsi="Times New Roman" w:eastAsia="Times New Roman" w:cs="Times New Roman"/>
                <w:spacing w:val="7"/>
                <w:sz w:val="20"/>
                <w:szCs w:val="20"/>
              </w:rPr>
              <w:t xml:space="preserve">2000 </w:t>
            </w:r>
            <w:r>
              <w:rPr>
                <w:rFonts w:ascii="微软雅黑" w:hAnsi="微软雅黑" w:eastAsia="微软雅黑" w:cs="微软雅黑"/>
                <w:spacing w:val="7"/>
                <w:sz w:val="20"/>
                <w:szCs w:val="20"/>
              </w:rPr>
              <w:t>亩</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杂交水稻种子</w:t>
            </w:r>
            <w:r>
              <w:rPr>
                <w:rFonts w:ascii="微软雅黑" w:hAnsi="微软雅黑" w:eastAsia="微软雅黑" w:cs="微软雅黑"/>
                <w:spacing w:val="6"/>
                <w:sz w:val="20"/>
                <w:szCs w:val="20"/>
              </w:rPr>
              <w:t>生产面积</w:t>
            </w:r>
          </w:p>
          <w:p w14:paraId="494BA634">
            <w:pPr>
              <w:spacing w:line="194" w:lineRule="auto"/>
              <w:ind w:left="1792"/>
              <w:rPr>
                <w:rFonts w:ascii="微软雅黑" w:hAnsi="微软雅黑" w:eastAsia="微软雅黑" w:cs="微软雅黑"/>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1000</w:t>
            </w:r>
            <w:r>
              <w:rPr>
                <w:rFonts w:ascii="Times New Roman" w:hAnsi="Times New Roman" w:eastAsia="Times New Roman" w:cs="Times New Roman"/>
                <w:spacing w:val="11"/>
                <w:sz w:val="20"/>
                <w:szCs w:val="20"/>
              </w:rPr>
              <w:t xml:space="preserve"> </w:t>
            </w:r>
            <w:r>
              <w:rPr>
                <w:rFonts w:ascii="微软雅黑" w:hAnsi="微软雅黑" w:eastAsia="微软雅黑" w:cs="微软雅黑"/>
                <w:spacing w:val="-1"/>
                <w:sz w:val="20"/>
                <w:szCs w:val="20"/>
              </w:rPr>
              <w:t>亩</w:t>
            </w:r>
          </w:p>
        </w:tc>
        <w:tc>
          <w:tcPr>
            <w:tcW w:w="1228" w:type="dxa"/>
            <w:vAlign w:val="top"/>
          </w:tcPr>
          <w:p w14:paraId="55D68251">
            <w:pPr>
              <w:spacing w:line="256" w:lineRule="auto"/>
              <w:rPr>
                <w:rFonts w:ascii="Arial"/>
                <w:sz w:val="21"/>
              </w:rPr>
            </w:pPr>
          </w:p>
          <w:p w14:paraId="0F354063">
            <w:pPr>
              <w:spacing w:before="58" w:line="275"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764F07AD">
            <w:pPr>
              <w:rPr>
                <w:rFonts w:ascii="Arial"/>
                <w:sz w:val="21"/>
              </w:rPr>
            </w:pPr>
          </w:p>
        </w:tc>
      </w:tr>
      <w:tr w14:paraId="6A60D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114" w:type="dxa"/>
            <w:gridSpan w:val="2"/>
            <w:vMerge w:val="restart"/>
            <w:tcBorders>
              <w:bottom w:val="nil"/>
            </w:tcBorders>
            <w:vAlign w:val="top"/>
          </w:tcPr>
          <w:p w14:paraId="3F683981">
            <w:pPr>
              <w:spacing w:line="468" w:lineRule="auto"/>
              <w:rPr>
                <w:rFonts w:ascii="Arial"/>
                <w:sz w:val="21"/>
              </w:rPr>
            </w:pPr>
          </w:p>
          <w:p w14:paraId="5353CD71">
            <w:pPr>
              <w:spacing w:before="86" w:line="232" w:lineRule="auto"/>
              <w:ind w:left="348" w:right="267" w:hanging="72"/>
              <w:rPr>
                <w:rFonts w:ascii="微软雅黑" w:hAnsi="微软雅黑" w:eastAsia="微软雅黑" w:cs="微软雅黑"/>
                <w:sz w:val="20"/>
                <w:szCs w:val="20"/>
              </w:rPr>
            </w:pPr>
            <w:r>
              <w:rPr>
                <w:rFonts w:ascii="Times New Roman" w:hAnsi="Times New Roman" w:eastAsia="Times New Roman" w:cs="Times New Roman"/>
                <w:spacing w:val="3"/>
                <w:sz w:val="20"/>
                <w:szCs w:val="20"/>
              </w:rPr>
              <w:t>5.</w:t>
            </w:r>
            <w:r>
              <w:rPr>
                <w:rFonts w:ascii="微软雅黑" w:hAnsi="微软雅黑" w:eastAsia="微软雅黑" w:cs="微软雅黑"/>
                <w:spacing w:val="3"/>
                <w:sz w:val="20"/>
                <w:szCs w:val="20"/>
              </w:rPr>
              <w:t>种子</w:t>
            </w:r>
            <w:r>
              <w:rPr>
                <w:rFonts w:ascii="微软雅黑" w:hAnsi="微软雅黑" w:eastAsia="微软雅黑" w:cs="微软雅黑"/>
                <w:spacing w:val="6"/>
                <w:sz w:val="20"/>
                <w:szCs w:val="20"/>
              </w:rPr>
              <w:t>质量</w:t>
            </w:r>
          </w:p>
        </w:tc>
        <w:tc>
          <w:tcPr>
            <w:tcW w:w="1113" w:type="dxa"/>
            <w:vMerge w:val="restart"/>
            <w:tcBorders>
              <w:bottom w:val="nil"/>
            </w:tcBorders>
            <w:vAlign w:val="top"/>
          </w:tcPr>
          <w:p w14:paraId="347CB42F">
            <w:pPr>
              <w:spacing w:before="229" w:line="237" w:lineRule="auto"/>
              <w:ind w:left="369" w:right="177" w:hanging="189"/>
              <w:rPr>
                <w:rFonts w:ascii="微软雅黑" w:hAnsi="微软雅黑" w:eastAsia="微软雅黑" w:cs="微软雅黑"/>
                <w:sz w:val="20"/>
                <w:szCs w:val="20"/>
              </w:rPr>
            </w:pPr>
            <w:r>
              <w:rPr>
                <w:rFonts w:ascii="微软雅黑" w:hAnsi="微软雅黑" w:eastAsia="微软雅黑" w:cs="微软雅黑"/>
                <w:spacing w:val="-4"/>
                <w:w w:val="95"/>
                <w:sz w:val="20"/>
                <w:szCs w:val="20"/>
              </w:rPr>
              <w:t>质量认证</w:t>
            </w:r>
            <w:r>
              <w:rPr>
                <w:rFonts w:ascii="微软雅黑" w:hAnsi="微软雅黑" w:eastAsia="微软雅黑" w:cs="微软雅黑"/>
                <w:spacing w:val="-4"/>
                <w:w w:val="97"/>
                <w:sz w:val="20"/>
                <w:szCs w:val="20"/>
              </w:rPr>
              <w:t>示范</w:t>
            </w:r>
          </w:p>
        </w:tc>
        <w:tc>
          <w:tcPr>
            <w:tcW w:w="723" w:type="dxa"/>
            <w:vMerge w:val="restart"/>
            <w:tcBorders>
              <w:bottom w:val="nil"/>
            </w:tcBorders>
            <w:vAlign w:val="top"/>
          </w:tcPr>
          <w:p w14:paraId="6A384B6F">
            <w:pPr>
              <w:spacing w:line="297" w:lineRule="auto"/>
              <w:rPr>
                <w:rFonts w:ascii="Arial"/>
                <w:sz w:val="21"/>
              </w:rPr>
            </w:pPr>
          </w:p>
          <w:p w14:paraId="5E8018D1">
            <w:pPr>
              <w:spacing w:before="58" w:line="275" w:lineRule="exact"/>
              <w:ind w:left="308"/>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4384" w:type="dxa"/>
            <w:vAlign w:val="top"/>
          </w:tcPr>
          <w:p w14:paraId="6C30F9C2">
            <w:pPr>
              <w:spacing w:before="26" w:line="202" w:lineRule="auto"/>
              <w:ind w:left="1425"/>
              <w:rPr>
                <w:rFonts w:ascii="微软雅黑" w:hAnsi="微软雅黑" w:eastAsia="微软雅黑" w:cs="微软雅黑"/>
                <w:sz w:val="20"/>
                <w:szCs w:val="20"/>
              </w:rPr>
            </w:pPr>
            <w:r>
              <w:rPr>
                <w:rFonts w:ascii="微软雅黑" w:hAnsi="微软雅黑" w:eastAsia="微软雅黑" w:cs="微软雅黑"/>
                <w:spacing w:val="7"/>
                <w:sz w:val="20"/>
                <w:szCs w:val="20"/>
              </w:rPr>
              <w:t>认证面积</w:t>
            </w:r>
            <w:r>
              <w:rPr>
                <w:rFonts w:ascii="Times New Roman" w:hAnsi="Times New Roman" w:eastAsia="Times New Roman" w:cs="Times New Roman"/>
                <w:spacing w:val="7"/>
                <w:sz w:val="20"/>
                <w:szCs w:val="20"/>
              </w:rPr>
              <w:t xml:space="preserve">≥800 </w:t>
            </w:r>
            <w:r>
              <w:rPr>
                <w:rFonts w:ascii="微软雅黑" w:hAnsi="微软雅黑" w:eastAsia="微软雅黑" w:cs="微软雅黑"/>
                <w:spacing w:val="7"/>
                <w:sz w:val="20"/>
                <w:szCs w:val="20"/>
              </w:rPr>
              <w:t>亩</w:t>
            </w:r>
          </w:p>
        </w:tc>
        <w:tc>
          <w:tcPr>
            <w:tcW w:w="1228" w:type="dxa"/>
            <w:vAlign w:val="top"/>
          </w:tcPr>
          <w:p w14:paraId="507A5C4C">
            <w:pPr>
              <w:spacing w:before="26" w:line="275"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restart"/>
            <w:tcBorders>
              <w:bottom w:val="nil"/>
            </w:tcBorders>
            <w:vAlign w:val="top"/>
          </w:tcPr>
          <w:p w14:paraId="0CA53FF9">
            <w:pPr>
              <w:rPr>
                <w:rFonts w:ascii="Arial"/>
                <w:sz w:val="21"/>
              </w:rPr>
            </w:pPr>
          </w:p>
        </w:tc>
      </w:tr>
      <w:tr w14:paraId="72B58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114" w:type="dxa"/>
            <w:gridSpan w:val="2"/>
            <w:vMerge w:val="continue"/>
            <w:tcBorders>
              <w:top w:val="nil"/>
              <w:bottom w:val="nil"/>
            </w:tcBorders>
            <w:vAlign w:val="top"/>
          </w:tcPr>
          <w:p w14:paraId="50E9B684">
            <w:pPr>
              <w:rPr>
                <w:rFonts w:ascii="Arial"/>
                <w:sz w:val="21"/>
              </w:rPr>
            </w:pPr>
          </w:p>
        </w:tc>
        <w:tc>
          <w:tcPr>
            <w:tcW w:w="1113" w:type="dxa"/>
            <w:vMerge w:val="continue"/>
            <w:tcBorders>
              <w:top w:val="nil"/>
              <w:bottom w:val="nil"/>
            </w:tcBorders>
            <w:vAlign w:val="top"/>
          </w:tcPr>
          <w:p w14:paraId="69B8D0CC">
            <w:pPr>
              <w:rPr>
                <w:rFonts w:ascii="Arial"/>
                <w:sz w:val="21"/>
              </w:rPr>
            </w:pPr>
          </w:p>
        </w:tc>
        <w:tc>
          <w:tcPr>
            <w:tcW w:w="723" w:type="dxa"/>
            <w:vMerge w:val="continue"/>
            <w:tcBorders>
              <w:top w:val="nil"/>
              <w:bottom w:val="nil"/>
            </w:tcBorders>
            <w:vAlign w:val="top"/>
          </w:tcPr>
          <w:p w14:paraId="171FDCF9">
            <w:pPr>
              <w:rPr>
                <w:rFonts w:ascii="Arial"/>
                <w:sz w:val="21"/>
              </w:rPr>
            </w:pPr>
          </w:p>
        </w:tc>
        <w:tc>
          <w:tcPr>
            <w:tcW w:w="4384" w:type="dxa"/>
            <w:vAlign w:val="top"/>
          </w:tcPr>
          <w:p w14:paraId="5464DF0A">
            <w:pPr>
              <w:spacing w:before="27" w:line="201" w:lineRule="auto"/>
              <w:ind w:left="1087"/>
              <w:rPr>
                <w:rFonts w:ascii="微软雅黑" w:hAnsi="微软雅黑" w:eastAsia="微软雅黑" w:cs="微软雅黑"/>
                <w:sz w:val="20"/>
                <w:szCs w:val="20"/>
              </w:rPr>
            </w:pPr>
            <w:r>
              <w:rPr>
                <w:rFonts w:ascii="Times New Roman" w:hAnsi="Times New Roman" w:eastAsia="Times New Roman" w:cs="Times New Roman"/>
                <w:spacing w:val="5"/>
                <w:sz w:val="20"/>
                <w:szCs w:val="20"/>
              </w:rPr>
              <w:t xml:space="preserve">800 </w:t>
            </w:r>
            <w:r>
              <w:rPr>
                <w:rFonts w:ascii="微软雅黑" w:hAnsi="微软雅黑" w:eastAsia="微软雅黑" w:cs="微软雅黑"/>
                <w:spacing w:val="5"/>
                <w:sz w:val="20"/>
                <w:szCs w:val="20"/>
              </w:rPr>
              <w:t>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认证面积</w:t>
            </w:r>
            <w:r>
              <w:rPr>
                <w:rFonts w:ascii="Times New Roman" w:hAnsi="Times New Roman" w:eastAsia="Times New Roman" w:cs="Times New Roman"/>
                <w:spacing w:val="5"/>
                <w:sz w:val="20"/>
                <w:szCs w:val="20"/>
              </w:rPr>
              <w:t>≥600</w:t>
            </w:r>
            <w:r>
              <w:rPr>
                <w:rFonts w:ascii="Times New Roman" w:hAnsi="Times New Roman" w:eastAsia="Times New Roman" w:cs="Times New Roman"/>
                <w:spacing w:val="17"/>
                <w:sz w:val="20"/>
                <w:szCs w:val="20"/>
              </w:rPr>
              <w:t xml:space="preserve"> </w:t>
            </w:r>
            <w:r>
              <w:rPr>
                <w:rFonts w:ascii="微软雅黑" w:hAnsi="微软雅黑" w:eastAsia="微软雅黑" w:cs="微软雅黑"/>
                <w:spacing w:val="5"/>
                <w:sz w:val="20"/>
                <w:szCs w:val="20"/>
              </w:rPr>
              <w:t>亩</w:t>
            </w:r>
          </w:p>
        </w:tc>
        <w:tc>
          <w:tcPr>
            <w:tcW w:w="1228" w:type="dxa"/>
            <w:vAlign w:val="top"/>
          </w:tcPr>
          <w:p w14:paraId="762BD5FD">
            <w:pPr>
              <w:spacing w:before="27" w:line="275"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bottom w:val="nil"/>
            </w:tcBorders>
            <w:vAlign w:val="top"/>
          </w:tcPr>
          <w:p w14:paraId="65196A4F">
            <w:pPr>
              <w:rPr>
                <w:rFonts w:ascii="Arial"/>
                <w:sz w:val="21"/>
              </w:rPr>
            </w:pPr>
          </w:p>
        </w:tc>
      </w:tr>
      <w:tr w14:paraId="4D109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114" w:type="dxa"/>
            <w:gridSpan w:val="2"/>
            <w:vMerge w:val="continue"/>
            <w:tcBorders>
              <w:top w:val="nil"/>
              <w:bottom w:val="nil"/>
            </w:tcBorders>
            <w:vAlign w:val="top"/>
          </w:tcPr>
          <w:p w14:paraId="651FC202">
            <w:pPr>
              <w:rPr>
                <w:rFonts w:ascii="Arial"/>
                <w:sz w:val="21"/>
              </w:rPr>
            </w:pPr>
          </w:p>
        </w:tc>
        <w:tc>
          <w:tcPr>
            <w:tcW w:w="1113" w:type="dxa"/>
            <w:vMerge w:val="continue"/>
            <w:tcBorders>
              <w:top w:val="nil"/>
            </w:tcBorders>
            <w:vAlign w:val="top"/>
          </w:tcPr>
          <w:p w14:paraId="1E0DDE28">
            <w:pPr>
              <w:rPr>
                <w:rFonts w:ascii="Arial"/>
                <w:sz w:val="21"/>
              </w:rPr>
            </w:pPr>
          </w:p>
        </w:tc>
        <w:tc>
          <w:tcPr>
            <w:tcW w:w="723" w:type="dxa"/>
            <w:vMerge w:val="continue"/>
            <w:tcBorders>
              <w:top w:val="nil"/>
            </w:tcBorders>
            <w:vAlign w:val="top"/>
          </w:tcPr>
          <w:p w14:paraId="546A86F1">
            <w:pPr>
              <w:rPr>
                <w:rFonts w:ascii="Arial"/>
                <w:sz w:val="21"/>
              </w:rPr>
            </w:pPr>
          </w:p>
        </w:tc>
        <w:tc>
          <w:tcPr>
            <w:tcW w:w="4384" w:type="dxa"/>
            <w:vAlign w:val="top"/>
          </w:tcPr>
          <w:p w14:paraId="0FAA90FD">
            <w:pPr>
              <w:spacing w:before="26" w:line="202" w:lineRule="auto"/>
              <w:ind w:left="1084"/>
              <w:rPr>
                <w:rFonts w:ascii="微软雅黑" w:hAnsi="微软雅黑" w:eastAsia="微软雅黑" w:cs="微软雅黑"/>
                <w:sz w:val="20"/>
                <w:szCs w:val="20"/>
              </w:rPr>
            </w:pPr>
            <w:r>
              <w:rPr>
                <w:rFonts w:ascii="Times New Roman" w:hAnsi="Times New Roman" w:eastAsia="Times New Roman" w:cs="Times New Roman"/>
                <w:spacing w:val="5"/>
                <w:sz w:val="20"/>
                <w:szCs w:val="20"/>
              </w:rPr>
              <w:t xml:space="preserve">600 </w:t>
            </w:r>
            <w:r>
              <w:rPr>
                <w:rFonts w:ascii="微软雅黑" w:hAnsi="微软雅黑" w:eastAsia="微软雅黑" w:cs="微软雅黑"/>
                <w:spacing w:val="5"/>
                <w:sz w:val="20"/>
                <w:szCs w:val="20"/>
              </w:rPr>
              <w:t>亩</w:t>
            </w:r>
            <w:r>
              <w:rPr>
                <w:rFonts w:ascii="Times New Roman" w:hAnsi="Times New Roman" w:eastAsia="Times New Roman" w:cs="Times New Roman"/>
                <w:spacing w:val="5"/>
                <w:sz w:val="20"/>
                <w:szCs w:val="20"/>
              </w:rPr>
              <w:t>&gt;</w:t>
            </w:r>
            <w:r>
              <w:rPr>
                <w:rFonts w:ascii="微软雅黑" w:hAnsi="微软雅黑" w:eastAsia="微软雅黑" w:cs="微软雅黑"/>
                <w:spacing w:val="5"/>
                <w:sz w:val="20"/>
                <w:szCs w:val="20"/>
              </w:rPr>
              <w:t>认证面积</w:t>
            </w:r>
            <w:r>
              <w:rPr>
                <w:rFonts w:ascii="Times New Roman" w:hAnsi="Times New Roman" w:eastAsia="Times New Roman" w:cs="Times New Roman"/>
                <w:spacing w:val="5"/>
                <w:sz w:val="20"/>
                <w:szCs w:val="20"/>
              </w:rPr>
              <w:t>≥400</w:t>
            </w:r>
            <w:r>
              <w:rPr>
                <w:rFonts w:ascii="Times New Roman" w:hAnsi="Times New Roman" w:eastAsia="Times New Roman" w:cs="Times New Roman"/>
                <w:spacing w:val="20"/>
                <w:w w:val="101"/>
                <w:sz w:val="20"/>
                <w:szCs w:val="20"/>
              </w:rPr>
              <w:t xml:space="preserve"> </w:t>
            </w:r>
            <w:r>
              <w:rPr>
                <w:rFonts w:ascii="微软雅黑" w:hAnsi="微软雅黑" w:eastAsia="微软雅黑" w:cs="微软雅黑"/>
                <w:spacing w:val="5"/>
                <w:sz w:val="20"/>
                <w:szCs w:val="20"/>
              </w:rPr>
              <w:t>亩</w:t>
            </w:r>
          </w:p>
        </w:tc>
        <w:tc>
          <w:tcPr>
            <w:tcW w:w="1228" w:type="dxa"/>
            <w:vAlign w:val="top"/>
          </w:tcPr>
          <w:p w14:paraId="75C0B647">
            <w:pPr>
              <w:spacing w:before="26" w:line="275"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2ECB9774">
            <w:pPr>
              <w:rPr>
                <w:rFonts w:ascii="Arial"/>
                <w:sz w:val="21"/>
              </w:rPr>
            </w:pPr>
          </w:p>
        </w:tc>
      </w:tr>
      <w:tr w14:paraId="1FBC2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114" w:type="dxa"/>
            <w:gridSpan w:val="2"/>
            <w:vMerge w:val="continue"/>
            <w:tcBorders>
              <w:top w:val="nil"/>
            </w:tcBorders>
            <w:vAlign w:val="top"/>
          </w:tcPr>
          <w:p w14:paraId="41BA2185">
            <w:pPr>
              <w:rPr>
                <w:rFonts w:ascii="Arial"/>
                <w:sz w:val="21"/>
              </w:rPr>
            </w:pPr>
          </w:p>
        </w:tc>
        <w:tc>
          <w:tcPr>
            <w:tcW w:w="1113" w:type="dxa"/>
            <w:vAlign w:val="top"/>
          </w:tcPr>
          <w:p w14:paraId="5A6D2312">
            <w:pPr>
              <w:spacing w:before="217" w:line="187" w:lineRule="auto"/>
              <w:ind w:left="138"/>
              <w:rPr>
                <w:rFonts w:ascii="微软雅黑" w:hAnsi="微软雅黑" w:eastAsia="微软雅黑" w:cs="微软雅黑"/>
                <w:sz w:val="20"/>
                <w:szCs w:val="20"/>
              </w:rPr>
            </w:pPr>
            <w:r>
              <w:rPr>
                <w:rFonts w:ascii="微软雅黑" w:hAnsi="微软雅黑" w:eastAsia="微软雅黑" w:cs="微软雅黑"/>
                <w:spacing w:val="8"/>
                <w:sz w:val="20"/>
                <w:szCs w:val="20"/>
              </w:rPr>
              <w:t>质量指标</w:t>
            </w:r>
          </w:p>
        </w:tc>
        <w:tc>
          <w:tcPr>
            <w:tcW w:w="723" w:type="dxa"/>
            <w:vAlign w:val="top"/>
          </w:tcPr>
          <w:p w14:paraId="6642D9E0">
            <w:pPr>
              <w:spacing w:before="185" w:line="276" w:lineRule="exact"/>
              <w:ind w:left="30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4384" w:type="dxa"/>
            <w:vAlign w:val="top"/>
          </w:tcPr>
          <w:p w14:paraId="6CC19E3C">
            <w:pPr>
              <w:spacing w:before="27" w:line="223" w:lineRule="auto"/>
              <w:ind w:left="112"/>
              <w:rPr>
                <w:rFonts w:ascii="微软雅黑" w:hAnsi="微软雅黑" w:eastAsia="微软雅黑" w:cs="微软雅黑"/>
                <w:sz w:val="20"/>
                <w:szCs w:val="20"/>
              </w:rPr>
            </w:pPr>
            <w:r>
              <w:rPr>
                <w:rFonts w:ascii="微软雅黑" w:hAnsi="微软雅黑" w:eastAsia="微软雅黑" w:cs="微软雅黑"/>
                <w:spacing w:val="4"/>
                <w:sz w:val="20"/>
                <w:szCs w:val="20"/>
              </w:rPr>
              <w:t>杂交稻亲本种子纯度</w:t>
            </w:r>
            <w:r>
              <w:rPr>
                <w:rFonts w:ascii="Times New Roman" w:hAnsi="Times New Roman" w:eastAsia="Times New Roman" w:cs="Times New Roman"/>
                <w:spacing w:val="4"/>
                <w:sz w:val="20"/>
                <w:szCs w:val="20"/>
              </w:rPr>
              <w:t>≥99.5%</w:t>
            </w:r>
            <w:r>
              <w:rPr>
                <w:rFonts w:ascii="微软雅黑" w:hAnsi="微软雅黑" w:eastAsia="微软雅黑" w:cs="微软雅黑"/>
                <w:spacing w:val="4"/>
                <w:sz w:val="20"/>
                <w:szCs w:val="20"/>
              </w:rPr>
              <w:t>，</w:t>
            </w:r>
            <w:r>
              <w:rPr>
                <w:rFonts w:ascii="微软雅黑" w:hAnsi="微软雅黑" w:eastAsia="微软雅黑" w:cs="微软雅黑"/>
                <w:spacing w:val="-15"/>
                <w:sz w:val="20"/>
                <w:szCs w:val="20"/>
              </w:rPr>
              <w:t xml:space="preserve"> </w:t>
            </w:r>
            <w:r>
              <w:rPr>
                <w:rFonts w:ascii="微软雅黑" w:hAnsi="微软雅黑" w:eastAsia="微软雅黑" w:cs="微软雅黑"/>
                <w:spacing w:val="4"/>
                <w:sz w:val="20"/>
                <w:szCs w:val="20"/>
              </w:rPr>
              <w:t>常规种原种种子</w:t>
            </w:r>
          </w:p>
          <w:p w14:paraId="6E09235E">
            <w:pPr>
              <w:spacing w:line="201" w:lineRule="auto"/>
              <w:ind w:left="1659"/>
              <w:rPr>
                <w:rFonts w:ascii="Times New Roman" w:hAnsi="Times New Roman" w:eastAsia="Times New Roman" w:cs="Times New Roman"/>
                <w:sz w:val="20"/>
                <w:szCs w:val="20"/>
              </w:rPr>
            </w:pPr>
            <w:r>
              <w:rPr>
                <w:rFonts w:ascii="微软雅黑" w:hAnsi="微软雅黑" w:eastAsia="微软雅黑" w:cs="微软雅黑"/>
                <w:spacing w:val="5"/>
                <w:sz w:val="20"/>
                <w:szCs w:val="20"/>
              </w:rPr>
              <w:t>纯度</w:t>
            </w:r>
            <w:r>
              <w:rPr>
                <w:rFonts w:ascii="Times New Roman" w:hAnsi="Times New Roman" w:eastAsia="Times New Roman" w:cs="Times New Roman"/>
                <w:spacing w:val="5"/>
                <w:sz w:val="20"/>
                <w:szCs w:val="20"/>
              </w:rPr>
              <w:t>≥99.9%</w:t>
            </w:r>
          </w:p>
        </w:tc>
        <w:tc>
          <w:tcPr>
            <w:tcW w:w="1228" w:type="dxa"/>
            <w:vAlign w:val="top"/>
          </w:tcPr>
          <w:p w14:paraId="22DB1995">
            <w:pPr>
              <w:spacing w:before="185" w:line="276"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Align w:val="top"/>
          </w:tcPr>
          <w:p w14:paraId="434C0CC4">
            <w:pPr>
              <w:rPr>
                <w:rFonts w:ascii="Arial"/>
                <w:sz w:val="21"/>
              </w:rPr>
            </w:pPr>
          </w:p>
        </w:tc>
      </w:tr>
      <w:tr w14:paraId="587A6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restart"/>
            <w:tcBorders>
              <w:bottom w:val="nil"/>
            </w:tcBorders>
            <w:vAlign w:val="top"/>
          </w:tcPr>
          <w:p w14:paraId="3FB697AB">
            <w:pPr>
              <w:spacing w:line="269" w:lineRule="auto"/>
              <w:rPr>
                <w:rFonts w:ascii="Arial"/>
                <w:sz w:val="21"/>
              </w:rPr>
            </w:pPr>
          </w:p>
          <w:p w14:paraId="1C01CB1E">
            <w:pPr>
              <w:spacing w:before="86" w:line="238" w:lineRule="auto"/>
              <w:ind w:left="515"/>
              <w:rPr>
                <w:rFonts w:ascii="微软雅黑" w:hAnsi="微软雅黑" w:eastAsia="微软雅黑" w:cs="微软雅黑"/>
                <w:sz w:val="20"/>
                <w:szCs w:val="20"/>
              </w:rPr>
            </w:pPr>
            <w:r>
              <w:rPr>
                <w:rFonts w:ascii="Times New Roman" w:hAnsi="Times New Roman" w:eastAsia="Times New Roman" w:cs="Times New Roman"/>
                <w:spacing w:val="7"/>
                <w:sz w:val="20"/>
                <w:szCs w:val="20"/>
              </w:rPr>
              <w:t>6.</w:t>
            </w:r>
            <w:r>
              <w:rPr>
                <w:rFonts w:ascii="微软雅黑" w:hAnsi="微软雅黑" w:eastAsia="微软雅黑" w:cs="微软雅黑"/>
                <w:spacing w:val="7"/>
                <w:sz w:val="20"/>
                <w:szCs w:val="20"/>
              </w:rPr>
              <w:t>机收损失率</w:t>
            </w:r>
          </w:p>
        </w:tc>
        <w:tc>
          <w:tcPr>
            <w:tcW w:w="723" w:type="dxa"/>
            <w:vMerge w:val="restart"/>
            <w:tcBorders>
              <w:bottom w:val="nil"/>
            </w:tcBorders>
            <w:vAlign w:val="top"/>
          </w:tcPr>
          <w:p w14:paraId="505DE2FE">
            <w:pPr>
              <w:spacing w:line="298" w:lineRule="auto"/>
              <w:rPr>
                <w:rFonts w:ascii="Arial"/>
                <w:sz w:val="21"/>
              </w:rPr>
            </w:pPr>
          </w:p>
          <w:p w14:paraId="18A82EA1">
            <w:pPr>
              <w:spacing w:before="57" w:line="276" w:lineRule="exact"/>
              <w:ind w:left="31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4384" w:type="dxa"/>
            <w:vAlign w:val="top"/>
          </w:tcPr>
          <w:p w14:paraId="051DFB7E">
            <w:pPr>
              <w:spacing w:before="29" w:line="200" w:lineRule="auto"/>
              <w:ind w:left="1420"/>
              <w:rPr>
                <w:rFonts w:ascii="Times New Roman" w:hAnsi="Times New Roman" w:eastAsia="Times New Roman" w:cs="Times New Roman"/>
                <w:sz w:val="20"/>
                <w:szCs w:val="20"/>
              </w:rPr>
            </w:pPr>
            <w:r>
              <w:rPr>
                <w:rFonts w:ascii="微软雅黑" w:hAnsi="微软雅黑" w:eastAsia="微软雅黑" w:cs="微软雅黑"/>
                <w:spacing w:val="7"/>
                <w:sz w:val="20"/>
                <w:szCs w:val="20"/>
              </w:rPr>
              <w:t>机收损失率</w:t>
            </w:r>
            <w:r>
              <w:rPr>
                <w:rFonts w:ascii="Times New Roman" w:hAnsi="Times New Roman" w:eastAsia="Times New Roman" w:cs="Times New Roman"/>
                <w:spacing w:val="7"/>
                <w:sz w:val="20"/>
                <w:szCs w:val="20"/>
              </w:rPr>
              <w:t>≤20%</w:t>
            </w:r>
          </w:p>
        </w:tc>
        <w:tc>
          <w:tcPr>
            <w:tcW w:w="1228" w:type="dxa"/>
            <w:vAlign w:val="top"/>
          </w:tcPr>
          <w:p w14:paraId="0C8EEF79">
            <w:pPr>
              <w:spacing w:before="28"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restart"/>
            <w:tcBorders>
              <w:bottom w:val="nil"/>
            </w:tcBorders>
            <w:vAlign w:val="top"/>
          </w:tcPr>
          <w:p w14:paraId="3F05CDAD">
            <w:pPr>
              <w:rPr>
                <w:rFonts w:ascii="Arial"/>
                <w:sz w:val="21"/>
              </w:rPr>
            </w:pPr>
          </w:p>
        </w:tc>
      </w:tr>
      <w:tr w14:paraId="4DD70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continue"/>
            <w:tcBorders>
              <w:top w:val="nil"/>
              <w:bottom w:val="nil"/>
            </w:tcBorders>
            <w:vAlign w:val="top"/>
          </w:tcPr>
          <w:p w14:paraId="476F3C05">
            <w:pPr>
              <w:rPr>
                <w:rFonts w:ascii="Arial"/>
                <w:sz w:val="21"/>
              </w:rPr>
            </w:pPr>
          </w:p>
        </w:tc>
        <w:tc>
          <w:tcPr>
            <w:tcW w:w="723" w:type="dxa"/>
            <w:vMerge w:val="continue"/>
            <w:tcBorders>
              <w:top w:val="nil"/>
              <w:bottom w:val="nil"/>
            </w:tcBorders>
            <w:vAlign w:val="top"/>
          </w:tcPr>
          <w:p w14:paraId="0D9EFE2F">
            <w:pPr>
              <w:rPr>
                <w:rFonts w:ascii="Arial"/>
                <w:sz w:val="21"/>
              </w:rPr>
            </w:pPr>
          </w:p>
        </w:tc>
        <w:tc>
          <w:tcPr>
            <w:tcW w:w="4384" w:type="dxa"/>
            <w:vAlign w:val="top"/>
          </w:tcPr>
          <w:p w14:paraId="483D488F">
            <w:pPr>
              <w:spacing w:before="27" w:line="201" w:lineRule="auto"/>
              <w:ind w:left="1225"/>
              <w:rPr>
                <w:rFonts w:ascii="Times New Roman" w:hAnsi="Times New Roman" w:eastAsia="Times New Roman" w:cs="Times New Roman"/>
                <w:sz w:val="20"/>
                <w:szCs w:val="20"/>
              </w:rPr>
            </w:pPr>
            <w:r>
              <w:rPr>
                <w:rFonts w:ascii="微软雅黑" w:hAnsi="微软雅黑" w:eastAsia="微软雅黑" w:cs="微软雅黑"/>
                <w:spacing w:val="5"/>
                <w:sz w:val="20"/>
                <w:szCs w:val="20"/>
              </w:rPr>
              <w:t xml:space="preserve">机收损失率 </w:t>
            </w:r>
            <w:r>
              <w:rPr>
                <w:rFonts w:ascii="Times New Roman" w:hAnsi="Times New Roman" w:eastAsia="Times New Roman" w:cs="Times New Roman"/>
                <w:spacing w:val="5"/>
                <w:sz w:val="20"/>
                <w:szCs w:val="20"/>
              </w:rPr>
              <w:t>20%-25%</w:t>
            </w:r>
          </w:p>
        </w:tc>
        <w:tc>
          <w:tcPr>
            <w:tcW w:w="1228" w:type="dxa"/>
            <w:vAlign w:val="top"/>
          </w:tcPr>
          <w:p w14:paraId="2D2D317C">
            <w:pPr>
              <w:spacing w:before="27" w:line="275"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bottom w:val="nil"/>
            </w:tcBorders>
            <w:vAlign w:val="top"/>
          </w:tcPr>
          <w:p w14:paraId="33514A93">
            <w:pPr>
              <w:rPr>
                <w:rFonts w:ascii="Arial"/>
                <w:sz w:val="21"/>
              </w:rPr>
            </w:pPr>
          </w:p>
        </w:tc>
      </w:tr>
      <w:tr w14:paraId="194B2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continue"/>
            <w:tcBorders>
              <w:top w:val="nil"/>
            </w:tcBorders>
            <w:vAlign w:val="top"/>
          </w:tcPr>
          <w:p w14:paraId="5B9B1834">
            <w:pPr>
              <w:rPr>
                <w:rFonts w:ascii="Arial"/>
                <w:sz w:val="21"/>
              </w:rPr>
            </w:pPr>
          </w:p>
        </w:tc>
        <w:tc>
          <w:tcPr>
            <w:tcW w:w="723" w:type="dxa"/>
            <w:vMerge w:val="continue"/>
            <w:tcBorders>
              <w:top w:val="nil"/>
            </w:tcBorders>
            <w:vAlign w:val="top"/>
          </w:tcPr>
          <w:p w14:paraId="4D90880A">
            <w:pPr>
              <w:rPr>
                <w:rFonts w:ascii="Arial"/>
                <w:sz w:val="21"/>
              </w:rPr>
            </w:pPr>
          </w:p>
        </w:tc>
        <w:tc>
          <w:tcPr>
            <w:tcW w:w="4384" w:type="dxa"/>
            <w:vAlign w:val="top"/>
          </w:tcPr>
          <w:p w14:paraId="1B11BC63">
            <w:pPr>
              <w:spacing w:before="29" w:line="200" w:lineRule="auto"/>
              <w:ind w:left="1420"/>
              <w:rPr>
                <w:rFonts w:ascii="Times New Roman" w:hAnsi="Times New Roman" w:eastAsia="Times New Roman" w:cs="Times New Roman"/>
                <w:sz w:val="20"/>
                <w:szCs w:val="20"/>
              </w:rPr>
            </w:pPr>
            <w:r>
              <w:rPr>
                <w:rFonts w:ascii="微软雅黑" w:hAnsi="微软雅黑" w:eastAsia="微软雅黑" w:cs="微软雅黑"/>
                <w:spacing w:val="7"/>
                <w:sz w:val="20"/>
                <w:szCs w:val="20"/>
              </w:rPr>
              <w:t>机收损失率</w:t>
            </w:r>
            <w:r>
              <w:rPr>
                <w:rFonts w:ascii="Times New Roman" w:hAnsi="Times New Roman" w:eastAsia="Times New Roman" w:cs="Times New Roman"/>
                <w:spacing w:val="7"/>
                <w:sz w:val="20"/>
                <w:szCs w:val="20"/>
              </w:rPr>
              <w:t>≥25%</w:t>
            </w:r>
          </w:p>
        </w:tc>
        <w:tc>
          <w:tcPr>
            <w:tcW w:w="1228" w:type="dxa"/>
            <w:vAlign w:val="top"/>
          </w:tcPr>
          <w:p w14:paraId="0EC6F0CA">
            <w:pPr>
              <w:spacing w:before="28" w:line="276" w:lineRule="exact"/>
              <w:ind w:left="58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w:t>
            </w:r>
          </w:p>
        </w:tc>
        <w:tc>
          <w:tcPr>
            <w:tcW w:w="738" w:type="dxa"/>
            <w:vMerge w:val="continue"/>
            <w:tcBorders>
              <w:top w:val="nil"/>
            </w:tcBorders>
            <w:vAlign w:val="top"/>
          </w:tcPr>
          <w:p w14:paraId="4CF2BA99">
            <w:pPr>
              <w:rPr>
                <w:rFonts w:ascii="Arial"/>
                <w:sz w:val="21"/>
              </w:rPr>
            </w:pPr>
          </w:p>
        </w:tc>
      </w:tr>
      <w:tr w14:paraId="318B6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2227" w:type="dxa"/>
            <w:gridSpan w:val="3"/>
            <w:vMerge w:val="restart"/>
            <w:tcBorders>
              <w:bottom w:val="nil"/>
            </w:tcBorders>
            <w:vAlign w:val="top"/>
          </w:tcPr>
          <w:p w14:paraId="68A29678">
            <w:pPr>
              <w:spacing w:line="313" w:lineRule="auto"/>
              <w:rPr>
                <w:rFonts w:ascii="Arial"/>
                <w:sz w:val="21"/>
              </w:rPr>
            </w:pPr>
          </w:p>
          <w:p w14:paraId="70CC2EAF">
            <w:pPr>
              <w:spacing w:line="313" w:lineRule="auto"/>
              <w:rPr>
                <w:rFonts w:ascii="Arial"/>
                <w:sz w:val="21"/>
              </w:rPr>
            </w:pPr>
          </w:p>
          <w:p w14:paraId="25740B61">
            <w:pPr>
              <w:spacing w:line="313" w:lineRule="auto"/>
              <w:rPr>
                <w:rFonts w:ascii="Arial"/>
                <w:sz w:val="21"/>
              </w:rPr>
            </w:pPr>
          </w:p>
          <w:p w14:paraId="40C80E5A">
            <w:pPr>
              <w:spacing w:before="86" w:line="187" w:lineRule="auto"/>
              <w:ind w:left="620"/>
              <w:rPr>
                <w:rFonts w:ascii="微软雅黑" w:hAnsi="微软雅黑" w:eastAsia="微软雅黑" w:cs="微软雅黑"/>
                <w:sz w:val="20"/>
                <w:szCs w:val="20"/>
              </w:rPr>
            </w:pPr>
            <w:r>
              <w:rPr>
                <w:rFonts w:ascii="Times New Roman" w:hAnsi="Times New Roman" w:eastAsia="Times New Roman" w:cs="Times New Roman"/>
                <w:spacing w:val="6"/>
                <w:sz w:val="20"/>
                <w:szCs w:val="20"/>
              </w:rPr>
              <w:t>7.</w:t>
            </w:r>
            <w:r>
              <w:rPr>
                <w:rFonts w:ascii="微软雅黑" w:hAnsi="微软雅黑" w:eastAsia="微软雅黑" w:cs="微软雅黑"/>
                <w:spacing w:val="6"/>
                <w:sz w:val="20"/>
                <w:szCs w:val="20"/>
              </w:rPr>
              <w:t>品种荣誉</w:t>
            </w:r>
          </w:p>
        </w:tc>
        <w:tc>
          <w:tcPr>
            <w:tcW w:w="723" w:type="dxa"/>
            <w:vMerge w:val="restart"/>
            <w:tcBorders>
              <w:bottom w:val="nil"/>
            </w:tcBorders>
            <w:vAlign w:val="top"/>
          </w:tcPr>
          <w:p w14:paraId="256BA3B6">
            <w:pPr>
              <w:spacing w:line="311" w:lineRule="auto"/>
              <w:rPr>
                <w:rFonts w:ascii="Arial"/>
                <w:sz w:val="21"/>
              </w:rPr>
            </w:pPr>
          </w:p>
          <w:p w14:paraId="42B6C0BF">
            <w:pPr>
              <w:spacing w:line="311" w:lineRule="auto"/>
              <w:rPr>
                <w:rFonts w:ascii="Arial"/>
                <w:sz w:val="21"/>
              </w:rPr>
            </w:pPr>
          </w:p>
          <w:p w14:paraId="62988F0D">
            <w:pPr>
              <w:spacing w:line="311" w:lineRule="auto"/>
              <w:rPr>
                <w:rFonts w:ascii="Arial"/>
                <w:sz w:val="21"/>
              </w:rPr>
            </w:pPr>
          </w:p>
          <w:p w14:paraId="6D49BAA9">
            <w:pPr>
              <w:spacing w:before="58" w:line="275"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72AC83FC">
            <w:pPr>
              <w:spacing w:before="59" w:line="188" w:lineRule="auto"/>
              <w:ind w:left="113"/>
              <w:rPr>
                <w:rFonts w:ascii="微软雅黑" w:hAnsi="微软雅黑" w:eastAsia="微软雅黑" w:cs="微软雅黑"/>
                <w:sz w:val="20"/>
                <w:szCs w:val="20"/>
              </w:rPr>
            </w:pPr>
            <w:r>
              <w:rPr>
                <w:rFonts w:ascii="微软雅黑" w:hAnsi="微软雅黑" w:eastAsia="微软雅黑" w:cs="微软雅黑"/>
                <w:spacing w:val="5"/>
                <w:sz w:val="20"/>
                <w:szCs w:val="20"/>
              </w:rPr>
              <w:t>近三年关键核心技术攻关</w:t>
            </w:r>
            <w:r>
              <w:rPr>
                <w:rFonts w:ascii="微软雅黑" w:hAnsi="微软雅黑" w:eastAsia="微软雅黑" w:cs="微软雅黑"/>
                <w:spacing w:val="-30"/>
                <w:sz w:val="20"/>
                <w:szCs w:val="20"/>
              </w:rPr>
              <w:t xml:space="preserve"> </w:t>
            </w:r>
            <w:r>
              <w:rPr>
                <w:rFonts w:ascii="微软雅黑" w:hAnsi="微软雅黑" w:eastAsia="微软雅黑" w:cs="微软雅黑"/>
                <w:spacing w:val="5"/>
                <w:sz w:val="20"/>
                <w:szCs w:val="20"/>
              </w:rPr>
              <w:t>、农业生物育种</w:t>
            </w:r>
            <w:r>
              <w:rPr>
                <w:rFonts w:ascii="微软雅黑" w:hAnsi="微软雅黑" w:eastAsia="微软雅黑" w:cs="微软雅黑"/>
                <w:spacing w:val="-27"/>
                <w:sz w:val="20"/>
                <w:szCs w:val="20"/>
              </w:rPr>
              <w:t xml:space="preserve"> </w:t>
            </w:r>
            <w:r>
              <w:rPr>
                <w:rFonts w:ascii="微软雅黑" w:hAnsi="微软雅黑" w:eastAsia="微软雅黑" w:cs="微软雅黑"/>
                <w:spacing w:val="5"/>
                <w:sz w:val="20"/>
                <w:szCs w:val="20"/>
              </w:rPr>
              <w:t>、育</w:t>
            </w:r>
          </w:p>
          <w:p w14:paraId="31BDC7BB">
            <w:pPr>
              <w:spacing w:before="50" w:line="187" w:lineRule="auto"/>
              <w:ind w:left="202"/>
              <w:rPr>
                <w:rFonts w:ascii="微软雅黑" w:hAnsi="微软雅黑" w:eastAsia="微软雅黑" w:cs="微软雅黑"/>
                <w:sz w:val="20"/>
                <w:szCs w:val="20"/>
              </w:rPr>
            </w:pPr>
            <w:r>
              <w:rPr>
                <w:rFonts w:ascii="微软雅黑" w:hAnsi="微软雅黑" w:eastAsia="微软雅黑" w:cs="微软雅黑"/>
                <w:spacing w:val="9"/>
                <w:sz w:val="20"/>
                <w:szCs w:val="20"/>
              </w:rPr>
              <w:t>种联合攻关等国家种业重大科技任务选育品</w:t>
            </w:r>
          </w:p>
          <w:p w14:paraId="583E3D25">
            <w:pPr>
              <w:spacing w:before="54" w:line="177" w:lineRule="auto"/>
              <w:ind w:left="728"/>
              <w:rPr>
                <w:rFonts w:ascii="微软雅黑" w:hAnsi="微软雅黑" w:eastAsia="微软雅黑" w:cs="微软雅黑"/>
                <w:sz w:val="20"/>
                <w:szCs w:val="20"/>
              </w:rPr>
            </w:pPr>
            <w:r>
              <w:rPr>
                <w:rFonts w:ascii="微软雅黑" w:hAnsi="微软雅黑" w:eastAsia="微软雅黑" w:cs="微软雅黑"/>
                <w:spacing w:val="9"/>
                <w:sz w:val="20"/>
                <w:szCs w:val="20"/>
              </w:rPr>
              <w:t>种或入选国家优良品种目录品种</w:t>
            </w:r>
          </w:p>
        </w:tc>
        <w:tc>
          <w:tcPr>
            <w:tcW w:w="1228" w:type="dxa"/>
            <w:vAlign w:val="top"/>
          </w:tcPr>
          <w:p w14:paraId="73EA0CA0">
            <w:pPr>
              <w:spacing w:line="287" w:lineRule="auto"/>
              <w:rPr>
                <w:rFonts w:ascii="Arial"/>
                <w:sz w:val="21"/>
              </w:rPr>
            </w:pPr>
          </w:p>
          <w:p w14:paraId="62A081AD">
            <w:pPr>
              <w:spacing w:before="57"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27B58B0C">
            <w:pPr>
              <w:rPr>
                <w:rFonts w:ascii="Arial"/>
                <w:sz w:val="21"/>
              </w:rPr>
            </w:pPr>
          </w:p>
        </w:tc>
      </w:tr>
      <w:tr w14:paraId="59BB5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2227" w:type="dxa"/>
            <w:gridSpan w:val="3"/>
            <w:vMerge w:val="continue"/>
            <w:tcBorders>
              <w:top w:val="nil"/>
              <w:bottom w:val="nil"/>
            </w:tcBorders>
            <w:vAlign w:val="top"/>
          </w:tcPr>
          <w:p w14:paraId="4E928FDC">
            <w:pPr>
              <w:rPr>
                <w:rFonts w:ascii="Arial"/>
                <w:sz w:val="21"/>
              </w:rPr>
            </w:pPr>
          </w:p>
        </w:tc>
        <w:tc>
          <w:tcPr>
            <w:tcW w:w="723" w:type="dxa"/>
            <w:vMerge w:val="continue"/>
            <w:tcBorders>
              <w:top w:val="nil"/>
              <w:bottom w:val="nil"/>
            </w:tcBorders>
            <w:vAlign w:val="top"/>
          </w:tcPr>
          <w:p w14:paraId="76A33935">
            <w:pPr>
              <w:rPr>
                <w:rFonts w:ascii="Arial"/>
                <w:sz w:val="21"/>
              </w:rPr>
            </w:pPr>
          </w:p>
        </w:tc>
        <w:tc>
          <w:tcPr>
            <w:tcW w:w="4384" w:type="dxa"/>
            <w:vAlign w:val="top"/>
          </w:tcPr>
          <w:p w14:paraId="287D93DC">
            <w:pPr>
              <w:spacing w:before="57" w:line="202" w:lineRule="auto"/>
              <w:ind w:left="831" w:right="192" w:hanging="629"/>
              <w:rPr>
                <w:rFonts w:ascii="微软雅黑" w:hAnsi="微软雅黑" w:eastAsia="微软雅黑" w:cs="微软雅黑"/>
                <w:sz w:val="20"/>
                <w:szCs w:val="20"/>
              </w:rPr>
            </w:pPr>
            <w:r>
              <w:rPr>
                <w:rFonts w:ascii="微软雅黑" w:hAnsi="微软雅黑" w:eastAsia="微软雅黑" w:cs="微软雅黑"/>
                <w:spacing w:val="9"/>
                <w:sz w:val="20"/>
                <w:szCs w:val="20"/>
              </w:rPr>
              <w:t>近三年国家主导品种或全国优质稻金奖或农业农村部认定的超级稻品种计</w:t>
            </w:r>
          </w:p>
        </w:tc>
        <w:tc>
          <w:tcPr>
            <w:tcW w:w="1228" w:type="dxa"/>
            <w:vAlign w:val="top"/>
          </w:tcPr>
          <w:p w14:paraId="08803DB6">
            <w:pPr>
              <w:spacing w:before="188" w:line="276"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continue"/>
            <w:tcBorders>
              <w:top w:val="nil"/>
              <w:bottom w:val="nil"/>
            </w:tcBorders>
            <w:vAlign w:val="top"/>
          </w:tcPr>
          <w:p w14:paraId="3F10093E">
            <w:pPr>
              <w:rPr>
                <w:rFonts w:ascii="Arial"/>
                <w:sz w:val="21"/>
              </w:rPr>
            </w:pPr>
          </w:p>
        </w:tc>
      </w:tr>
      <w:tr w14:paraId="5626A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2227" w:type="dxa"/>
            <w:gridSpan w:val="3"/>
            <w:vMerge w:val="continue"/>
            <w:tcBorders>
              <w:top w:val="nil"/>
            </w:tcBorders>
            <w:vAlign w:val="top"/>
          </w:tcPr>
          <w:p w14:paraId="2B158C79">
            <w:pPr>
              <w:rPr>
                <w:rFonts w:ascii="Arial"/>
                <w:sz w:val="21"/>
              </w:rPr>
            </w:pPr>
          </w:p>
        </w:tc>
        <w:tc>
          <w:tcPr>
            <w:tcW w:w="723" w:type="dxa"/>
            <w:vMerge w:val="continue"/>
            <w:tcBorders>
              <w:top w:val="nil"/>
            </w:tcBorders>
            <w:vAlign w:val="top"/>
          </w:tcPr>
          <w:p w14:paraId="6B36655E">
            <w:pPr>
              <w:rPr>
                <w:rFonts w:ascii="Arial"/>
                <w:sz w:val="21"/>
              </w:rPr>
            </w:pPr>
          </w:p>
        </w:tc>
        <w:tc>
          <w:tcPr>
            <w:tcW w:w="4384" w:type="dxa"/>
            <w:vAlign w:val="top"/>
          </w:tcPr>
          <w:p w14:paraId="391B4302">
            <w:pPr>
              <w:spacing w:before="60" w:line="187" w:lineRule="auto"/>
              <w:ind w:left="202"/>
              <w:rPr>
                <w:rFonts w:ascii="微软雅黑" w:hAnsi="微软雅黑" w:eastAsia="微软雅黑" w:cs="微软雅黑"/>
                <w:sz w:val="20"/>
                <w:szCs w:val="20"/>
              </w:rPr>
            </w:pPr>
            <w:r>
              <w:rPr>
                <w:rFonts w:ascii="微软雅黑" w:hAnsi="微软雅黑" w:eastAsia="微软雅黑" w:cs="微软雅黑"/>
                <w:spacing w:val="9"/>
                <w:sz w:val="20"/>
                <w:szCs w:val="20"/>
              </w:rPr>
              <w:t>近三年省评优质稻品种或省级种业与水稻行</w:t>
            </w:r>
          </w:p>
          <w:p w14:paraId="3D912DE7">
            <w:pPr>
              <w:spacing w:before="50" w:line="179" w:lineRule="auto"/>
              <w:ind w:left="1460"/>
              <w:rPr>
                <w:rFonts w:ascii="微软雅黑" w:hAnsi="微软雅黑" w:eastAsia="微软雅黑" w:cs="微软雅黑"/>
                <w:sz w:val="20"/>
                <w:szCs w:val="20"/>
              </w:rPr>
            </w:pPr>
            <w:r>
              <w:rPr>
                <w:rFonts w:ascii="微软雅黑" w:hAnsi="微软雅黑" w:eastAsia="微软雅黑" w:cs="微软雅黑"/>
                <w:spacing w:val="9"/>
                <w:sz w:val="20"/>
                <w:szCs w:val="20"/>
              </w:rPr>
              <w:t>业协会主推品种</w:t>
            </w:r>
          </w:p>
        </w:tc>
        <w:tc>
          <w:tcPr>
            <w:tcW w:w="1228" w:type="dxa"/>
            <w:vAlign w:val="top"/>
          </w:tcPr>
          <w:p w14:paraId="6F799A30">
            <w:pPr>
              <w:spacing w:before="189" w:line="275"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tcBorders>
            <w:vAlign w:val="top"/>
          </w:tcPr>
          <w:p w14:paraId="718DEC21">
            <w:pPr>
              <w:rPr>
                <w:rFonts w:ascii="Arial"/>
                <w:sz w:val="21"/>
              </w:rPr>
            </w:pPr>
          </w:p>
        </w:tc>
      </w:tr>
      <w:tr w14:paraId="35A72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restart"/>
            <w:tcBorders>
              <w:bottom w:val="nil"/>
            </w:tcBorders>
            <w:vAlign w:val="top"/>
          </w:tcPr>
          <w:p w14:paraId="2FA6111B">
            <w:pPr>
              <w:spacing w:line="270" w:lineRule="auto"/>
              <w:rPr>
                <w:rFonts w:ascii="Arial"/>
                <w:sz w:val="21"/>
              </w:rPr>
            </w:pPr>
          </w:p>
          <w:p w14:paraId="06208AE9">
            <w:pPr>
              <w:spacing w:before="86" w:line="238" w:lineRule="auto"/>
              <w:ind w:left="625"/>
              <w:rPr>
                <w:rFonts w:ascii="微软雅黑" w:hAnsi="微软雅黑" w:eastAsia="微软雅黑" w:cs="微软雅黑"/>
                <w:sz w:val="20"/>
                <w:szCs w:val="20"/>
              </w:rPr>
            </w:pPr>
            <w:r>
              <w:rPr>
                <w:rFonts w:ascii="Times New Roman" w:hAnsi="Times New Roman" w:eastAsia="Times New Roman" w:cs="Times New Roman"/>
                <w:spacing w:val="5"/>
                <w:sz w:val="20"/>
                <w:szCs w:val="20"/>
              </w:rPr>
              <w:t>8.</w:t>
            </w:r>
            <w:r>
              <w:rPr>
                <w:rFonts w:ascii="微软雅黑" w:hAnsi="微软雅黑" w:eastAsia="微软雅黑" w:cs="微软雅黑"/>
                <w:spacing w:val="5"/>
                <w:sz w:val="20"/>
                <w:szCs w:val="20"/>
              </w:rPr>
              <w:t>企业信誉</w:t>
            </w:r>
          </w:p>
        </w:tc>
        <w:tc>
          <w:tcPr>
            <w:tcW w:w="723" w:type="dxa"/>
            <w:vMerge w:val="restart"/>
            <w:tcBorders>
              <w:bottom w:val="nil"/>
            </w:tcBorders>
            <w:vAlign w:val="top"/>
          </w:tcPr>
          <w:p w14:paraId="6D54060A">
            <w:pPr>
              <w:spacing w:line="298" w:lineRule="auto"/>
              <w:rPr>
                <w:rFonts w:ascii="Arial"/>
                <w:sz w:val="21"/>
              </w:rPr>
            </w:pPr>
          </w:p>
          <w:p w14:paraId="122694A2">
            <w:pPr>
              <w:spacing w:before="57" w:line="276"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55C0EDDD">
            <w:pPr>
              <w:spacing w:before="61" w:line="177" w:lineRule="auto"/>
              <w:ind w:left="1372"/>
              <w:rPr>
                <w:rFonts w:ascii="微软雅黑" w:hAnsi="微软雅黑" w:eastAsia="微软雅黑" w:cs="微软雅黑"/>
                <w:sz w:val="20"/>
                <w:szCs w:val="20"/>
              </w:rPr>
            </w:pPr>
            <w:r>
              <w:rPr>
                <w:rFonts w:ascii="微软雅黑" w:hAnsi="微软雅黑" w:eastAsia="微软雅黑" w:cs="微软雅黑"/>
                <w:spacing w:val="6"/>
                <w:sz w:val="20"/>
                <w:szCs w:val="20"/>
              </w:rPr>
              <w:t>国家种业阵型企业</w:t>
            </w:r>
          </w:p>
        </w:tc>
        <w:tc>
          <w:tcPr>
            <w:tcW w:w="1228" w:type="dxa"/>
            <w:vAlign w:val="top"/>
          </w:tcPr>
          <w:p w14:paraId="68405504">
            <w:pPr>
              <w:spacing w:before="28"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23F41207">
            <w:pPr>
              <w:rPr>
                <w:rFonts w:ascii="Arial"/>
                <w:sz w:val="21"/>
              </w:rPr>
            </w:pPr>
          </w:p>
        </w:tc>
      </w:tr>
      <w:tr w14:paraId="64F00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continue"/>
            <w:tcBorders>
              <w:top w:val="nil"/>
              <w:bottom w:val="nil"/>
            </w:tcBorders>
            <w:vAlign w:val="top"/>
          </w:tcPr>
          <w:p w14:paraId="74B5E213">
            <w:pPr>
              <w:rPr>
                <w:rFonts w:ascii="Arial"/>
                <w:sz w:val="21"/>
              </w:rPr>
            </w:pPr>
          </w:p>
        </w:tc>
        <w:tc>
          <w:tcPr>
            <w:tcW w:w="723" w:type="dxa"/>
            <w:vMerge w:val="continue"/>
            <w:tcBorders>
              <w:top w:val="nil"/>
              <w:bottom w:val="nil"/>
            </w:tcBorders>
            <w:vAlign w:val="top"/>
          </w:tcPr>
          <w:p w14:paraId="7B788B04">
            <w:pPr>
              <w:rPr>
                <w:rFonts w:ascii="Arial"/>
                <w:sz w:val="21"/>
              </w:rPr>
            </w:pPr>
          </w:p>
        </w:tc>
        <w:tc>
          <w:tcPr>
            <w:tcW w:w="4384" w:type="dxa"/>
            <w:vAlign w:val="top"/>
          </w:tcPr>
          <w:p w14:paraId="5BD5F762">
            <w:pPr>
              <w:spacing w:before="59" w:line="179" w:lineRule="auto"/>
              <w:ind w:left="411"/>
              <w:rPr>
                <w:rFonts w:ascii="微软雅黑" w:hAnsi="微软雅黑" w:eastAsia="微软雅黑" w:cs="微软雅黑"/>
                <w:sz w:val="20"/>
                <w:szCs w:val="20"/>
              </w:rPr>
            </w:pPr>
            <w:r>
              <w:rPr>
                <w:rFonts w:ascii="微软雅黑" w:hAnsi="微软雅黑" w:eastAsia="微软雅黑" w:cs="微软雅黑"/>
                <w:spacing w:val="9"/>
                <w:sz w:val="20"/>
                <w:szCs w:val="20"/>
              </w:rPr>
              <w:t>育繁推一体化企业或国家高新技术企业</w:t>
            </w:r>
          </w:p>
        </w:tc>
        <w:tc>
          <w:tcPr>
            <w:tcW w:w="1228" w:type="dxa"/>
            <w:vAlign w:val="top"/>
          </w:tcPr>
          <w:p w14:paraId="7B11D911">
            <w:pPr>
              <w:spacing w:before="27" w:line="276"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continue"/>
            <w:tcBorders>
              <w:top w:val="nil"/>
              <w:bottom w:val="nil"/>
            </w:tcBorders>
            <w:vAlign w:val="top"/>
          </w:tcPr>
          <w:p w14:paraId="6998074A">
            <w:pPr>
              <w:rPr>
                <w:rFonts w:ascii="Arial"/>
                <w:sz w:val="21"/>
              </w:rPr>
            </w:pPr>
          </w:p>
        </w:tc>
      </w:tr>
      <w:tr w14:paraId="2A529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continue"/>
            <w:tcBorders>
              <w:top w:val="nil"/>
            </w:tcBorders>
            <w:vAlign w:val="top"/>
          </w:tcPr>
          <w:p w14:paraId="3760E217">
            <w:pPr>
              <w:rPr>
                <w:rFonts w:ascii="Arial"/>
                <w:sz w:val="21"/>
              </w:rPr>
            </w:pPr>
          </w:p>
        </w:tc>
        <w:tc>
          <w:tcPr>
            <w:tcW w:w="723" w:type="dxa"/>
            <w:vMerge w:val="continue"/>
            <w:tcBorders>
              <w:top w:val="nil"/>
            </w:tcBorders>
            <w:vAlign w:val="top"/>
          </w:tcPr>
          <w:p w14:paraId="6417F111">
            <w:pPr>
              <w:rPr>
                <w:rFonts w:ascii="Arial"/>
                <w:sz w:val="21"/>
              </w:rPr>
            </w:pPr>
          </w:p>
        </w:tc>
        <w:tc>
          <w:tcPr>
            <w:tcW w:w="4384" w:type="dxa"/>
            <w:vAlign w:val="top"/>
          </w:tcPr>
          <w:p w14:paraId="42B75FD5">
            <w:pPr>
              <w:spacing w:before="63" w:line="176" w:lineRule="auto"/>
              <w:ind w:left="1040"/>
              <w:rPr>
                <w:rFonts w:ascii="微软雅黑" w:hAnsi="微软雅黑" w:eastAsia="微软雅黑" w:cs="微软雅黑"/>
                <w:sz w:val="20"/>
                <w:szCs w:val="20"/>
              </w:rPr>
            </w:pPr>
            <w:r>
              <w:rPr>
                <w:rFonts w:ascii="微软雅黑" w:hAnsi="微软雅黑" w:eastAsia="微软雅黑" w:cs="微软雅黑"/>
                <w:spacing w:val="9"/>
                <w:sz w:val="20"/>
                <w:szCs w:val="20"/>
              </w:rPr>
              <w:t>省级及以上农业龙头企业</w:t>
            </w:r>
          </w:p>
        </w:tc>
        <w:tc>
          <w:tcPr>
            <w:tcW w:w="1228" w:type="dxa"/>
            <w:vAlign w:val="top"/>
          </w:tcPr>
          <w:p w14:paraId="07AABD05">
            <w:pPr>
              <w:spacing w:before="28" w:line="276"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tcBorders>
            <w:vAlign w:val="top"/>
          </w:tcPr>
          <w:p w14:paraId="25A2E05A">
            <w:pPr>
              <w:rPr>
                <w:rFonts w:ascii="Arial"/>
                <w:sz w:val="21"/>
              </w:rPr>
            </w:pPr>
          </w:p>
        </w:tc>
      </w:tr>
      <w:tr w14:paraId="614A5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restart"/>
            <w:tcBorders>
              <w:bottom w:val="nil"/>
            </w:tcBorders>
            <w:vAlign w:val="top"/>
          </w:tcPr>
          <w:p w14:paraId="258AA82C">
            <w:pPr>
              <w:spacing w:before="197" w:line="242" w:lineRule="auto"/>
              <w:ind w:left="115" w:right="64" w:firstLine="1"/>
              <w:rPr>
                <w:rFonts w:ascii="微软雅黑" w:hAnsi="微软雅黑" w:eastAsia="微软雅黑" w:cs="微软雅黑"/>
                <w:sz w:val="20"/>
                <w:szCs w:val="20"/>
              </w:rPr>
            </w:pPr>
            <w:r>
              <w:rPr>
                <w:rFonts w:ascii="Times New Roman" w:hAnsi="Times New Roman" w:eastAsia="Times New Roman" w:cs="Times New Roman"/>
                <w:spacing w:val="1"/>
                <w:sz w:val="20"/>
                <w:szCs w:val="20"/>
              </w:rPr>
              <w:t>9.</w:t>
            </w:r>
            <w:r>
              <w:rPr>
                <w:rFonts w:ascii="微软雅黑" w:hAnsi="微软雅黑" w:eastAsia="微软雅黑" w:cs="微软雅黑"/>
                <w:spacing w:val="1"/>
                <w:sz w:val="20"/>
                <w:szCs w:val="20"/>
              </w:rPr>
              <w:t>生产加工能力</w:t>
            </w:r>
            <w:r>
              <w:rPr>
                <w:rFonts w:ascii="微软雅黑" w:hAnsi="微软雅黑" w:eastAsia="微软雅黑" w:cs="微软雅黑"/>
                <w:spacing w:val="-25"/>
                <w:sz w:val="20"/>
                <w:szCs w:val="20"/>
              </w:rPr>
              <w:t xml:space="preserve"> </w:t>
            </w:r>
            <w:r>
              <w:rPr>
                <w:rFonts w:ascii="微软雅黑" w:hAnsi="微软雅黑" w:eastAsia="微软雅黑" w:cs="微软雅黑"/>
                <w:spacing w:val="1"/>
                <w:sz w:val="20"/>
                <w:szCs w:val="20"/>
              </w:rPr>
              <w:t>（有成</w:t>
            </w:r>
            <w:r>
              <w:rPr>
                <w:rFonts w:ascii="微软雅黑" w:hAnsi="微软雅黑" w:eastAsia="微软雅黑" w:cs="微软雅黑"/>
                <w:spacing w:val="4"/>
                <w:sz w:val="20"/>
                <w:szCs w:val="20"/>
              </w:rPr>
              <w:t>套种子加工包装设备）</w:t>
            </w:r>
          </w:p>
        </w:tc>
        <w:tc>
          <w:tcPr>
            <w:tcW w:w="723" w:type="dxa"/>
            <w:vMerge w:val="restart"/>
            <w:tcBorders>
              <w:bottom w:val="nil"/>
            </w:tcBorders>
            <w:vAlign w:val="top"/>
          </w:tcPr>
          <w:p w14:paraId="38B94A75">
            <w:pPr>
              <w:spacing w:line="299" w:lineRule="auto"/>
              <w:rPr>
                <w:rFonts w:ascii="Arial"/>
                <w:sz w:val="21"/>
              </w:rPr>
            </w:pPr>
          </w:p>
          <w:p w14:paraId="739424BE">
            <w:pPr>
              <w:spacing w:before="57" w:line="276" w:lineRule="exact"/>
              <w:ind w:left="31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4384" w:type="dxa"/>
            <w:vAlign w:val="top"/>
          </w:tcPr>
          <w:p w14:paraId="7D7B5E2C">
            <w:pPr>
              <w:spacing w:before="27" w:line="201" w:lineRule="auto"/>
              <w:ind w:left="1244"/>
              <w:rPr>
                <w:rFonts w:ascii="微软雅黑" w:hAnsi="微软雅黑" w:eastAsia="微软雅黑" w:cs="微软雅黑"/>
                <w:sz w:val="20"/>
                <w:szCs w:val="20"/>
              </w:rPr>
            </w:pPr>
            <w:r>
              <w:rPr>
                <w:rFonts w:ascii="微软雅黑" w:hAnsi="微软雅黑" w:eastAsia="微软雅黑" w:cs="微软雅黑"/>
                <w:spacing w:val="5"/>
                <w:sz w:val="20"/>
                <w:szCs w:val="20"/>
              </w:rPr>
              <w:t>加工能力</w:t>
            </w:r>
            <w:r>
              <w:rPr>
                <w:rFonts w:ascii="Times New Roman" w:hAnsi="Times New Roman" w:eastAsia="Times New Roman" w:cs="Times New Roman"/>
                <w:spacing w:val="5"/>
                <w:sz w:val="20"/>
                <w:szCs w:val="20"/>
              </w:rPr>
              <w:t>≥10</w:t>
            </w:r>
            <w:r>
              <w:rPr>
                <w:rFonts w:ascii="Times New Roman" w:hAnsi="Times New Roman" w:eastAsia="Times New Roman" w:cs="Times New Roman"/>
                <w:spacing w:val="25"/>
                <w:sz w:val="20"/>
                <w:szCs w:val="20"/>
              </w:rPr>
              <w:t xml:space="preserve"> </w:t>
            </w:r>
            <w:r>
              <w:rPr>
                <w:rFonts w:ascii="微软雅黑" w:hAnsi="微软雅黑" w:eastAsia="微软雅黑" w:cs="微软雅黑"/>
                <w:spacing w:val="5"/>
                <w:sz w:val="20"/>
                <w:szCs w:val="20"/>
              </w:rPr>
              <w:t>吨</w:t>
            </w:r>
            <w:r>
              <w:rPr>
                <w:rFonts w:ascii="Times New Roman" w:hAnsi="Times New Roman" w:eastAsia="Times New Roman" w:cs="Times New Roman"/>
                <w:spacing w:val="5"/>
                <w:sz w:val="20"/>
                <w:szCs w:val="20"/>
              </w:rPr>
              <w:t>/</w:t>
            </w:r>
            <w:r>
              <w:rPr>
                <w:rFonts w:ascii="微软雅黑" w:hAnsi="微软雅黑" w:eastAsia="微软雅黑" w:cs="微软雅黑"/>
                <w:spacing w:val="5"/>
                <w:sz w:val="20"/>
                <w:szCs w:val="20"/>
              </w:rPr>
              <w:t>小时</w:t>
            </w:r>
          </w:p>
        </w:tc>
        <w:tc>
          <w:tcPr>
            <w:tcW w:w="1228" w:type="dxa"/>
            <w:vAlign w:val="top"/>
          </w:tcPr>
          <w:p w14:paraId="1B6A7616">
            <w:pPr>
              <w:spacing w:before="27"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38" w:type="dxa"/>
            <w:vMerge w:val="restart"/>
            <w:tcBorders>
              <w:bottom w:val="nil"/>
            </w:tcBorders>
            <w:vAlign w:val="top"/>
          </w:tcPr>
          <w:p w14:paraId="585715B3">
            <w:pPr>
              <w:rPr>
                <w:rFonts w:ascii="Arial"/>
                <w:sz w:val="21"/>
              </w:rPr>
            </w:pPr>
          </w:p>
        </w:tc>
      </w:tr>
      <w:tr w14:paraId="6E4AB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continue"/>
            <w:tcBorders>
              <w:top w:val="nil"/>
              <w:bottom w:val="nil"/>
            </w:tcBorders>
            <w:vAlign w:val="top"/>
          </w:tcPr>
          <w:p w14:paraId="5CC854C5">
            <w:pPr>
              <w:rPr>
                <w:rFonts w:ascii="Arial"/>
                <w:sz w:val="21"/>
              </w:rPr>
            </w:pPr>
          </w:p>
        </w:tc>
        <w:tc>
          <w:tcPr>
            <w:tcW w:w="723" w:type="dxa"/>
            <w:vMerge w:val="continue"/>
            <w:tcBorders>
              <w:top w:val="nil"/>
              <w:bottom w:val="nil"/>
            </w:tcBorders>
            <w:vAlign w:val="top"/>
          </w:tcPr>
          <w:p w14:paraId="7D80C901">
            <w:pPr>
              <w:rPr>
                <w:rFonts w:ascii="Arial"/>
                <w:sz w:val="21"/>
              </w:rPr>
            </w:pPr>
          </w:p>
        </w:tc>
        <w:tc>
          <w:tcPr>
            <w:tcW w:w="4384" w:type="dxa"/>
            <w:vAlign w:val="top"/>
          </w:tcPr>
          <w:p w14:paraId="0981D99B">
            <w:pPr>
              <w:spacing w:before="29" w:line="200" w:lineRule="auto"/>
              <w:ind w:left="778"/>
              <w:rPr>
                <w:rFonts w:ascii="微软雅黑" w:hAnsi="微软雅黑" w:eastAsia="微软雅黑" w:cs="微软雅黑"/>
                <w:sz w:val="20"/>
                <w:szCs w:val="20"/>
              </w:rPr>
            </w:pPr>
            <w:r>
              <w:rPr>
                <w:rFonts w:ascii="Times New Roman" w:hAnsi="Times New Roman" w:eastAsia="Times New Roman" w:cs="Times New Roman"/>
                <w:spacing w:val="3"/>
                <w:sz w:val="20"/>
                <w:szCs w:val="20"/>
              </w:rPr>
              <w:t>10</w:t>
            </w:r>
            <w:r>
              <w:rPr>
                <w:rFonts w:ascii="Times New Roman" w:hAnsi="Times New Roman" w:eastAsia="Times New Roman" w:cs="Times New Roman"/>
                <w:spacing w:val="37"/>
                <w:w w:val="101"/>
                <w:sz w:val="20"/>
                <w:szCs w:val="20"/>
              </w:rPr>
              <w:t xml:space="preserve"> </w:t>
            </w:r>
            <w:r>
              <w:rPr>
                <w:rFonts w:ascii="微软雅黑" w:hAnsi="微软雅黑" w:eastAsia="微软雅黑" w:cs="微软雅黑"/>
                <w:spacing w:val="3"/>
                <w:sz w:val="20"/>
                <w:szCs w:val="20"/>
              </w:rPr>
              <w:t>吨</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小时</w:t>
            </w:r>
            <w:r>
              <w:rPr>
                <w:rFonts w:ascii="Times New Roman" w:hAnsi="Times New Roman" w:eastAsia="Times New Roman" w:cs="Times New Roman"/>
                <w:spacing w:val="3"/>
                <w:sz w:val="20"/>
                <w:szCs w:val="20"/>
              </w:rPr>
              <w:t>&gt;</w:t>
            </w:r>
            <w:r>
              <w:rPr>
                <w:rFonts w:ascii="微软雅黑" w:hAnsi="微软雅黑" w:eastAsia="微软雅黑" w:cs="微软雅黑"/>
                <w:spacing w:val="3"/>
                <w:sz w:val="20"/>
                <w:szCs w:val="20"/>
              </w:rPr>
              <w:t>加工能力</w:t>
            </w:r>
            <w:r>
              <w:rPr>
                <w:rFonts w:ascii="Times New Roman" w:hAnsi="Times New Roman" w:eastAsia="Times New Roman" w:cs="Times New Roman"/>
                <w:spacing w:val="3"/>
                <w:sz w:val="20"/>
                <w:szCs w:val="20"/>
              </w:rPr>
              <w:t>≥8</w:t>
            </w:r>
            <w:r>
              <w:rPr>
                <w:rFonts w:ascii="Times New Roman" w:hAnsi="Times New Roman" w:eastAsia="Times New Roman" w:cs="Times New Roman"/>
                <w:spacing w:val="21"/>
                <w:w w:val="101"/>
                <w:sz w:val="20"/>
                <w:szCs w:val="20"/>
              </w:rPr>
              <w:t xml:space="preserve"> </w:t>
            </w:r>
            <w:r>
              <w:rPr>
                <w:rFonts w:ascii="微软雅黑" w:hAnsi="微软雅黑" w:eastAsia="微软雅黑" w:cs="微软雅黑"/>
                <w:spacing w:val="3"/>
                <w:sz w:val="20"/>
                <w:szCs w:val="20"/>
              </w:rPr>
              <w:t>吨</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小时</w:t>
            </w:r>
          </w:p>
        </w:tc>
        <w:tc>
          <w:tcPr>
            <w:tcW w:w="1228" w:type="dxa"/>
            <w:vAlign w:val="top"/>
          </w:tcPr>
          <w:p w14:paraId="7C1B5800">
            <w:pPr>
              <w:spacing w:before="28" w:line="276" w:lineRule="exact"/>
              <w:ind w:left="56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4</w:t>
            </w:r>
          </w:p>
        </w:tc>
        <w:tc>
          <w:tcPr>
            <w:tcW w:w="738" w:type="dxa"/>
            <w:vMerge w:val="continue"/>
            <w:tcBorders>
              <w:top w:val="nil"/>
              <w:bottom w:val="nil"/>
            </w:tcBorders>
            <w:vAlign w:val="top"/>
          </w:tcPr>
          <w:p w14:paraId="149FBAEE">
            <w:pPr>
              <w:rPr>
                <w:rFonts w:ascii="Arial"/>
                <w:sz w:val="21"/>
              </w:rPr>
            </w:pPr>
          </w:p>
        </w:tc>
      </w:tr>
      <w:tr w14:paraId="2E2BC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continue"/>
            <w:tcBorders>
              <w:top w:val="nil"/>
            </w:tcBorders>
            <w:vAlign w:val="top"/>
          </w:tcPr>
          <w:p w14:paraId="667E0749">
            <w:pPr>
              <w:rPr>
                <w:rFonts w:ascii="Arial"/>
                <w:sz w:val="21"/>
              </w:rPr>
            </w:pPr>
          </w:p>
        </w:tc>
        <w:tc>
          <w:tcPr>
            <w:tcW w:w="723" w:type="dxa"/>
            <w:vMerge w:val="continue"/>
            <w:tcBorders>
              <w:top w:val="nil"/>
            </w:tcBorders>
            <w:vAlign w:val="top"/>
          </w:tcPr>
          <w:p w14:paraId="2401243C">
            <w:pPr>
              <w:rPr>
                <w:rFonts w:ascii="Arial"/>
                <w:sz w:val="21"/>
              </w:rPr>
            </w:pPr>
          </w:p>
        </w:tc>
        <w:tc>
          <w:tcPr>
            <w:tcW w:w="4384" w:type="dxa"/>
            <w:vAlign w:val="top"/>
          </w:tcPr>
          <w:p w14:paraId="792E58C4">
            <w:pPr>
              <w:spacing w:before="27" w:line="201" w:lineRule="auto"/>
              <w:ind w:left="819"/>
              <w:rPr>
                <w:rFonts w:ascii="微软雅黑" w:hAnsi="微软雅黑" w:eastAsia="微软雅黑" w:cs="微软雅黑"/>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30"/>
                <w:w w:val="101"/>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r>
              <w:rPr>
                <w:rFonts w:ascii="Times New Roman" w:hAnsi="Times New Roman" w:eastAsia="Times New Roman" w:cs="Times New Roman"/>
                <w:spacing w:val="4"/>
                <w:sz w:val="20"/>
                <w:szCs w:val="20"/>
              </w:rPr>
              <w:t>&gt;</w:t>
            </w:r>
            <w:r>
              <w:rPr>
                <w:rFonts w:ascii="微软雅黑" w:hAnsi="微软雅黑" w:eastAsia="微软雅黑" w:cs="微软雅黑"/>
                <w:spacing w:val="4"/>
                <w:sz w:val="20"/>
                <w:szCs w:val="20"/>
              </w:rPr>
              <w:t>加工能力</w:t>
            </w:r>
            <w:r>
              <w:rPr>
                <w:rFonts w:ascii="Times New Roman" w:hAnsi="Times New Roman" w:eastAsia="Times New Roman" w:cs="Times New Roman"/>
                <w:spacing w:val="4"/>
                <w:sz w:val="20"/>
                <w:szCs w:val="20"/>
              </w:rPr>
              <w:t>≥5</w:t>
            </w:r>
            <w:r>
              <w:rPr>
                <w:rFonts w:ascii="Times New Roman" w:hAnsi="Times New Roman" w:eastAsia="Times New Roman" w:cs="Times New Roman"/>
                <w:spacing w:val="21"/>
                <w:w w:val="101"/>
                <w:sz w:val="20"/>
                <w:szCs w:val="20"/>
              </w:rPr>
              <w:t xml:space="preserve"> </w:t>
            </w:r>
            <w:r>
              <w:rPr>
                <w:rFonts w:ascii="微软雅黑" w:hAnsi="微软雅黑" w:eastAsia="微软雅黑" w:cs="微软雅黑"/>
                <w:spacing w:val="4"/>
                <w:sz w:val="20"/>
                <w:szCs w:val="20"/>
              </w:rPr>
              <w:t>吨</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小时</w:t>
            </w:r>
          </w:p>
        </w:tc>
        <w:tc>
          <w:tcPr>
            <w:tcW w:w="1228" w:type="dxa"/>
            <w:vAlign w:val="top"/>
          </w:tcPr>
          <w:p w14:paraId="22433B7F">
            <w:pPr>
              <w:spacing w:before="27" w:line="276" w:lineRule="exact"/>
              <w:ind w:left="56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2</w:t>
            </w:r>
          </w:p>
        </w:tc>
        <w:tc>
          <w:tcPr>
            <w:tcW w:w="738" w:type="dxa"/>
            <w:vMerge w:val="continue"/>
            <w:tcBorders>
              <w:top w:val="nil"/>
            </w:tcBorders>
            <w:vAlign w:val="top"/>
          </w:tcPr>
          <w:p w14:paraId="1D13C39F">
            <w:pPr>
              <w:rPr>
                <w:rFonts w:ascii="Arial"/>
                <w:sz w:val="21"/>
              </w:rPr>
            </w:pPr>
          </w:p>
        </w:tc>
      </w:tr>
      <w:tr w14:paraId="1EC2A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95" w:type="dxa"/>
            <w:vMerge w:val="restart"/>
            <w:tcBorders>
              <w:bottom w:val="nil"/>
            </w:tcBorders>
            <w:vAlign w:val="top"/>
          </w:tcPr>
          <w:p w14:paraId="796A89C5">
            <w:pPr>
              <w:spacing w:line="302" w:lineRule="auto"/>
              <w:rPr>
                <w:rFonts w:ascii="Arial"/>
                <w:sz w:val="21"/>
              </w:rPr>
            </w:pPr>
          </w:p>
          <w:p w14:paraId="73FAB1E1">
            <w:pPr>
              <w:spacing w:line="302" w:lineRule="auto"/>
              <w:rPr>
                <w:rFonts w:ascii="Arial"/>
                <w:sz w:val="21"/>
              </w:rPr>
            </w:pPr>
          </w:p>
          <w:p w14:paraId="5EC7F82B">
            <w:pPr>
              <w:spacing w:before="86" w:line="231" w:lineRule="auto"/>
              <w:ind w:left="143" w:right="129" w:firstLine="90"/>
              <w:rPr>
                <w:rFonts w:ascii="微软雅黑" w:hAnsi="微软雅黑" w:eastAsia="微软雅黑" w:cs="微软雅黑"/>
                <w:sz w:val="20"/>
                <w:szCs w:val="20"/>
              </w:rPr>
            </w:pPr>
            <w:r>
              <w:rPr>
                <w:rFonts w:ascii="Times New Roman" w:hAnsi="Times New Roman" w:eastAsia="Times New Roman" w:cs="Times New Roman"/>
                <w:spacing w:val="-1"/>
                <w:sz w:val="20"/>
                <w:szCs w:val="20"/>
              </w:rPr>
              <w:t>10.</w:t>
            </w:r>
            <w:r>
              <w:rPr>
                <w:rFonts w:ascii="微软雅黑" w:hAnsi="微软雅黑" w:eastAsia="微软雅黑" w:cs="微软雅黑"/>
                <w:spacing w:val="-1"/>
                <w:sz w:val="20"/>
                <w:szCs w:val="20"/>
              </w:rPr>
              <w:t>研</w:t>
            </w:r>
            <w:r>
              <w:rPr>
                <w:rFonts w:ascii="微软雅黑" w:hAnsi="微软雅黑" w:eastAsia="微软雅黑" w:cs="微软雅黑"/>
                <w:spacing w:val="5"/>
                <w:sz w:val="20"/>
                <w:szCs w:val="20"/>
              </w:rPr>
              <w:t>发能力</w:t>
            </w:r>
          </w:p>
        </w:tc>
        <w:tc>
          <w:tcPr>
            <w:tcW w:w="1332" w:type="dxa"/>
            <w:gridSpan w:val="2"/>
            <w:vMerge w:val="restart"/>
            <w:tcBorders>
              <w:bottom w:val="nil"/>
            </w:tcBorders>
            <w:vAlign w:val="top"/>
          </w:tcPr>
          <w:p w14:paraId="1861DA5E">
            <w:pPr>
              <w:spacing w:line="302" w:lineRule="auto"/>
              <w:rPr>
                <w:rFonts w:ascii="Arial"/>
                <w:sz w:val="21"/>
              </w:rPr>
            </w:pPr>
          </w:p>
          <w:p w14:paraId="02447FF1">
            <w:pPr>
              <w:spacing w:before="86" w:line="187" w:lineRule="auto"/>
              <w:ind w:left="244"/>
              <w:rPr>
                <w:rFonts w:ascii="微软雅黑" w:hAnsi="微软雅黑" w:eastAsia="微软雅黑" w:cs="微软雅黑"/>
                <w:sz w:val="20"/>
                <w:szCs w:val="20"/>
              </w:rPr>
            </w:pPr>
            <w:r>
              <w:rPr>
                <w:rFonts w:ascii="微软雅黑" w:hAnsi="微软雅黑" w:eastAsia="微软雅黑" w:cs="微软雅黑"/>
                <w:spacing w:val="8"/>
                <w:sz w:val="20"/>
                <w:szCs w:val="20"/>
              </w:rPr>
              <w:t>研发投入</w:t>
            </w:r>
          </w:p>
        </w:tc>
        <w:tc>
          <w:tcPr>
            <w:tcW w:w="723" w:type="dxa"/>
            <w:vMerge w:val="restart"/>
            <w:tcBorders>
              <w:bottom w:val="nil"/>
            </w:tcBorders>
            <w:vAlign w:val="top"/>
          </w:tcPr>
          <w:p w14:paraId="08174C5B">
            <w:pPr>
              <w:spacing w:line="298" w:lineRule="auto"/>
              <w:rPr>
                <w:rFonts w:ascii="Arial"/>
                <w:sz w:val="21"/>
              </w:rPr>
            </w:pPr>
          </w:p>
          <w:p w14:paraId="6285F2E3">
            <w:pPr>
              <w:spacing w:before="57" w:line="276" w:lineRule="exact"/>
              <w:ind w:left="31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4384" w:type="dxa"/>
            <w:vAlign w:val="top"/>
          </w:tcPr>
          <w:p w14:paraId="2C12B089">
            <w:pPr>
              <w:spacing w:before="29" w:line="200" w:lineRule="auto"/>
              <w:ind w:left="749"/>
              <w:rPr>
                <w:rFonts w:ascii="微软雅黑" w:hAnsi="微软雅黑" w:eastAsia="微软雅黑" w:cs="微软雅黑"/>
                <w:sz w:val="20"/>
                <w:szCs w:val="20"/>
              </w:rPr>
            </w:pPr>
            <w:r>
              <w:rPr>
                <w:rFonts w:ascii="微软雅黑" w:hAnsi="微软雅黑" w:eastAsia="微软雅黑" w:cs="微软雅黑"/>
                <w:spacing w:val="7"/>
                <w:sz w:val="20"/>
                <w:szCs w:val="20"/>
              </w:rPr>
              <w:t>近三年年均研发投入</w:t>
            </w:r>
            <w:r>
              <w:rPr>
                <w:rFonts w:ascii="Times New Roman" w:hAnsi="Times New Roman" w:eastAsia="Times New Roman" w:cs="Times New Roman"/>
                <w:spacing w:val="7"/>
                <w:sz w:val="20"/>
                <w:szCs w:val="20"/>
              </w:rPr>
              <w:t xml:space="preserve">≥1000 </w:t>
            </w:r>
            <w:r>
              <w:rPr>
                <w:rFonts w:ascii="微软雅黑" w:hAnsi="微软雅黑" w:eastAsia="微软雅黑" w:cs="微软雅黑"/>
                <w:spacing w:val="7"/>
                <w:sz w:val="20"/>
                <w:szCs w:val="20"/>
              </w:rPr>
              <w:t>万元</w:t>
            </w:r>
          </w:p>
        </w:tc>
        <w:tc>
          <w:tcPr>
            <w:tcW w:w="1228" w:type="dxa"/>
            <w:vAlign w:val="top"/>
          </w:tcPr>
          <w:p w14:paraId="39261FEF">
            <w:pPr>
              <w:spacing w:before="28" w:line="276" w:lineRule="exact"/>
              <w:ind w:left="5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38" w:type="dxa"/>
            <w:vMerge w:val="restart"/>
            <w:tcBorders>
              <w:bottom w:val="nil"/>
            </w:tcBorders>
            <w:vAlign w:val="top"/>
          </w:tcPr>
          <w:p w14:paraId="5F3DB988">
            <w:pPr>
              <w:rPr>
                <w:rFonts w:ascii="Arial"/>
                <w:sz w:val="21"/>
              </w:rPr>
            </w:pPr>
          </w:p>
        </w:tc>
      </w:tr>
      <w:tr w14:paraId="5662A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95" w:type="dxa"/>
            <w:vMerge w:val="continue"/>
            <w:tcBorders>
              <w:top w:val="nil"/>
              <w:bottom w:val="nil"/>
            </w:tcBorders>
            <w:vAlign w:val="top"/>
          </w:tcPr>
          <w:p w14:paraId="2633F784">
            <w:pPr>
              <w:rPr>
                <w:rFonts w:ascii="Arial"/>
                <w:sz w:val="21"/>
              </w:rPr>
            </w:pPr>
          </w:p>
        </w:tc>
        <w:tc>
          <w:tcPr>
            <w:tcW w:w="1332" w:type="dxa"/>
            <w:gridSpan w:val="2"/>
            <w:vMerge w:val="continue"/>
            <w:tcBorders>
              <w:top w:val="nil"/>
              <w:bottom w:val="nil"/>
            </w:tcBorders>
            <w:vAlign w:val="top"/>
          </w:tcPr>
          <w:p w14:paraId="5A954F27">
            <w:pPr>
              <w:rPr>
                <w:rFonts w:ascii="Arial"/>
                <w:sz w:val="21"/>
              </w:rPr>
            </w:pPr>
          </w:p>
        </w:tc>
        <w:tc>
          <w:tcPr>
            <w:tcW w:w="723" w:type="dxa"/>
            <w:vMerge w:val="continue"/>
            <w:tcBorders>
              <w:top w:val="nil"/>
              <w:bottom w:val="nil"/>
            </w:tcBorders>
            <w:vAlign w:val="top"/>
          </w:tcPr>
          <w:p w14:paraId="0C96D689">
            <w:pPr>
              <w:rPr>
                <w:rFonts w:ascii="Arial"/>
                <w:sz w:val="21"/>
              </w:rPr>
            </w:pPr>
          </w:p>
        </w:tc>
        <w:tc>
          <w:tcPr>
            <w:tcW w:w="4384" w:type="dxa"/>
            <w:vAlign w:val="top"/>
          </w:tcPr>
          <w:p w14:paraId="1D086056">
            <w:pPr>
              <w:spacing w:before="27" w:line="201" w:lineRule="auto"/>
              <w:ind w:left="312"/>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1000 </w:t>
            </w:r>
            <w:r>
              <w:rPr>
                <w:rFonts w:ascii="微软雅黑" w:hAnsi="微软雅黑" w:eastAsia="微软雅黑" w:cs="微软雅黑"/>
                <w:spacing w:val="6"/>
                <w:sz w:val="20"/>
                <w:szCs w:val="20"/>
              </w:rPr>
              <w:t>万元</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近三年年均研发投入</w:t>
            </w:r>
            <w:r>
              <w:rPr>
                <w:rFonts w:ascii="Times New Roman" w:hAnsi="Times New Roman" w:eastAsia="Times New Roman" w:cs="Times New Roman"/>
                <w:spacing w:val="6"/>
                <w:sz w:val="20"/>
                <w:szCs w:val="20"/>
              </w:rPr>
              <w:t xml:space="preserve">≥500 </w:t>
            </w:r>
            <w:r>
              <w:rPr>
                <w:rFonts w:ascii="微软雅黑" w:hAnsi="微软雅黑" w:eastAsia="微软雅黑" w:cs="微软雅黑"/>
                <w:spacing w:val="6"/>
                <w:sz w:val="20"/>
                <w:szCs w:val="20"/>
              </w:rPr>
              <w:t>万元</w:t>
            </w:r>
          </w:p>
        </w:tc>
        <w:tc>
          <w:tcPr>
            <w:tcW w:w="1228" w:type="dxa"/>
            <w:vAlign w:val="top"/>
          </w:tcPr>
          <w:p w14:paraId="7ABE43D0">
            <w:pPr>
              <w:spacing w:before="98" w:line="192"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8" w:type="dxa"/>
            <w:vMerge w:val="continue"/>
            <w:tcBorders>
              <w:top w:val="nil"/>
              <w:bottom w:val="nil"/>
            </w:tcBorders>
            <w:vAlign w:val="top"/>
          </w:tcPr>
          <w:p w14:paraId="3362E683">
            <w:pPr>
              <w:rPr>
                <w:rFonts w:ascii="Arial"/>
                <w:sz w:val="21"/>
              </w:rPr>
            </w:pPr>
          </w:p>
        </w:tc>
      </w:tr>
      <w:tr w14:paraId="48DBE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95" w:type="dxa"/>
            <w:vMerge w:val="continue"/>
            <w:tcBorders>
              <w:top w:val="nil"/>
              <w:bottom w:val="nil"/>
            </w:tcBorders>
            <w:vAlign w:val="top"/>
          </w:tcPr>
          <w:p w14:paraId="6CB86E0C">
            <w:pPr>
              <w:rPr>
                <w:rFonts w:ascii="Arial"/>
                <w:sz w:val="21"/>
              </w:rPr>
            </w:pPr>
          </w:p>
        </w:tc>
        <w:tc>
          <w:tcPr>
            <w:tcW w:w="1332" w:type="dxa"/>
            <w:gridSpan w:val="2"/>
            <w:vMerge w:val="continue"/>
            <w:tcBorders>
              <w:top w:val="nil"/>
            </w:tcBorders>
            <w:vAlign w:val="top"/>
          </w:tcPr>
          <w:p w14:paraId="22219E9F">
            <w:pPr>
              <w:rPr>
                <w:rFonts w:ascii="Arial"/>
                <w:sz w:val="21"/>
              </w:rPr>
            </w:pPr>
          </w:p>
        </w:tc>
        <w:tc>
          <w:tcPr>
            <w:tcW w:w="723" w:type="dxa"/>
            <w:vMerge w:val="continue"/>
            <w:tcBorders>
              <w:top w:val="nil"/>
            </w:tcBorders>
            <w:vAlign w:val="top"/>
          </w:tcPr>
          <w:p w14:paraId="51A9DAA0">
            <w:pPr>
              <w:rPr>
                <w:rFonts w:ascii="Arial"/>
                <w:sz w:val="21"/>
              </w:rPr>
            </w:pPr>
          </w:p>
        </w:tc>
        <w:tc>
          <w:tcPr>
            <w:tcW w:w="4384" w:type="dxa"/>
            <w:vAlign w:val="top"/>
          </w:tcPr>
          <w:p w14:paraId="69E9244D">
            <w:pPr>
              <w:spacing w:before="29" w:line="200" w:lineRule="auto"/>
              <w:ind w:left="350"/>
              <w:rPr>
                <w:rFonts w:ascii="微软雅黑" w:hAnsi="微软雅黑" w:eastAsia="微软雅黑" w:cs="微软雅黑"/>
                <w:sz w:val="20"/>
                <w:szCs w:val="20"/>
              </w:rPr>
            </w:pP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万元</w:t>
            </w:r>
            <w:r>
              <w:rPr>
                <w:rFonts w:ascii="Times New Roman" w:hAnsi="Times New Roman" w:eastAsia="Times New Roman" w:cs="Times New Roman"/>
                <w:spacing w:val="7"/>
                <w:sz w:val="20"/>
                <w:szCs w:val="20"/>
              </w:rPr>
              <w:t>&gt;</w:t>
            </w:r>
            <w:r>
              <w:rPr>
                <w:rFonts w:ascii="微软雅黑" w:hAnsi="微软雅黑" w:eastAsia="微软雅黑" w:cs="微软雅黑"/>
                <w:spacing w:val="7"/>
                <w:sz w:val="20"/>
                <w:szCs w:val="20"/>
              </w:rPr>
              <w:t>近三年年均研发投入</w:t>
            </w:r>
            <w:r>
              <w:rPr>
                <w:rFonts w:ascii="Times New Roman" w:hAnsi="Times New Roman" w:eastAsia="Times New Roman" w:cs="Times New Roman"/>
                <w:spacing w:val="7"/>
                <w:sz w:val="20"/>
                <w:szCs w:val="20"/>
              </w:rPr>
              <w:t xml:space="preserve">≥300 </w:t>
            </w:r>
            <w:r>
              <w:rPr>
                <w:rFonts w:ascii="微软雅黑" w:hAnsi="微软雅黑" w:eastAsia="微软雅黑" w:cs="微软雅黑"/>
                <w:spacing w:val="7"/>
                <w:sz w:val="20"/>
                <w:szCs w:val="20"/>
              </w:rPr>
              <w:t>万元</w:t>
            </w:r>
          </w:p>
        </w:tc>
        <w:tc>
          <w:tcPr>
            <w:tcW w:w="1228" w:type="dxa"/>
            <w:vAlign w:val="top"/>
          </w:tcPr>
          <w:p w14:paraId="0E5ED995">
            <w:pPr>
              <w:spacing w:before="28"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tcBorders>
            <w:vAlign w:val="top"/>
          </w:tcPr>
          <w:p w14:paraId="4C0DEB76">
            <w:pPr>
              <w:rPr>
                <w:rFonts w:ascii="Arial"/>
                <w:sz w:val="21"/>
              </w:rPr>
            </w:pPr>
          </w:p>
        </w:tc>
      </w:tr>
      <w:tr w14:paraId="5AF15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95" w:type="dxa"/>
            <w:vMerge w:val="continue"/>
            <w:tcBorders>
              <w:top w:val="nil"/>
              <w:bottom w:val="nil"/>
            </w:tcBorders>
            <w:vAlign w:val="top"/>
          </w:tcPr>
          <w:p w14:paraId="51F0AD04">
            <w:pPr>
              <w:rPr>
                <w:rFonts w:ascii="Arial"/>
                <w:sz w:val="21"/>
              </w:rPr>
            </w:pPr>
          </w:p>
        </w:tc>
        <w:tc>
          <w:tcPr>
            <w:tcW w:w="1332" w:type="dxa"/>
            <w:gridSpan w:val="2"/>
            <w:vMerge w:val="restart"/>
            <w:tcBorders>
              <w:bottom w:val="nil"/>
            </w:tcBorders>
            <w:vAlign w:val="top"/>
          </w:tcPr>
          <w:p w14:paraId="5AD1C961">
            <w:pPr>
              <w:spacing w:before="232" w:line="235" w:lineRule="auto"/>
              <w:ind w:left="348" w:right="139" w:hanging="205"/>
              <w:rPr>
                <w:rFonts w:ascii="微软雅黑" w:hAnsi="微软雅黑" w:eastAsia="微软雅黑" w:cs="微软雅黑"/>
                <w:sz w:val="20"/>
                <w:szCs w:val="20"/>
              </w:rPr>
            </w:pPr>
            <w:r>
              <w:rPr>
                <w:rFonts w:ascii="微软雅黑" w:hAnsi="微软雅黑" w:eastAsia="微软雅黑" w:cs="微软雅黑"/>
                <w:spacing w:val="8"/>
                <w:sz w:val="20"/>
                <w:szCs w:val="20"/>
              </w:rPr>
              <w:t>省内科研基</w:t>
            </w:r>
            <w:r>
              <w:rPr>
                <w:rFonts w:ascii="微软雅黑" w:hAnsi="微软雅黑" w:eastAsia="微软雅黑" w:cs="微软雅黑"/>
                <w:spacing w:val="9"/>
                <w:sz w:val="20"/>
                <w:szCs w:val="20"/>
              </w:rPr>
              <w:t>地面积</w:t>
            </w:r>
          </w:p>
        </w:tc>
        <w:tc>
          <w:tcPr>
            <w:tcW w:w="723" w:type="dxa"/>
            <w:vMerge w:val="restart"/>
            <w:tcBorders>
              <w:bottom w:val="nil"/>
            </w:tcBorders>
            <w:vAlign w:val="top"/>
          </w:tcPr>
          <w:p w14:paraId="6A308EE8">
            <w:pPr>
              <w:spacing w:line="369" w:lineRule="auto"/>
              <w:rPr>
                <w:rFonts w:ascii="Arial"/>
                <w:sz w:val="21"/>
              </w:rPr>
            </w:pPr>
          </w:p>
          <w:p w14:paraId="16DD13AD">
            <w:pPr>
              <w:spacing w:before="58" w:line="192" w:lineRule="auto"/>
              <w:ind w:left="313"/>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384" w:type="dxa"/>
            <w:vAlign w:val="top"/>
          </w:tcPr>
          <w:p w14:paraId="312F03D2">
            <w:pPr>
              <w:spacing w:before="27" w:line="201" w:lineRule="auto"/>
              <w:ind w:left="1219"/>
              <w:rPr>
                <w:rFonts w:ascii="微软雅黑" w:hAnsi="微软雅黑" w:eastAsia="微软雅黑" w:cs="微软雅黑"/>
                <w:sz w:val="20"/>
                <w:szCs w:val="20"/>
              </w:rPr>
            </w:pPr>
            <w:r>
              <w:rPr>
                <w:rFonts w:ascii="微软雅黑" w:hAnsi="微软雅黑" w:eastAsia="微软雅黑" w:cs="微软雅黑"/>
                <w:spacing w:val="7"/>
                <w:sz w:val="20"/>
                <w:szCs w:val="20"/>
              </w:rPr>
              <w:t>科研基地面积</w:t>
            </w:r>
            <w:r>
              <w:rPr>
                <w:rFonts w:ascii="Times New Roman" w:hAnsi="Times New Roman" w:eastAsia="Times New Roman" w:cs="Times New Roman"/>
                <w:spacing w:val="7"/>
                <w:sz w:val="20"/>
                <w:szCs w:val="20"/>
              </w:rPr>
              <w:t xml:space="preserve">≥500 </w:t>
            </w:r>
            <w:r>
              <w:rPr>
                <w:rFonts w:ascii="微软雅黑" w:hAnsi="微软雅黑" w:eastAsia="微软雅黑" w:cs="微软雅黑"/>
                <w:spacing w:val="7"/>
                <w:sz w:val="20"/>
                <w:szCs w:val="20"/>
              </w:rPr>
              <w:t>亩</w:t>
            </w:r>
          </w:p>
        </w:tc>
        <w:tc>
          <w:tcPr>
            <w:tcW w:w="1228" w:type="dxa"/>
            <w:vAlign w:val="top"/>
          </w:tcPr>
          <w:p w14:paraId="5D32885F">
            <w:pPr>
              <w:spacing w:before="98" w:line="192" w:lineRule="auto"/>
              <w:ind w:left="567"/>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38" w:type="dxa"/>
            <w:vMerge w:val="restart"/>
            <w:tcBorders>
              <w:bottom w:val="nil"/>
            </w:tcBorders>
            <w:vAlign w:val="top"/>
          </w:tcPr>
          <w:p w14:paraId="2BCB2ECF">
            <w:pPr>
              <w:rPr>
                <w:rFonts w:ascii="Arial"/>
                <w:sz w:val="21"/>
              </w:rPr>
            </w:pPr>
          </w:p>
        </w:tc>
      </w:tr>
      <w:tr w14:paraId="3423E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95" w:type="dxa"/>
            <w:vMerge w:val="continue"/>
            <w:tcBorders>
              <w:top w:val="nil"/>
              <w:bottom w:val="nil"/>
            </w:tcBorders>
            <w:vAlign w:val="top"/>
          </w:tcPr>
          <w:p w14:paraId="29829620">
            <w:pPr>
              <w:rPr>
                <w:rFonts w:ascii="Arial"/>
                <w:sz w:val="21"/>
              </w:rPr>
            </w:pPr>
          </w:p>
        </w:tc>
        <w:tc>
          <w:tcPr>
            <w:tcW w:w="1332" w:type="dxa"/>
            <w:gridSpan w:val="2"/>
            <w:vMerge w:val="continue"/>
            <w:tcBorders>
              <w:top w:val="nil"/>
              <w:bottom w:val="nil"/>
            </w:tcBorders>
            <w:vAlign w:val="top"/>
          </w:tcPr>
          <w:p w14:paraId="408F8011">
            <w:pPr>
              <w:rPr>
                <w:rFonts w:ascii="Arial"/>
                <w:sz w:val="21"/>
              </w:rPr>
            </w:pPr>
          </w:p>
        </w:tc>
        <w:tc>
          <w:tcPr>
            <w:tcW w:w="723" w:type="dxa"/>
            <w:vMerge w:val="continue"/>
            <w:tcBorders>
              <w:top w:val="nil"/>
              <w:bottom w:val="nil"/>
            </w:tcBorders>
            <w:vAlign w:val="top"/>
          </w:tcPr>
          <w:p w14:paraId="7412F967">
            <w:pPr>
              <w:rPr>
                <w:rFonts w:ascii="Arial"/>
                <w:sz w:val="21"/>
              </w:rPr>
            </w:pPr>
          </w:p>
        </w:tc>
        <w:tc>
          <w:tcPr>
            <w:tcW w:w="4384" w:type="dxa"/>
            <w:vAlign w:val="top"/>
          </w:tcPr>
          <w:p w14:paraId="6448D426">
            <w:pPr>
              <w:spacing w:before="29" w:line="200" w:lineRule="auto"/>
              <w:ind w:left="874"/>
              <w:rPr>
                <w:rFonts w:ascii="微软雅黑" w:hAnsi="微软雅黑" w:eastAsia="微软雅黑" w:cs="微软雅黑"/>
                <w:sz w:val="20"/>
                <w:szCs w:val="20"/>
              </w:rPr>
            </w:pPr>
            <w:r>
              <w:rPr>
                <w:rFonts w:ascii="Times New Roman" w:hAnsi="Times New Roman" w:eastAsia="Times New Roman" w:cs="Times New Roman"/>
                <w:spacing w:val="6"/>
                <w:sz w:val="20"/>
                <w:szCs w:val="20"/>
              </w:rPr>
              <w:t xml:space="preserve">500 </w:t>
            </w:r>
            <w:r>
              <w:rPr>
                <w:rFonts w:ascii="微软雅黑" w:hAnsi="微软雅黑" w:eastAsia="微软雅黑" w:cs="微软雅黑"/>
                <w:spacing w:val="6"/>
                <w:sz w:val="20"/>
                <w:szCs w:val="20"/>
              </w:rPr>
              <w:t>亩</w:t>
            </w:r>
            <w:r>
              <w:rPr>
                <w:rFonts w:ascii="Times New Roman" w:hAnsi="Times New Roman" w:eastAsia="Times New Roman" w:cs="Times New Roman"/>
                <w:spacing w:val="6"/>
                <w:sz w:val="20"/>
                <w:szCs w:val="20"/>
              </w:rPr>
              <w:t>&gt;</w:t>
            </w:r>
            <w:r>
              <w:rPr>
                <w:rFonts w:ascii="微软雅黑" w:hAnsi="微软雅黑" w:eastAsia="微软雅黑" w:cs="微软雅黑"/>
                <w:spacing w:val="6"/>
                <w:sz w:val="20"/>
                <w:szCs w:val="20"/>
              </w:rPr>
              <w:t>科研基地面积</w:t>
            </w:r>
            <w:r>
              <w:rPr>
                <w:rFonts w:ascii="Times New Roman" w:hAnsi="Times New Roman" w:eastAsia="Times New Roman" w:cs="Times New Roman"/>
                <w:spacing w:val="6"/>
                <w:sz w:val="20"/>
                <w:szCs w:val="20"/>
              </w:rPr>
              <w:t xml:space="preserve">≥200 </w:t>
            </w:r>
            <w:r>
              <w:rPr>
                <w:rFonts w:ascii="微软雅黑" w:hAnsi="微软雅黑" w:eastAsia="微软雅黑" w:cs="微软雅黑"/>
                <w:spacing w:val="6"/>
                <w:sz w:val="20"/>
                <w:szCs w:val="20"/>
              </w:rPr>
              <w:t>亩</w:t>
            </w:r>
          </w:p>
        </w:tc>
        <w:tc>
          <w:tcPr>
            <w:tcW w:w="1228" w:type="dxa"/>
            <w:vAlign w:val="top"/>
          </w:tcPr>
          <w:p w14:paraId="4CD9CB8D">
            <w:pPr>
              <w:spacing w:before="99" w:line="192"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8" w:type="dxa"/>
            <w:vMerge w:val="continue"/>
            <w:tcBorders>
              <w:top w:val="nil"/>
              <w:bottom w:val="nil"/>
            </w:tcBorders>
            <w:vAlign w:val="top"/>
          </w:tcPr>
          <w:p w14:paraId="0B271321">
            <w:pPr>
              <w:rPr>
                <w:rFonts w:ascii="Arial"/>
                <w:sz w:val="21"/>
              </w:rPr>
            </w:pPr>
          </w:p>
        </w:tc>
      </w:tr>
      <w:tr w14:paraId="3812E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95" w:type="dxa"/>
            <w:vMerge w:val="continue"/>
            <w:tcBorders>
              <w:top w:val="nil"/>
            </w:tcBorders>
            <w:vAlign w:val="top"/>
          </w:tcPr>
          <w:p w14:paraId="6417217C">
            <w:pPr>
              <w:rPr>
                <w:rFonts w:ascii="Arial"/>
                <w:sz w:val="21"/>
              </w:rPr>
            </w:pPr>
          </w:p>
        </w:tc>
        <w:tc>
          <w:tcPr>
            <w:tcW w:w="1332" w:type="dxa"/>
            <w:gridSpan w:val="2"/>
            <w:vMerge w:val="continue"/>
            <w:tcBorders>
              <w:top w:val="nil"/>
            </w:tcBorders>
            <w:vAlign w:val="top"/>
          </w:tcPr>
          <w:p w14:paraId="2996126A">
            <w:pPr>
              <w:rPr>
                <w:rFonts w:ascii="Arial"/>
                <w:sz w:val="21"/>
              </w:rPr>
            </w:pPr>
          </w:p>
        </w:tc>
        <w:tc>
          <w:tcPr>
            <w:tcW w:w="723" w:type="dxa"/>
            <w:vMerge w:val="continue"/>
            <w:tcBorders>
              <w:top w:val="nil"/>
            </w:tcBorders>
            <w:vAlign w:val="top"/>
          </w:tcPr>
          <w:p w14:paraId="66AFE1EF">
            <w:pPr>
              <w:rPr>
                <w:rFonts w:ascii="Arial"/>
                <w:sz w:val="21"/>
              </w:rPr>
            </w:pPr>
          </w:p>
        </w:tc>
        <w:tc>
          <w:tcPr>
            <w:tcW w:w="4384" w:type="dxa"/>
            <w:vAlign w:val="top"/>
          </w:tcPr>
          <w:p w14:paraId="1FD36851">
            <w:pPr>
              <w:spacing w:before="27" w:line="201" w:lineRule="auto"/>
              <w:ind w:left="1219"/>
              <w:rPr>
                <w:rFonts w:ascii="微软雅黑" w:hAnsi="微软雅黑" w:eastAsia="微软雅黑" w:cs="微软雅黑"/>
                <w:sz w:val="20"/>
                <w:szCs w:val="20"/>
              </w:rPr>
            </w:pPr>
            <w:r>
              <w:rPr>
                <w:rFonts w:ascii="微软雅黑" w:hAnsi="微软雅黑" w:eastAsia="微软雅黑" w:cs="微软雅黑"/>
                <w:spacing w:val="7"/>
                <w:sz w:val="20"/>
                <w:szCs w:val="20"/>
              </w:rPr>
              <w:t>科研基地面积</w:t>
            </w:r>
            <w:r>
              <w:rPr>
                <w:rFonts w:ascii="Times New Roman" w:hAnsi="Times New Roman" w:eastAsia="Times New Roman" w:cs="Times New Roman"/>
                <w:spacing w:val="7"/>
                <w:sz w:val="20"/>
                <w:szCs w:val="20"/>
              </w:rPr>
              <w:t xml:space="preserve">&lt;200 </w:t>
            </w:r>
            <w:r>
              <w:rPr>
                <w:rFonts w:ascii="微软雅黑" w:hAnsi="微软雅黑" w:eastAsia="微软雅黑" w:cs="微软雅黑"/>
                <w:spacing w:val="7"/>
                <w:sz w:val="20"/>
                <w:szCs w:val="20"/>
              </w:rPr>
              <w:t>亩</w:t>
            </w:r>
          </w:p>
        </w:tc>
        <w:tc>
          <w:tcPr>
            <w:tcW w:w="1228" w:type="dxa"/>
            <w:vAlign w:val="top"/>
          </w:tcPr>
          <w:p w14:paraId="480CCEEB">
            <w:pPr>
              <w:spacing w:before="27"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tcBorders>
            <w:vAlign w:val="top"/>
          </w:tcPr>
          <w:p w14:paraId="7A973FBE">
            <w:pPr>
              <w:rPr>
                <w:rFonts w:ascii="Arial"/>
                <w:sz w:val="21"/>
              </w:rPr>
            </w:pPr>
          </w:p>
        </w:tc>
      </w:tr>
      <w:tr w14:paraId="4EBCE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restart"/>
            <w:tcBorders>
              <w:bottom w:val="nil"/>
            </w:tcBorders>
            <w:vAlign w:val="top"/>
          </w:tcPr>
          <w:p w14:paraId="3AC4FF1A">
            <w:pPr>
              <w:spacing w:before="193" w:line="238" w:lineRule="auto"/>
              <w:ind w:left="164"/>
              <w:rPr>
                <w:rFonts w:ascii="微软雅黑" w:hAnsi="微软雅黑" w:eastAsia="微软雅黑" w:cs="微软雅黑"/>
                <w:sz w:val="20"/>
                <w:szCs w:val="20"/>
              </w:rPr>
            </w:pPr>
            <w:r>
              <w:rPr>
                <w:rFonts w:ascii="Times New Roman" w:hAnsi="Times New Roman" w:eastAsia="Times New Roman" w:cs="Times New Roman"/>
                <w:spacing w:val="6"/>
                <w:sz w:val="20"/>
                <w:szCs w:val="20"/>
              </w:rPr>
              <w:t>11.</w:t>
            </w:r>
            <w:r>
              <w:rPr>
                <w:rFonts w:ascii="微软雅黑" w:hAnsi="微软雅黑" w:eastAsia="微软雅黑" w:cs="微软雅黑"/>
                <w:spacing w:val="6"/>
                <w:sz w:val="20"/>
                <w:szCs w:val="20"/>
              </w:rPr>
              <w:t>实施内容符合情况</w:t>
            </w:r>
          </w:p>
        </w:tc>
        <w:tc>
          <w:tcPr>
            <w:tcW w:w="723" w:type="dxa"/>
            <w:vMerge w:val="restart"/>
            <w:tcBorders>
              <w:bottom w:val="nil"/>
            </w:tcBorders>
            <w:vAlign w:val="top"/>
          </w:tcPr>
          <w:p w14:paraId="708318F2">
            <w:pPr>
              <w:spacing w:before="264" w:line="192"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384" w:type="dxa"/>
            <w:vAlign w:val="top"/>
          </w:tcPr>
          <w:p w14:paraId="3178EAC9">
            <w:pPr>
              <w:spacing w:before="60" w:line="178" w:lineRule="auto"/>
              <w:ind w:left="1775"/>
              <w:rPr>
                <w:rFonts w:ascii="微软雅黑" w:hAnsi="微软雅黑" w:eastAsia="微软雅黑" w:cs="微软雅黑"/>
                <w:sz w:val="20"/>
                <w:szCs w:val="20"/>
              </w:rPr>
            </w:pPr>
            <w:r>
              <w:rPr>
                <w:rFonts w:ascii="微软雅黑" w:hAnsi="微软雅黑" w:eastAsia="微软雅黑" w:cs="微软雅黑"/>
                <w:spacing w:val="8"/>
                <w:sz w:val="20"/>
                <w:szCs w:val="20"/>
              </w:rPr>
              <w:t>完全符合</w:t>
            </w:r>
          </w:p>
        </w:tc>
        <w:tc>
          <w:tcPr>
            <w:tcW w:w="1228" w:type="dxa"/>
            <w:vAlign w:val="top"/>
          </w:tcPr>
          <w:p w14:paraId="019D5FAB">
            <w:pPr>
              <w:spacing w:before="99" w:line="192"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8" w:type="dxa"/>
            <w:vMerge w:val="restart"/>
            <w:tcBorders>
              <w:bottom w:val="nil"/>
            </w:tcBorders>
            <w:vAlign w:val="top"/>
          </w:tcPr>
          <w:p w14:paraId="10061928">
            <w:pPr>
              <w:rPr>
                <w:rFonts w:ascii="Arial"/>
                <w:sz w:val="21"/>
              </w:rPr>
            </w:pPr>
          </w:p>
        </w:tc>
      </w:tr>
      <w:tr w14:paraId="4D9F7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27" w:type="dxa"/>
            <w:gridSpan w:val="3"/>
            <w:vMerge w:val="continue"/>
            <w:tcBorders>
              <w:top w:val="nil"/>
            </w:tcBorders>
            <w:vAlign w:val="top"/>
          </w:tcPr>
          <w:p w14:paraId="72C2A50D">
            <w:pPr>
              <w:rPr>
                <w:rFonts w:ascii="Arial"/>
                <w:sz w:val="21"/>
              </w:rPr>
            </w:pPr>
          </w:p>
        </w:tc>
        <w:tc>
          <w:tcPr>
            <w:tcW w:w="723" w:type="dxa"/>
            <w:vMerge w:val="continue"/>
            <w:tcBorders>
              <w:top w:val="nil"/>
            </w:tcBorders>
            <w:vAlign w:val="top"/>
          </w:tcPr>
          <w:p w14:paraId="71360911">
            <w:pPr>
              <w:rPr>
                <w:rFonts w:ascii="Arial"/>
                <w:sz w:val="21"/>
              </w:rPr>
            </w:pPr>
          </w:p>
        </w:tc>
        <w:tc>
          <w:tcPr>
            <w:tcW w:w="4384" w:type="dxa"/>
            <w:vAlign w:val="top"/>
          </w:tcPr>
          <w:p w14:paraId="6869A6D1">
            <w:pPr>
              <w:spacing w:before="59" w:line="179" w:lineRule="auto"/>
              <w:ind w:left="1772"/>
              <w:rPr>
                <w:rFonts w:ascii="微软雅黑" w:hAnsi="微软雅黑" w:eastAsia="微软雅黑" w:cs="微软雅黑"/>
                <w:sz w:val="20"/>
                <w:szCs w:val="20"/>
              </w:rPr>
            </w:pPr>
            <w:r>
              <w:rPr>
                <w:rFonts w:ascii="微软雅黑" w:hAnsi="微软雅黑" w:eastAsia="微软雅黑" w:cs="微软雅黑"/>
                <w:spacing w:val="8"/>
                <w:sz w:val="20"/>
                <w:szCs w:val="20"/>
              </w:rPr>
              <w:t>基本符合</w:t>
            </w:r>
          </w:p>
        </w:tc>
        <w:tc>
          <w:tcPr>
            <w:tcW w:w="1228" w:type="dxa"/>
            <w:vAlign w:val="top"/>
          </w:tcPr>
          <w:p w14:paraId="5F6E8ECD">
            <w:pPr>
              <w:spacing w:before="27" w:line="276" w:lineRule="exact"/>
              <w:ind w:left="5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738" w:type="dxa"/>
            <w:vMerge w:val="continue"/>
            <w:tcBorders>
              <w:top w:val="nil"/>
            </w:tcBorders>
            <w:vAlign w:val="top"/>
          </w:tcPr>
          <w:p w14:paraId="755D2639">
            <w:pPr>
              <w:rPr>
                <w:rFonts w:ascii="Arial"/>
                <w:sz w:val="21"/>
              </w:rPr>
            </w:pPr>
          </w:p>
        </w:tc>
      </w:tr>
      <w:tr w14:paraId="51D1B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8562" w:type="dxa"/>
            <w:gridSpan w:val="6"/>
            <w:vAlign w:val="top"/>
          </w:tcPr>
          <w:p w14:paraId="69455579">
            <w:pPr>
              <w:spacing w:before="63" w:line="179" w:lineRule="auto"/>
              <w:ind w:left="4081"/>
              <w:rPr>
                <w:rFonts w:ascii="微软雅黑" w:hAnsi="微软雅黑" w:eastAsia="微软雅黑" w:cs="微软雅黑"/>
                <w:sz w:val="20"/>
                <w:szCs w:val="20"/>
              </w:rPr>
            </w:pPr>
            <w:r>
              <w:rPr>
                <w:rFonts w:ascii="微软雅黑" w:hAnsi="微软雅黑" w:eastAsia="微软雅黑" w:cs="微软雅黑"/>
                <w:spacing w:val="4"/>
                <w:sz w:val="20"/>
                <w:szCs w:val="20"/>
              </w:rPr>
              <w:t>总分</w:t>
            </w:r>
          </w:p>
        </w:tc>
        <w:tc>
          <w:tcPr>
            <w:tcW w:w="738" w:type="dxa"/>
            <w:vAlign w:val="top"/>
          </w:tcPr>
          <w:p w14:paraId="5C0B36AA">
            <w:pPr>
              <w:rPr>
                <w:rFonts w:ascii="Arial"/>
                <w:sz w:val="21"/>
              </w:rPr>
            </w:pPr>
          </w:p>
        </w:tc>
      </w:tr>
    </w:tbl>
    <w:p w14:paraId="2E84D910">
      <w:pPr>
        <w:rPr>
          <w:rFonts w:ascii="Arial"/>
          <w:sz w:val="21"/>
        </w:rPr>
      </w:pPr>
    </w:p>
    <w:p w14:paraId="6A15C459">
      <w:pPr>
        <w:rPr>
          <w:rFonts w:ascii="Arial"/>
          <w:sz w:val="21"/>
        </w:rPr>
      </w:pPr>
      <w:bookmarkStart w:id="0" w:name="_GoBack"/>
      <w:bookmarkEnd w:id="0"/>
    </w:p>
    <w:sectPr>
      <w:headerReference r:id="rId31" w:type="default"/>
      <w:footerReference r:id="rId32" w:type="default"/>
      <w:pgSz w:w="11906" w:h="16838"/>
      <w:pgMar w:top="400" w:right="1538" w:bottom="400" w:left="153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9BB199B-F6B5-4160-8E95-ED209F6F0598}"/>
  </w:font>
  <w:font w:name="黑体">
    <w:panose1 w:val="02010609060101010101"/>
    <w:charset w:val="86"/>
    <w:family w:val="auto"/>
    <w:pitch w:val="default"/>
    <w:sig w:usb0="800002BF" w:usb1="38CF7CFA" w:usb2="00000016" w:usb3="00000000" w:csb0="00040001" w:csb1="00000000"/>
    <w:embedRegular r:id="rId2" w:fontKey="{DCBC51DF-F5F6-4891-A54B-52253340A94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3" w:fontKey="{56AE5A4F-B3E7-46E7-8524-53CA04AA2553}"/>
  </w:font>
  <w:font w:name="微软雅黑">
    <w:panose1 w:val="020B0503020204020204"/>
    <w:charset w:val="86"/>
    <w:family w:val="auto"/>
    <w:pitch w:val="default"/>
    <w:sig w:usb0="80000287" w:usb1="280F3C52" w:usb2="00000016" w:usb3="00000000" w:csb0="0004001F" w:csb1="00000000"/>
    <w:embedRegular r:id="rId4" w:fontKey="{55DB8773-8CA1-472E-B045-3217C5FBBC9B}"/>
  </w:font>
  <w:font w:name="楷体">
    <w:panose1 w:val="02010609060101010101"/>
    <w:charset w:val="86"/>
    <w:family w:val="auto"/>
    <w:pitch w:val="default"/>
    <w:sig w:usb0="800002BF" w:usb1="38CF7CFA" w:usb2="00000016" w:usb3="00000000" w:csb0="00040001" w:csb1="00000000"/>
    <w:embedRegular r:id="rId5" w:fontKey="{D2B38A3B-4851-49D7-8AEE-83802C142ABE}"/>
  </w:font>
  <w:font w:name="Microsoft JhengHei">
    <w:panose1 w:val="020B0604030504040204"/>
    <w:charset w:val="88"/>
    <w:family w:val="auto"/>
    <w:pitch w:val="default"/>
    <w:sig w:usb0="00000087" w:usb1="28AF4000" w:usb2="00000016" w:usb3="00000000" w:csb0="00100009" w:csb1="00000000"/>
    <w:embedRegular r:id="rId6" w:fontKey="{D86C03A4-CA11-4328-B1C8-09D89D787E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82343">
    <w:pPr>
      <w:spacing w:line="357" w:lineRule="exact"/>
      <w:ind w:left="8129"/>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9C280">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884C6">
    <w:pPr>
      <w:spacing w:line="357" w:lineRule="exact"/>
      <w:ind w:right="1"/>
      <w:jc w:val="right"/>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BA3A7">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77E6B">
    <w:pPr>
      <w:spacing w:line="357" w:lineRule="exact"/>
      <w:ind w:left="7994"/>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07337">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5A018">
    <w:pPr>
      <w:spacing w:line="357" w:lineRule="exact"/>
      <w:ind w:left="7996"/>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0E27A">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0DBB0">
    <w:pPr>
      <w:spacing w:line="357" w:lineRule="exact"/>
      <w:ind w:left="7992"/>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16E00">
    <w:pPr>
      <w:spacing w:line="357" w:lineRule="exact"/>
      <w:ind w:left="297"/>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—20—</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A1263">
    <w:pPr>
      <w:spacing w:line="357" w:lineRule="exact"/>
      <w:ind w:left="8301"/>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88A32">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0E98">
    <w:pPr>
      <w:spacing w:line="357" w:lineRule="exact"/>
      <w:ind w:left="182"/>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—22—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3A4FD">
    <w:pPr>
      <w:spacing w:line="357" w:lineRule="exact"/>
      <w:ind w:left="8186"/>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—23—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9A40A">
    <w:pPr>
      <w:spacing w:line="357" w:lineRule="exact"/>
      <w:ind w:left="228"/>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—24—</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6B7D2">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A7E6">
    <w:pPr>
      <w:spacing w:before="1" w:line="182" w:lineRule="auto"/>
      <w:ind w:left="8135"/>
      <w:rPr>
        <w:rFonts w:ascii="Times New Roman" w:hAnsi="Times New Roman" w:eastAsia="Times New Roman" w:cs="Times New Roman"/>
        <w:sz w:val="27"/>
        <w:szCs w:val="27"/>
      </w:rPr>
    </w:pPr>
    <w:r>
      <w:rPr>
        <w:rFonts w:ascii="Times New Roman" w:hAnsi="Times New Roman" w:eastAsia="Times New Roman" w:cs="Times New Roman"/>
        <w:spacing w:val="9"/>
        <w:sz w:val="27"/>
        <w:szCs w:val="27"/>
      </w:rPr>
      <w:t>—5—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3EF98">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52B4C">
    <w:pPr>
      <w:spacing w:before="1" w:line="182" w:lineRule="auto"/>
      <w:ind w:left="8130"/>
      <w:rPr>
        <w:rFonts w:ascii="Times New Roman" w:hAnsi="Times New Roman" w:eastAsia="Times New Roman" w:cs="Times New Roman"/>
        <w:sz w:val="27"/>
        <w:szCs w:val="27"/>
      </w:rPr>
    </w:pPr>
    <w:r>
      <w:rPr>
        <w:rFonts w:ascii="Times New Roman" w:hAnsi="Times New Roman" w:eastAsia="Times New Roman" w:cs="Times New Roman"/>
        <w:spacing w:val="9"/>
        <w:sz w:val="27"/>
        <w:szCs w:val="27"/>
      </w:rPr>
      <w:t>—7—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AE3D2">
    <w:pPr>
      <w:spacing w:line="476" w:lineRule="exact"/>
      <w:rPr>
        <w:rFonts w:ascii="Microsoft JhengHei" w:hAnsi="Microsoft JhengHei" w:eastAsia="Microsoft JhengHei" w:cs="Microsoft JhengHei"/>
        <w:sz w:val="27"/>
        <w:szCs w:val="27"/>
      </w:rPr>
    </w:pPr>
    <w:r>
      <w:rPr>
        <w:rFonts w:ascii="Microsoft JhengHei" w:hAnsi="Microsoft JhengHei" w:eastAsia="Microsoft JhengHei" w:cs="Microsoft JhengHei"/>
        <w:spacing w:val="-9"/>
        <w:position w:val="4"/>
        <w:sz w:val="27"/>
        <w:szCs w:val="27"/>
      </w:rPr>
      <w:t>—8—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A29E7">
    <w:pPr>
      <w:spacing w:line="357" w:lineRule="exact"/>
      <w:jc w:val="right"/>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8E0FF">
    <w:pPr>
      <w:spacing w:line="357" w:lineRule="exact"/>
      <w:ind w:left="136"/>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709D">
    <w:pPr>
      <w:spacing w:line="357" w:lineRule="exact"/>
      <w:ind w:right="11"/>
      <w:jc w:val="right"/>
      <w:rPr>
        <w:rFonts w:ascii="Times New Roman" w:hAnsi="Times New Roman" w:eastAsia="Times New Roman" w:cs="Times New Roman"/>
        <w:sz w:val="27"/>
        <w:szCs w:val="27"/>
      </w:rPr>
    </w:pPr>
    <w:r>
      <w:rPr>
        <w:rFonts w:ascii="Times New Roman" w:hAnsi="Times New Roman" w:eastAsia="Times New Roman" w:cs="Times New Roman"/>
        <w:spacing w:val="6"/>
        <w:position w:val="2"/>
        <w:sz w:val="27"/>
        <w:szCs w:val="27"/>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38588">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6231A">
    <w:pPr>
      <w:spacing w:before="36" w:line="420" w:lineRule="exact"/>
      <w:ind w:left="215"/>
      <w:rPr>
        <w:rFonts w:ascii="Times New Roman" w:hAnsi="Times New Roman" w:eastAsia="Times New Roman" w:cs="Times New Roman"/>
        <w:sz w:val="31"/>
        <w:szCs w:val="31"/>
      </w:rPr>
    </w:pPr>
    <w:r>
      <w:rPr>
        <w:rFonts w:ascii="黑体" w:hAnsi="黑体" w:eastAsia="黑体" w:cs="黑体"/>
        <w:spacing w:val="-2"/>
        <w:position w:val="1"/>
        <w:sz w:val="31"/>
        <w:szCs w:val="31"/>
      </w:rPr>
      <w:t>附件</w:t>
    </w:r>
    <w:r>
      <w:rPr>
        <w:rFonts w:ascii="黑体" w:hAnsi="黑体" w:eastAsia="黑体" w:cs="黑体"/>
        <w:spacing w:val="-66"/>
        <w:position w:val="1"/>
        <w:sz w:val="31"/>
        <w:szCs w:val="31"/>
      </w:rPr>
      <w:t xml:space="preserve"> </w:t>
    </w:r>
    <w:r>
      <w:rPr>
        <w:rFonts w:ascii="Times New Roman" w:hAnsi="Times New Roman" w:eastAsia="Times New Roman" w:cs="Times New Roman"/>
        <w:spacing w:val="-2"/>
        <w:position w:val="1"/>
        <w:sz w:val="31"/>
        <w:szCs w:val="31"/>
      </w:rPr>
      <w:t>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3F074">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EE393">
    <w:pPr>
      <w:spacing w:before="36" w:line="420" w:lineRule="exact"/>
      <w:ind w:left="261"/>
      <w:rPr>
        <w:rFonts w:ascii="Times New Roman" w:hAnsi="Times New Roman" w:eastAsia="Times New Roman" w:cs="Times New Roman"/>
        <w:sz w:val="31"/>
        <w:szCs w:val="31"/>
      </w:rPr>
    </w:pPr>
    <w:r>
      <w:rPr>
        <w:rFonts w:ascii="黑体" w:hAnsi="黑体" w:eastAsia="黑体" w:cs="黑体"/>
        <w:spacing w:val="-2"/>
        <w:position w:val="1"/>
        <w:sz w:val="31"/>
        <w:szCs w:val="31"/>
      </w:rPr>
      <w:t>附件</w:t>
    </w:r>
    <w:r>
      <w:rPr>
        <w:rFonts w:ascii="黑体" w:hAnsi="黑体" w:eastAsia="黑体" w:cs="黑体"/>
        <w:spacing w:val="-66"/>
        <w:position w:val="1"/>
        <w:sz w:val="31"/>
        <w:szCs w:val="31"/>
      </w:rPr>
      <w:t xml:space="preserve"> </w:t>
    </w:r>
    <w:r>
      <w:rPr>
        <w:rFonts w:ascii="Times New Roman" w:hAnsi="Times New Roman" w:eastAsia="Times New Roman" w:cs="Times New Roman"/>
        <w:spacing w:val="-2"/>
        <w:position w:val="1"/>
        <w:sz w:val="31"/>
        <w:szCs w:val="31"/>
      </w:rPr>
      <w:t>2-3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1B9C4">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5AD4508"/>
    <w:rsid w:val="BFFF9CD5"/>
    <w:rsid w:val="F737A1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89"/>
      <w:szCs w:val="8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theme" Target="theme/theme1.xml"/><Relationship Id="rId32" Type="http://schemas.openxmlformats.org/officeDocument/2006/relationships/footer" Target="footer23.xml"/><Relationship Id="rId31" Type="http://schemas.openxmlformats.org/officeDocument/2006/relationships/header" Target="header5.xml"/><Relationship Id="rId30" Type="http://schemas.openxmlformats.org/officeDocument/2006/relationships/footer" Target="footer22.xml"/><Relationship Id="rId3" Type="http://schemas.openxmlformats.org/officeDocument/2006/relationships/footnotes" Target="footnotes.xml"/><Relationship Id="rId29" Type="http://schemas.openxmlformats.org/officeDocument/2006/relationships/header" Target="header4.xml"/><Relationship Id="rId28" Type="http://schemas.openxmlformats.org/officeDocument/2006/relationships/footer" Target="footer21.xml"/><Relationship Id="rId27" Type="http://schemas.openxmlformats.org/officeDocument/2006/relationships/header" Target="header3.xml"/><Relationship Id="rId26" Type="http://schemas.openxmlformats.org/officeDocument/2006/relationships/footer" Target="footer20.xml"/><Relationship Id="rId25" Type="http://schemas.openxmlformats.org/officeDocument/2006/relationships/header" Target="header2.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08657628-a919-4d3e-b819-7ef0ea5312e3</errorID>
      <errorWord>《农业农村部 财政部关于做好 2026 年粮油生产保障等项目实施工作的通知》</errorWord>
      <group>L1_Official</group>
      <groupName>公文问题</groupName>
      <ability>L2_Official</ability>
      <abilityName>公文问题</abilityName>
      <candidateList/>
      <explain>公文文件引用格式不规范</explain>
      <paraID>707C50F0</paraID>
      <start>2</start>
      <end>40</end>
      <status>unmodified</status>
      <modifiedWord/>
      <trackRevisions>false</trackRevisions>
    </reviewItem>
    <reviewItem>
      <errorID>14afccd4-82e9-4f66-b1f6-d4f90fa5221f</errorID>
      <errorWord>高档</errorWord>
      <group>L1_Word</group>
      <groupName>字词问题</groupName>
      <ability>L2_Typo</ability>
      <abilityName>字词错误</abilityName>
      <candidateList>
        <item>高产</item>
      </candidateList>
      <explain/>
      <paraID>4395B3CD</paraID>
      <start>101</start>
      <end>103</end>
      <status>unmodified</status>
      <modifiedWord/>
      <trackRevisions>false</trackRevisions>
    </reviewItem>
    <reviewItem>
      <errorID>0c5d47af-7ce6-40b7-af4f-6da8913d5a05</errorID>
      <errorWord>》</errorWord>
      <group>L1_Word</group>
      <groupName>字词问题</groupName>
      <ability>L2_Typo</ability>
      <abilityName>字词错误</abilityName>
      <candidateList>
        <item>》以</item>
      </candidateList>
      <explain/>
      <paraID>5BD21854</paraID>
      <start>13</start>
      <end>15</end>
      <status>modified</status>
      <modifiedWord>》以</modifiedWord>
      <trackRevisions>false</trackRevisions>
    </reviewItem>
    <reviewItem>
      <errorID>f81b1af9-86c5-4e2a-ac7e-24c8113e3faa</errorID>
      <errorWord>中共中央办公厅 国务院办公厅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 国务院办公厅”是否存在不当。</explain>
      <paraID>69C544FF</paraID>
      <start>12</start>
      <end>26</end>
      <status>modified</status>
      <modifiedWord>中共中央办公厅、国务院办公厅</modifiedWord>
      <trackRevisions>false</trackRevisions>
    </reviewItem>
    <reviewItem>
      <errorID>61f15316-2407-49f6-842a-d10bffab7d8b</errorID>
      <errorWord>《关于进一步加强财会监督工作的意见》</errorWord>
      <group>L1_Official</group>
      <groupName>公文问题</groupName>
      <ability>L2_Official</ability>
      <abilityName>公文问题</abilityName>
      <candidateList/>
      <explain>公文文件引用格式不规范</explain>
      <paraID>69C544FF</paraID>
      <start>28</start>
      <end>46</end>
      <status>unmodified</status>
      <modifiedWord/>
      <trackRevisions>false</trackRevisions>
    </reviewItem>
    <reviewItem>
      <errorID>18b4d307-c05d-449b-a922-35e67d573759</errorID>
      <errorWord>社会信用统一代码</errorWord>
      <group>L1_Other</group>
      <groupName>其他问题</groupName>
      <ability>L2_UserTypo</ability>
      <abilityName>自定义错误</abilityName>
      <candidateList>
        <item>统一社会信用代码</item>
      </candidateList>
      <explain>来自自定义错词库。</explain>
      <paraID>55A2A839</paraID>
      <start>0</start>
      <end>8</end>
      <status>modified</status>
      <modifiedWord>统一社会信用代码</modifiedWord>
      <trackRevisions>false</trackRevisions>
    </reviewItem>
    <reviewItem>
      <errorID>8a5419f1-dca0-41e9-bba0-ddc50460b193</errorID>
      <errorWord>社会信用统一代码</errorWord>
      <group>L1_Other</group>
      <groupName>其他问题</groupName>
      <ability>L2_UserTypo</ability>
      <abilityName>自定义错误</abilityName>
      <candidateList>
        <item>统一社会信用代码</item>
      </candidateList>
      <explain>来自自定义错词库。</explain>
      <paraID>6D641395</paraID>
      <start>0</start>
      <end>8</end>
      <status>modified</status>
      <modifiedWord>统一社会信用代码</modifiedWord>
      <trackRevisions>false</trackRevisions>
    </reviewItem>
    <reviewItem>
      <errorID>bb8d92e7-8eaf-4fd9-9633-28b273f2fb39</errorID>
      <errorWord>:</errorWord>
      <group>L1_Format</group>
      <groupName>格式问题</groupName>
      <ability>L2_HalfPunc_CN</ability>
      <abilityName>全半角检查</abilityName>
      <candidateList>
        <item>：</item>
      </candidateList>
      <explain>文本全半角错误。</explain>
      <paraID>11770151</paraID>
      <start>8</start>
      <end>9</end>
      <status>unmodified</status>
      <modifiedWord/>
      <trackRevisions>false</trackRevisions>
    </reviewItem>
    <reviewItem>
      <errorID>5d1eeeb5-9b6c-41c5-a964-b8c22d17d7d7</errorID>
      <errorWord>&gt;</errorWord>
      <group>L1_Format</group>
      <groupName>格式问题</groupName>
      <ability>L2_HalfPunc_CN</ability>
      <abilityName>全半角检查</abilityName>
      <candidateList>
        <item>〉</item>
      </candidateList>
      <explain>文本全半角错误。</explain>
      <paraID>5A59D69E</paraID>
      <start>30</start>
      <end>31</end>
      <status>unmodified</status>
      <modifiedWord/>
      <trackRevisions>false</trackRevisions>
    </reviewItem>
    <reviewItem>
      <errorID>26b3d6a4-8ebd-4709-8165-eb7b86aa55cb</errorID>
      <errorWord>&gt;</errorWord>
      <group>L1_Format</group>
      <groupName>格式问题</groupName>
      <ability>L2_HalfPunc_CN</ability>
      <abilityName>全半角检查</abilityName>
      <candidateList>
        <item>〉</item>
      </candidateList>
      <explain>文本全半角错误。</explain>
      <paraID>5A59D69E</paraID>
      <start>48</start>
      <end>49</end>
      <status>unmodified</status>
      <modifiedWord/>
      <trackRevisions>false</trackRevisions>
    </reviewItem>
    <reviewItem>
      <errorID>8e43341c-ed75-434a-b842-09780352804c</errorID>
      <errorWord>&gt;</errorWord>
      <group>L1_Format</group>
      <groupName>格式问题</groupName>
      <ability>L2_HalfPunc_CN</ability>
      <abilityName>全半角检查</abilityName>
      <candidateList>
        <item>〉</item>
      </candidateList>
      <explain>文本全半角错误。</explain>
      <paraID>5A59D69E</paraID>
      <start>66</start>
      <end>67</end>
      <status>unmodified</status>
      <modifiedWord/>
      <trackRevisions>false</trackRevisions>
    </reviewItem>
    <reviewItem>
      <errorID>90fd8d54-4fe0-4f02-90b0-154cc67e00bd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7C6A84F8</paraID>
      <start>35</start>
      <end>36</end>
      <status>unmodified</status>
      <modifiedWord/>
      <trackRevisions>false</trackRevisions>
    </reviewItem>
    <reviewItem>
      <errorID>816c705f-de5e-4ff3-94c2-cf6e547a81e5</errorID>
      <errorWord>&gt;</errorWord>
      <group>L1_Format</group>
      <groupName>格式问题</groupName>
      <ability>L2_HalfPunc_CN</ability>
      <abilityName>全半角检查</abilityName>
      <candidateList>
        <item>〉</item>
      </candidateList>
      <explain>文本全半角错误。</explain>
      <paraID>39C4078D</paraID>
      <start>32</start>
      <end>33</end>
      <status>unmodified</status>
      <modifiedWord/>
      <trackRevisions>false</trackRevisions>
    </reviewItem>
    <reviewItem>
      <errorID>59218e3d-3460-48ef-afaf-465543093bb2</errorID>
      <errorWord>&gt;</errorWord>
      <group>L1_Format</group>
      <groupName>格式问题</groupName>
      <ability>L2_HalfPunc_CN</ability>
      <abilityName>全半角检查</abilityName>
      <candidateList>
        <item>〉</item>
      </candidateList>
      <explain>文本全半角错误。</explain>
      <paraID>39C4078D</paraID>
      <start>50</start>
      <end>51</end>
      <status>unmodified</status>
      <modifiedWord/>
      <trackRevisions>false</trackRevisions>
    </reviewItem>
    <reviewItem>
      <errorID>ea38f94c-7295-4435-930d-e2b87b030eb0</errorID>
      <errorWord>&gt;</errorWord>
      <group>L1_Format</group>
      <groupName>格式问题</groupName>
      <ability>L2_HalfPunc_CN</ability>
      <abilityName>全半角检查</abilityName>
      <candidateList>
        <item>〉</item>
      </candidateList>
      <explain>文本全半角错误。</explain>
      <paraID>2A12F506</paraID>
      <start>32</start>
      <end>33</end>
      <status>unmodified</status>
      <modifiedWord/>
      <trackRevisions>false</trackRevisions>
    </reviewItem>
    <reviewItem>
      <errorID>fbf7fa9f-643a-4c15-aa22-66f4fc68302e</errorID>
      <errorWord>&gt;</errorWord>
      <group>L1_Format</group>
      <groupName>格式问题</groupName>
      <ability>L2_HalfPunc_CN</ability>
      <abilityName>全半角检查</abilityName>
      <candidateList>
        <item>〉</item>
      </candidateList>
      <explain>文本全半角错误。</explain>
      <paraID>2A12F506</paraID>
      <start>50</start>
      <end>51</end>
      <status>unmodified</status>
      <modifiedWord/>
      <trackRevisions>false</trackRevisions>
    </reviewItem>
    <reviewItem>
      <errorID>61ad46bd-8d0f-4b2b-a4cc-f41aefdf2cd4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17F629C3</paraID>
      <start>35</start>
      <end>36</end>
      <status>unmodified</status>
      <modifiedWord/>
      <trackRevisions>false</trackRevisions>
    </reviewItem>
    <reviewItem>
      <errorID>643685c9-6659-4a0d-8606-461532b42b79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497C7448</paraID>
      <start>30</start>
      <end>31</end>
      <status>unmodified</status>
      <modifiedWord/>
      <trackRevisions>false</trackRevisions>
    </reviewItem>
    <reviewItem>
      <errorID>5f013ceb-7994-419c-a6ec-a25430552f5c</errorID>
      <errorWord>&gt;</errorWord>
      <group>L1_Format</group>
      <groupName>格式问题</groupName>
      <ability>L2_HalfPunc_CN</ability>
      <abilityName>全半角检查</abilityName>
      <candidateList>
        <item>〉</item>
      </candidateList>
      <explain>文本全半角错误。</explain>
      <paraID>670A750B</paraID>
      <start>45</start>
      <end>46</end>
      <status>unmodified</status>
      <modifiedWord/>
      <trackRevisions>false</trackRevisions>
    </reviewItem>
    <reviewItem>
      <errorID>0466211e-bbdb-4c14-925a-8ed15dd20f9d</errorID>
      <errorWord>&gt;</errorWord>
      <group>L1_Format</group>
      <groupName>格式问题</groupName>
      <ability>L2_HalfPunc_CN</ability>
      <abilityName>全半角检查</abilityName>
      <candidateList>
        <item>〉</item>
      </candidateList>
      <explain>文本全半角错误。</explain>
      <paraID>670A750B</paraID>
      <start>76</start>
      <end>77</end>
      <status>unmodified</status>
      <modifiedWord/>
      <trackRevisions>false</trackRevisions>
    </reviewItem>
    <reviewItem>
      <errorID>1ae507cb-ac69-4157-bfeb-57b968e4f9dd</errorID>
      <errorWord>平均平均</errorWord>
      <group>L1_Word</group>
      <groupName>字词问题</groupName>
      <ability>L2_Typo</ability>
      <abilityName>字词错误</abilityName>
      <candidateList>
        <item>平均</item>
      </candidateList>
      <explain/>
      <paraID>670A750B</paraID>
      <start>77</start>
      <end>79</end>
      <status>modified</status>
      <modifiedWord>平均</modifiedWord>
      <trackRevisions>false</trackRevisions>
    </reviewItem>
    <reviewItem>
      <errorID>7ae6f560-8ea3-4b2a-8e72-599dc7ab535a</errorID>
      <errorWord>&gt;</errorWord>
      <group>L1_Format</group>
      <groupName>格式问题</groupName>
      <ability>L2_HalfPunc_CN</ability>
      <abilityName>全半角检查</abilityName>
      <candidateList>
        <item>〉</item>
      </candidateList>
      <explain>文本全半角错误。</explain>
      <paraID>2C72744F</paraID>
      <start>41</start>
      <end>42</end>
      <status>unmodified</status>
      <modifiedWord/>
      <trackRevisions>false</trackRevisions>
    </reviewItem>
    <reviewItem>
      <errorID>63efefda-c7db-4808-9ffc-b1ed6fc48644</errorID>
      <errorWord>&gt;</errorWord>
      <group>L1_Format</group>
      <groupName>格式问题</groupName>
      <ability>L2_HalfPunc_CN</ability>
      <abilityName>全半角检查</abilityName>
      <candidateList>
        <item>〉</item>
      </candidateList>
      <explain>文本全半角错误。</explain>
      <paraID>2C72744F</paraID>
      <start>64</start>
      <end>65</end>
      <status>unmodified</status>
      <modifiedWord/>
      <trackRevisions>false</trackRevisions>
    </reviewItem>
    <reviewItem>
      <errorID>6d2b19cf-1b79-46f2-a590-5b1c8bee7478</errorID>
      <errorWord>20%-25%</errorWord>
      <group>L1_Knowledge</group>
      <groupName>知识性问题</groupName>
      <ability>L2_Knowledge</ability>
      <abilityName>其他知识</abilityName>
      <candidateList>
        <item>20%—25%</item>
      </candidateList>
      <explain>1. “20%-25%”中的单位“%”仅出现在后一个数字上，容易引起歧义；根据《现代汉语标点符号数字用法规范手册》，数字表示范围两边需要使用统一的格式。2. 根据标点国标 4.13 中的规则，数字、时间或地域连接符应使用（视觉上更长的）“—”或“～”。</explain>
      <paraID>12F5D064</paraID>
      <start>21</start>
      <end>28</end>
      <status>unmodified</status>
      <modifiedWord/>
      <trackRevisions>false</trackRevisions>
    </reviewItem>
    <reviewItem>
      <errorID>3aa9b04b-354a-4a67-be2e-d61f126b6a78</errorID>
      <errorWord>&gt;</errorWord>
      <group>L1_Format</group>
      <groupName>格式问题</groupName>
      <ability>L2_HalfPunc_CN</ability>
      <abilityName>全半角检查</abilityName>
      <candidateList>
        <item>〉</item>
      </candidateList>
      <explain>文本全半角错误。</explain>
      <paraID> 187102B</paraID>
      <start>25</start>
      <end>26</end>
      <status>unmodified</status>
      <modifiedWord/>
      <trackRevisions>false</trackRevisions>
    </reviewItem>
    <reviewItem>
      <errorID>1ae940e1-7b78-4d90-a88f-3cfa075a8a0c</errorID>
      <errorWord>&gt;</errorWord>
      <group>L1_Format</group>
      <groupName>格式问题</groupName>
      <ability>L2_HalfPunc_CN</ability>
      <abilityName>全半角检查</abilityName>
      <candidateList>
        <item>〉</item>
      </candidateList>
      <explain>文本全半角错误。</explain>
      <paraID> 187102B</paraID>
      <start>49</start>
      <end>50</end>
      <status>unmodified</status>
      <modifiedWord/>
      <trackRevisions>false</trackRevisions>
    </reviewItem>
    <reviewItem>
      <errorID>6a7353a4-03a5-46b4-9918-3d3cc7f86410</errorID>
      <errorWord>&gt;</errorWord>
      <group>L1_Format</group>
      <groupName>格式问题</groupName>
      <ability>L2_HalfPunc_CN</ability>
      <abilityName>全半角检查</abilityName>
      <candidateList>
        <item>〉</item>
      </candidateList>
      <explain>文本全半角错误。</explain>
      <paraID>5DCF9093</paraID>
      <start>30</start>
      <end>31</end>
      <status>unmodified</status>
      <modifiedWord/>
      <trackRevisions>false</trackRevisions>
    </reviewItem>
    <reviewItem>
      <errorID>b3b832d4-aaa0-417a-9631-64ee9481504e</errorID>
      <errorWord>&gt;</errorWord>
      <group>L1_Format</group>
      <groupName>格式问题</groupName>
      <ability>L2_HalfPunc_CN</ability>
      <abilityName>全半角检查</abilityName>
      <candidateList>
        <item>〉</item>
      </candidateList>
      <explain>文本全半角错误。</explain>
      <paraID>5DCF9093</paraID>
      <start>59</start>
      <end>60</end>
      <status>unmodified</status>
      <modifiedWord/>
      <trackRevisions>false</trackRevisions>
    </reviewItem>
    <reviewItem>
      <errorID>3e9204e4-57b6-4bc6-9d27-cc218de41841</errorID>
      <errorWord>&gt;</errorWord>
      <group>L1_Format</group>
      <groupName>格式问题</groupName>
      <ability>L2_HalfPunc_CN</ability>
      <abilityName>全半角检查</abilityName>
      <candidateList>
        <item>〉</item>
      </candidateList>
      <explain>文本全半角错误。</explain>
      <paraID>19FF060E</paraID>
      <start>23</start>
      <end>24</end>
      <status>unmodified</status>
      <modifiedWord/>
      <trackRevisions>false</trackRevisions>
    </reviewItem>
    <reviewItem>
      <errorID>4fc747b8-8acf-4a4e-b68d-874df8edf4fb</errorID>
      <errorWord>&gt;</errorWord>
      <group>L1_Format</group>
      <groupName>格式问题</groupName>
      <ability>L2_HalfPunc_CN</ability>
      <abilityName>全半角检查</abilityName>
      <candidateList>
        <item>〉</item>
      </candidateList>
      <explain>文本全半角错误。</explain>
      <paraID>5830D153</paraID>
      <start>4</start>
      <end>5</end>
      <status>unmodified</status>
      <modifiedWord/>
      <trackRevisions>false</trackRevisions>
    </reviewItem>
    <reviewItem>
      <errorID>67404b64-8016-4394-8d01-4d34cf2a19ea</errorID>
      <errorWord>&gt;</errorWord>
      <group>L1_Format</group>
      <groupName>格式问题</groupName>
      <ability>L2_HalfPunc_CN</ability>
      <abilityName>全半角检查</abilityName>
      <candidateList>
        <item>〉</item>
      </candidateList>
      <explain>文本全半角错误。</explain>
      <paraID>1BBA756A</paraID>
      <start>4</start>
      <end>5</end>
      <status>unmodified</status>
      <modifiedWord/>
      <trackRevisions>false</trackRevisions>
    </reviewItem>
    <reviewItem>
      <errorID>4374a2f5-2a06-46fe-9914-8afd48e45ae5</errorID>
      <errorWord>&gt;</errorWord>
      <group>L1_Format</group>
      <groupName>格式问题</groupName>
      <ability>L2_HalfPunc_CN</ability>
      <abilityName>全半角检查</abilityName>
      <candidateList>
        <item>〉</item>
      </candidateList>
      <explain>文本全半角错误。</explain>
      <paraID>4E668439</paraID>
      <start>4</start>
      <end>5</end>
      <status>unmodified</status>
      <modifiedWord/>
      <trackRevisions>false</trackRevisions>
    </reviewItem>
    <reviewItem>
      <errorID>6b5afc80-9b1f-4099-97a9-9f45e242eefe</errorID>
      <errorWord>&gt;</errorWord>
      <group>L1_Format</group>
      <groupName>格式问题</groupName>
      <ability>L2_HalfPunc_CN</ability>
      <abilityName>全半角检查</abilityName>
      <candidateList>
        <item>〉</item>
      </candidateList>
      <explain>文本全半角错误。</explain>
      <paraID> E61019A</paraID>
      <start>5</start>
      <end>6</end>
      <status>unmodified</status>
      <modifiedWord/>
      <trackRevisions>false</trackRevisions>
    </reviewItem>
    <reviewItem>
      <errorID>f596ac54-f6e8-4204-93b8-d1accbf8a9c6</errorID>
      <errorWord>&gt;</errorWord>
      <group>L1_Format</group>
      <groupName>格式问题</groupName>
      <ability>L2_HalfPunc_CN</ability>
      <abilityName>全半角检查</abilityName>
      <candidateList>
        <item>〉</item>
      </candidateList>
      <explain>文本全半角错误。</explain>
      <paraID>787CAFBD</paraID>
      <start>5</start>
      <end>6</end>
      <status>unmodified</status>
      <modifiedWord/>
      <trackRevisions>false</trackRevisions>
    </reviewItem>
    <reviewItem>
      <errorID>2bf46f50-9bd6-4536-a3dc-996a0fe67b13</errorID>
      <errorWord>&gt;</errorWord>
      <group>L1_Format</group>
      <groupName>格式问题</groupName>
      <ability>L2_HalfPunc_CN</ability>
      <abilityName>全半角检查</abilityName>
      <candidateList>
        <item>〉</item>
      </candidateList>
      <explain>文本全半角错误。</explain>
      <paraID>635F53C2</paraID>
      <start>5</start>
      <end>6</end>
      <status>unmodified</status>
      <modifiedWord/>
      <trackRevisions>false</trackRevisions>
    </reviewItem>
    <reviewItem>
      <errorID>131587b4-8aed-495a-9174-289b11534a11</errorID>
      <errorWord>&gt;</errorWord>
      <group>L1_Format</group>
      <groupName>格式问题</groupName>
      <ability>L2_HalfPunc_CN</ability>
      <abilityName>全半角检查</abilityName>
      <candidateList>
        <item>〉</item>
      </candidateList>
      <explain>文本全半角错误。</explain>
      <paraID>4675AECA</paraID>
      <start>5</start>
      <end>6</end>
      <status>unmodified</status>
      <modifiedWord/>
      <trackRevisions>false</trackRevisions>
    </reviewItem>
    <reviewItem>
      <errorID>f7de251c-453f-4d37-9a27-719b672fcd1c</errorID>
      <errorWord>&gt;</errorWord>
      <group>L1_Format</group>
      <groupName>格式问题</groupName>
      <ability>L2_HalfPunc_CN</ability>
      <abilityName>全半角检查</abilityName>
      <candidateList>
        <item>〉</item>
      </candidateList>
      <explain>文本全半角错误。</explain>
      <paraID> 5E8BF89</paraID>
      <start>5</start>
      <end>6</end>
      <status>unmodified</status>
      <modifiedWord/>
      <trackRevisions>false</trackRevisions>
    </reviewItem>
    <reviewItem>
      <errorID>3f85de4c-d0b4-44ea-a851-46b19f91f20b</errorID>
      <errorWord>&gt;</errorWord>
      <group>L1_Format</group>
      <groupName>格式问题</groupName>
      <ability>L2_HalfPunc_CN</ability>
      <abilityName>全半角检查</abilityName>
      <candidateList>
        <item>〉</item>
      </candidateList>
      <explain>文本全半角错误。</explain>
      <paraID>7A2988F2</paraID>
      <start>5</start>
      <end>6</end>
      <status>unmodified</status>
      <modifiedWord/>
      <trackRevisions>false</trackRevisions>
    </reviewItem>
    <reviewItem>
      <errorID>a024624a-93dc-4699-b71a-8b98f6dc68be</errorID>
      <errorWord>&gt;</errorWord>
      <group>L1_Format</group>
      <groupName>格式问题</groupName>
      <ability>L2_HalfPunc_CN</ability>
      <abilityName>全半角检查</abilityName>
      <candidateList>
        <item>〉</item>
      </candidateList>
      <explain>文本全半角错误。</explain>
      <paraID>3387B1BC</paraID>
      <start>6</start>
      <end>7</end>
      <status>unmodified</status>
      <modifiedWord/>
      <trackRevisions>false</trackRevisions>
    </reviewItem>
    <reviewItem>
      <errorID>36dbcb6a-7ffa-4b3a-96e6-4b9207906c2e</errorID>
      <errorWord>&gt;</errorWord>
      <group>L1_Format</group>
      <groupName>格式问题</groupName>
      <ability>L2_HalfPunc_CN</ability>
      <abilityName>全半角检查</abilityName>
      <candidateList>
        <item>〉</item>
      </candidateList>
      <explain>文本全半角错误。</explain>
      <paraID>3EDB4039</paraID>
      <start>16</start>
      <end>17</end>
      <status>unmodified</status>
      <modifiedWord/>
      <trackRevisions>false</trackRevisions>
    </reviewItem>
    <reviewItem>
      <errorID>a4ccdc55-bba7-42a8-bc35-7fb388bc8f23</errorID>
      <errorWord>&gt;</errorWord>
      <group>L1_Format</group>
      <groupName>格式问题</groupName>
      <ability>L2_HalfPunc_CN</ability>
      <abilityName>全半角检查</abilityName>
      <candidateList>
        <item>〉</item>
      </candidateList>
      <explain>文本全半角错误。</explain>
      <paraID>4B23741F</paraID>
      <start>6</start>
      <end>7</end>
      <status>unmodified</status>
      <modifiedWord/>
      <trackRevisions>false</trackRevisions>
    </reviewItem>
    <reviewItem>
      <errorID>b09cd55f-8a77-4cd2-92be-bfcfd1815476</errorID>
      <errorWord>&gt;</errorWord>
      <group>L1_Format</group>
      <groupName>格式问题</groupName>
      <ability>L2_HalfPunc_CN</ability>
      <abilityName>全半角检查</abilityName>
      <candidateList>
        <item>〉</item>
      </candidateList>
      <explain>文本全半角错误。</explain>
      <paraID>7CEC0E41</paraID>
      <start>14</start>
      <end>15</end>
      <status>unmodified</status>
      <modifiedWord/>
      <trackRevisions>false</trackRevisions>
    </reviewItem>
    <reviewItem>
      <errorID>44bd3718-d38e-4730-97e3-f68c9ceccf2a</errorID>
      <errorWord>&gt;</errorWord>
      <group>L1_Format</group>
      <groupName>格式问题</groupName>
      <ability>L2_HalfPunc_CN</ability>
      <abilityName>全半角检查</abilityName>
      <candidateList>
        <item>〉</item>
      </candidateList>
      <explain>文本全半角错误。</explain>
      <paraID>60E71DEC</paraID>
      <start>5</start>
      <end>6</end>
      <status>unmodified</status>
      <modifiedWord/>
      <trackRevisions>false</trackRevisions>
    </reviewItem>
    <reviewItem>
      <errorID>12fa47a9-f87a-47d3-8b32-7e56fa1e10ac</errorID>
      <errorWord>&gt;</errorWord>
      <group>L1_Format</group>
      <groupName>格式问题</groupName>
      <ability>L2_HalfPunc_CN</ability>
      <abilityName>全半角检查</abilityName>
      <candidateList>
        <item>〉</item>
      </candidateList>
      <explain>文本全半角错误。</explain>
      <paraID>571DBEE7</paraID>
      <start>5</start>
      <end>6</end>
      <status>unmodified</status>
      <modifiedWord/>
      <trackRevisions>false</trackRevisions>
    </reviewItem>
    <reviewItem>
      <errorID>d6972a4a-d917-4fe6-aacc-17dcef57746f</errorID>
      <errorWord>20%-25%</errorWord>
      <group>L1_Knowledge</group>
      <groupName>知识性问题</groupName>
      <ability>L2_Knowledge</ability>
      <abilityName>其他知识</abilityName>
      <candidateList>
        <item>20%—25%</item>
      </candidateList>
      <explain>1. “20%-25%”中的单位“%”仅出现在后一个数字上，容易引起歧义；根据《现代汉语标点符号数字用法规范手册》，数字表示范围两边需要使用统一的格式。2. 根据标点国标 4.13 中的规则，数字、时间或地域连接符应使用（视觉上更长的）“—”或“～”。</explain>
      <paraID>32B43D3C</paraID>
      <start>6</start>
      <end>13</end>
      <status>unmodified</status>
      <modifiedWord/>
      <trackRevisions>false</trackRevisions>
    </reviewItem>
    <reviewItem>
      <errorID>b1bf07d1-4a08-4b2f-a701-630b84eb2833</errorID>
      <errorWord>（</errorWord>
      <group>L1_Word</group>
      <groupName>字词问题</groupName>
      <ability>L2_Typo</ability>
      <abilityName>字词错误</abilityName>
      <candidateList>
        <item>（具</item>
      </candidateList>
      <explain/>
      <paraID>324AFC95</paraID>
      <start>8</start>
      <end>9</end>
      <status>unmodified</status>
      <modifiedWord/>
      <trackRevisions>false</trackRevisions>
    </reviewItem>
    <reviewItem>
      <errorID>1893234a-abeb-446b-8b0a-828756eff597</errorID>
      <errorWord>&gt;</errorWord>
      <group>L1_Format</group>
      <groupName>格式问题</groupName>
      <ability>L2_HalfPunc_CN</ability>
      <abilityName>全半角检查</abilityName>
      <candidateList>
        <item>〉</item>
      </candidateList>
      <explain>文本全半角错误。</explain>
      <paraID>3D40D2AE</paraID>
      <start>7</start>
      <end>8</end>
      <status>unmodified</status>
      <modifiedWord/>
      <trackRevisions>false</trackRevisions>
    </reviewItem>
    <reviewItem>
      <errorID>8db925cb-67d7-4fb0-9540-8615d3f1738c</errorID>
      <errorWord>&gt;</errorWord>
      <group>L1_Format</group>
      <groupName>格式问题</groupName>
      <ability>L2_HalfPunc_CN</ability>
      <abilityName>全半角检查</abilityName>
      <candidateList>
        <item>〉</item>
      </candidateList>
      <explain>文本全半角错误。</explain>
      <paraID>753C16B9</paraID>
      <start>6</start>
      <end>7</end>
      <status>unmodified</status>
      <modifiedWord/>
      <trackRevisions>false</trackRevisions>
    </reviewItem>
    <reviewItem>
      <errorID>314df294-d520-4cb4-b562-dc4750b4fccf</errorID>
      <errorWord>&gt;</errorWord>
      <group>L1_Format</group>
      <groupName>格式问题</groupName>
      <ability>L2_HalfPunc_CN</ability>
      <abilityName>全半角检查</abilityName>
      <candidateList>
        <item>〉</item>
      </candidateList>
      <explain>文本全半角错误。</explain>
      <paraID>48935A2D</paraID>
      <start>7</start>
      <end>8</end>
      <status>unmodified</status>
      <modifiedWord/>
      <trackRevisions>false</trackRevisions>
    </reviewItem>
    <reviewItem>
      <errorID>052a9f09-c6d0-4035-8f5a-137004fba241</errorID>
      <errorWord>&gt;</errorWord>
      <group>L1_Format</group>
      <groupName>格式问题</groupName>
      <ability>L2_HalfPunc_CN</ability>
      <abilityName>全半角检查</abilityName>
      <candidateList>
        <item>〉</item>
      </candidateList>
      <explain>文本全半角错误。</explain>
      <paraID> 319AA2A</paraID>
      <start>6</start>
      <end>7</end>
      <status>unmodified</status>
      <modifiedWord/>
      <trackRevisions>false</trackRevisions>
    </reviewItem>
    <reviewItem>
      <errorID>8a8cc8c5-0fc9-477f-bae1-5bfcd1a020dd</errorID>
      <errorWord>&gt;</errorWord>
      <group>L1_Format</group>
      <groupName>格式问题</groupName>
      <ability>L2_HalfPunc_CN</ability>
      <abilityName>全半角检查</abilityName>
      <candidateList>
        <item>〉</item>
      </candidateList>
      <explain>文本全半角错误。</explain>
      <paraID>4AA666DB</paraID>
      <start>5</start>
      <end>6</end>
      <status>unmodified</status>
      <modifiedWord/>
      <trackRevisions>false</trackRevisions>
    </reviewItem>
    <reviewItem>
      <errorID>5ffd3a51-600f-4522-953c-873234b6e29a</errorID>
      <errorWord>&gt;</errorWord>
      <group>L1_Format</group>
      <groupName>格式问题</groupName>
      <ability>L2_HalfPunc_CN</ability>
      <abilityName>全半角检查</abilityName>
      <candidateList>
        <item>〉</item>
      </candidateList>
      <explain>文本全半角错误。</explain>
      <paraID>4BCD9647</paraID>
      <start>4</start>
      <end>5</end>
      <status>unmodified</status>
      <modifiedWord/>
      <trackRevisions>false</trackRevisions>
    </reviewItem>
    <reviewItem>
      <errorID>e7a83e14-7413-4884-acb9-b4f2d9151266</errorID>
      <errorWord>&gt;</errorWord>
      <group>L1_Format</group>
      <groupName>格式问题</groupName>
      <ability>L2_HalfPunc_CN</ability>
      <abilityName>全半角检查</abilityName>
      <candidateList>
        <item>〉</item>
      </candidateList>
      <explain>文本全半角错误。</explain>
      <paraID>7E203938</paraID>
      <start>4</start>
      <end>5</end>
      <status>unmodified</status>
      <modifiedWord/>
      <trackRevisions>false</trackRevisions>
    </reviewItem>
    <reviewItem>
      <errorID>234f77a4-1121-4c72-9d9b-8f21ec23c84d</errorID>
      <errorWord>&gt;</errorWord>
      <group>L1_Format</group>
      <groupName>格式问题</groupName>
      <ability>L2_HalfPunc_CN</ability>
      <abilityName>全半角检查</abilityName>
      <candidateList>
        <item>〉</item>
      </candidateList>
      <explain>文本全半角错误。</explain>
      <paraID>1CC6A0F6</paraID>
      <start>2</start>
      <end>3</end>
      <status>unmodified</status>
      <modifiedWord/>
      <trackRevisions>false</trackRevisions>
    </reviewItem>
    <reviewItem>
      <errorID>e5a1270a-958c-4a80-aa5f-6f31c9e9ee8c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45FF9E92</paraID>
      <start>4</start>
      <end>5</end>
      <status>unmodified</status>
      <modifiedWord/>
      <trackRevisions>false</trackRevisions>
    </reviewItem>
    <reviewItem>
      <errorID>a55f2ce6-65cc-4342-8ea5-c849f4be31e5</errorID>
      <errorWord>&gt;</errorWord>
      <group>L1_Format</group>
      <groupName>格式问题</groupName>
      <ability>L2_HalfPunc_CN</ability>
      <abilityName>全半角检查</abilityName>
      <candidateList>
        <item>〉</item>
      </candidateList>
      <explain>文本全半角错误。</explain>
      <paraID>16B5BE2C</paraID>
      <start>5</start>
      <end>6</end>
      <status>unmodified</status>
      <modifiedWord/>
      <trackRevisions>false</trackRevisions>
    </reviewItem>
    <reviewItem>
      <errorID>6f66e706-2592-4871-b6aa-70ec80ee1ecb</errorID>
      <errorWord>&gt;</errorWord>
      <group>L1_Format</group>
      <groupName>格式问题</groupName>
      <ability>L2_HalfPunc_CN</ability>
      <abilityName>全半角检查</abilityName>
      <candidateList>
        <item>〉</item>
      </candidateList>
      <explain>文本全半角错误。</explain>
      <paraID>4FFFACBC</paraID>
      <start>5</start>
      <end>6</end>
      <status>unmodified</status>
      <modifiedWord/>
      <trackRevisions>false</trackRevisions>
    </reviewItem>
    <reviewItem>
      <errorID>01b5e709-e7b6-4555-8d80-5f10814e51a9</errorID>
      <errorWord>&gt;</errorWord>
      <group>L1_Format</group>
      <groupName>格式问题</groupName>
      <ability>L2_HalfPunc_CN</ability>
      <abilityName>全半角检查</abilityName>
      <candidateList>
        <item>〉</item>
      </candidateList>
      <explain>文本全半角错误。</explain>
      <paraID>241DBF27</paraID>
      <start>5</start>
      <end>6</end>
      <status>unmodified</status>
      <modifiedWord/>
      <trackRevisions>false</trackRevisions>
    </reviewItem>
    <reviewItem>
      <errorID>4a12ae05-8993-4e9b-b43c-1ad6a1136616</errorID>
      <errorWord>&gt;</errorWord>
      <group>L1_Format</group>
      <groupName>格式问题</groupName>
      <ability>L2_HalfPunc_CN</ability>
      <abilityName>全半角检查</abilityName>
      <candidateList>
        <item>〉</item>
      </candidateList>
      <explain>文本全半角错误。</explain>
      <paraID> 5EB8CD2</paraID>
      <start>5</start>
      <end>6</end>
      <status>unmodified</status>
      <modifiedWord/>
      <trackRevisions>false</trackRevisions>
    </reviewItem>
    <reviewItem>
      <errorID>b5cd9682-36ba-423a-bf76-3a68bfae8e7c</errorID>
      <errorWord>&gt;</errorWord>
      <group>L1_Format</group>
      <groupName>格式问题</groupName>
      <ability>L2_HalfPunc_CN</ability>
      <abilityName>全半角检查</abilityName>
      <candidateList>
        <item>〉</item>
      </candidateList>
      <explain>文本全半角错误。</explain>
      <paraID>205C22EC</paraID>
      <start>5</start>
      <end>6</end>
      <status>unmodified</status>
      <modifiedWord/>
      <trackRevisions>false</trackRevisions>
    </reviewItem>
    <reviewItem>
      <errorID>dff60376-750f-4537-b407-d131b6ee9904</errorID>
      <errorWord>&gt;</errorWord>
      <group>L1_Format</group>
      <groupName>格式问题</groupName>
      <ability>L2_HalfPunc_CN</ability>
      <abilityName>全半角检查</abilityName>
      <candidateList>
        <item>〉</item>
      </candidateList>
      <explain>文本全半角错误。</explain>
      <paraID>37EDB29D</paraID>
      <start>5</start>
      <end>6</end>
      <status>unmodified</status>
      <modifiedWord/>
      <trackRevisions>false</trackRevisions>
    </reviewItem>
    <reviewItem>
      <errorID>d613e8dc-e60e-412e-8d46-dc06a6e3bc64</errorID>
      <errorWord>&gt;</errorWord>
      <group>L1_Format</group>
      <groupName>格式问题</groupName>
      <ability>L2_HalfPunc_CN</ability>
      <abilityName>全半角检查</abilityName>
      <candidateList>
        <item>〉</item>
      </candidateList>
      <explain>文本全半角错误。</explain>
      <paraID> 2E99818</paraID>
      <start>6</start>
      <end>7</end>
      <status>unmodified</status>
      <modifiedWord/>
      <trackRevisions>false</trackRevisions>
    </reviewItem>
    <reviewItem>
      <errorID>1c8235cf-4bb7-4bc4-b53c-7ea9fe9d11cc</errorID>
      <errorWord>&gt;</errorWord>
      <group>L1_Format</group>
      <groupName>格式问题</groupName>
      <ability>L2_HalfPunc_CN</ability>
      <abilityName>全半角检查</abilityName>
      <candidateList>
        <item>〉</item>
      </candidateList>
      <explain>文本全半角错误。</explain>
      <paraID> AC7A36E</paraID>
      <start>16</start>
      <end>17</end>
      <status>unmodified</status>
      <modifiedWord/>
      <trackRevisions>false</trackRevisions>
    </reviewItem>
    <reviewItem>
      <errorID>4bb5e51f-b94b-4b5b-9006-6bccfc19553a</errorID>
      <errorWord>&gt;</errorWord>
      <group>L1_Format</group>
      <groupName>格式问题</groupName>
      <ability>L2_HalfPunc_CN</ability>
      <abilityName>全半角检查</abilityName>
      <candidateList>
        <item>〉</item>
      </candidateList>
      <explain>文本全半角错误。</explain>
      <paraID>3DFF7AA5</paraID>
      <start>6</start>
      <end>7</end>
      <status>unmodified</status>
      <modifiedWord/>
      <trackRevisions>false</trackRevisions>
    </reviewItem>
    <reviewItem>
      <errorID>a8224f6b-5dca-4222-a888-230017879130</errorID>
      <errorWord>&gt;</errorWord>
      <group>L1_Format</group>
      <groupName>格式问题</groupName>
      <ability>L2_HalfPunc_CN</ability>
      <abilityName>全半角检查</abilityName>
      <candidateList>
        <item>〉</item>
      </candidateList>
      <explain>文本全半角错误。</explain>
      <paraID>1CE9D1D0</paraID>
      <start>14</start>
      <end>15</end>
      <status>unmodified</status>
      <modifiedWord/>
      <trackRevisions>false</trackRevisions>
    </reviewItem>
    <reviewItem>
      <errorID>126e9042-3588-436f-b73a-49f4dcd8f447</errorID>
      <errorWord>&gt;</errorWord>
      <group>L1_Format</group>
      <groupName>格式问题</groupName>
      <ability>L2_HalfPunc_CN</ability>
      <abilityName>全半角检查</abilityName>
      <candidateList>
        <item>〉</item>
      </candidateList>
      <explain>文本全半角错误。</explain>
      <paraID>614EA7C6</paraID>
      <start>5</start>
      <end>6</end>
      <status>unmodified</status>
      <modifiedWord/>
      <trackRevisions>false</trackRevisions>
    </reviewItem>
    <reviewItem>
      <errorID>0addeb3f-c151-496a-a15d-84e4a35e459b</errorID>
      <errorWord>&gt;</errorWord>
      <group>L1_Format</group>
      <groupName>格式问题</groupName>
      <ability>L2_HalfPunc_CN</ability>
      <abilityName>全半角检查</abilityName>
      <candidateList>
        <item>〉</item>
      </candidateList>
      <explain>文本全半角错误。</explain>
      <paraID>1D76DF24</paraID>
      <start>5</start>
      <end>6</end>
      <status>unmodified</status>
      <modifiedWord/>
      <trackRevisions>false</trackRevisions>
    </reviewItem>
    <reviewItem>
      <errorID>89514e1a-e418-4e6a-bec2-fd8c92b17c18</errorID>
      <errorWord>20%-25%</errorWord>
      <group>L1_Knowledge</group>
      <groupName>知识性问题</groupName>
      <ability>L2_Knowledge</ability>
      <abilityName>其他知识</abilityName>
      <candidateList>
        <item>20%—25%</item>
      </candidateList>
      <explain>1. “20%-25%”中的单位“%”仅出现在后一个数字上，容易引起歧义；根据《现代汉语标点符号数字用法规范手册》，数字表示范围两边需要使用统一的格式。2. 根据标点国标 4.13 中的规则，数字、时间或地域连接符应使用（视觉上更长的）“—”或“～”。</explain>
      <paraID> 8A28C06</paraID>
      <start>6</start>
      <end>13</end>
      <status>unmodified</status>
      <modifiedWord/>
      <trackRevisions>false</trackRevisions>
    </reviewItem>
    <reviewItem>
      <errorID>ce513efd-e5fb-4f9d-8f78-0998eb1868f0</errorID>
      <errorWord>（</errorWord>
      <group>L1_Word</group>
      <groupName>字词问题</groupName>
      <ability>L2_Typo</ability>
      <abilityName>字词错误</abilityName>
      <candidateList>
        <item>（具</item>
      </candidateList>
      <explain/>
      <paraID>438969C2</paraID>
      <start>9</start>
      <end>10</end>
      <status>unmodified</status>
      <modifiedWord/>
      <trackRevisions>false</trackRevisions>
    </reviewItem>
    <reviewItem>
      <errorID>12828f45-fa44-4cf7-a638-a2824772e42a</errorID>
      <errorWord>&gt;</errorWord>
      <group>L1_Format</group>
      <groupName>格式问题</groupName>
      <ability>L2_HalfPunc_CN</ability>
      <abilityName>全半角检查</abilityName>
      <candidateList>
        <item>〉</item>
      </candidateList>
      <explain>文本全半角错误。</explain>
      <paraID>5A6E46AB</paraID>
      <start>7</start>
      <end>8</end>
      <status>unmodified</status>
      <modifiedWord/>
      <trackRevisions>false</trackRevisions>
    </reviewItem>
    <reviewItem>
      <errorID>c75c0776-9b69-401a-a765-0845705543a4</errorID>
      <errorWord>&gt;</errorWord>
      <group>L1_Format</group>
      <groupName>格式问题</groupName>
      <ability>L2_HalfPunc_CN</ability>
      <abilityName>全半角检查</abilityName>
      <candidateList>
        <item>〉</item>
      </candidateList>
      <explain>文本全半角错误。</explain>
      <paraID>1E3E8609</paraID>
      <start>6</start>
      <end>7</end>
      <status>unmodified</status>
      <modifiedWord/>
      <trackRevisions>false</trackRevisions>
    </reviewItem>
    <reviewItem>
      <errorID>465f0deb-7b8a-43ba-8268-fad156a20a14</errorID>
      <errorWord>&gt;</errorWord>
      <group>L1_Format</group>
      <groupName>格式问题</groupName>
      <ability>L2_HalfPunc_CN</ability>
      <abilityName>全半角检查</abilityName>
      <candidateList>
        <item>〉</item>
      </candidateList>
      <explain>文本全半角错误。</explain>
      <paraID>33AA0193</paraID>
      <start>7</start>
      <end>8</end>
      <status>unmodified</status>
      <modifiedWord/>
      <trackRevisions>false</trackRevisions>
    </reviewItem>
    <reviewItem>
      <errorID>36632326-96f1-4b1e-a6de-0b5d7a1bde83</errorID>
      <errorWord>&gt;</errorWord>
      <group>L1_Format</group>
      <groupName>格式问题</groupName>
      <ability>L2_HalfPunc_CN</ability>
      <abilityName>全半角检查</abilityName>
      <candidateList>
        <item>〉</item>
      </candidateList>
      <explain>文本全半角错误。</explain>
      <paraID>61591C5A</paraID>
      <start>6</start>
      <end>7</end>
      <status>unmodified</status>
      <modifiedWord/>
      <trackRevisions>false</trackRevisions>
    </reviewItem>
    <reviewItem>
      <errorID>4c5255a1-20a5-4d78-9af2-ed8cf05d6d95</errorID>
      <errorWord>&gt;</errorWord>
      <group>L1_Format</group>
      <groupName>格式问题</groupName>
      <ability>L2_HalfPunc_CN</ability>
      <abilityName>全半角检查</abilityName>
      <candidateList>
        <item>〉</item>
      </candidateList>
      <explain>文本全半角错误。</explain>
      <paraID>29A0C01C</paraID>
      <start>5</start>
      <end>6</end>
      <status>unmodified</status>
      <modifiedWord/>
      <trackRevisions>false</trackRevisions>
    </reviewItem>
    <reviewItem>
      <errorID>64ee5842-42f5-447b-b17e-e1c5590b527b</errorID>
      <errorWord>&gt;</errorWord>
      <group>L1_Format</group>
      <groupName>格式问题</groupName>
      <ability>L2_HalfPunc_CN</ability>
      <abilityName>全半角检查</abilityName>
      <candidateList>
        <item>〉</item>
      </candidateList>
      <explain>文本全半角错误。</explain>
      <paraID>3EA37450</paraID>
      <start>4</start>
      <end>5</end>
      <status>unmodified</status>
      <modifiedWord/>
      <trackRevisions>false</trackRevisions>
    </reviewItem>
    <reviewItem>
      <errorID>fa04526a-f22a-4627-b4c9-4d689022c789</errorID>
      <errorWord>&gt;</errorWord>
      <group>L1_Format</group>
      <groupName>格式问题</groupName>
      <ability>L2_HalfPunc_CN</ability>
      <abilityName>全半角检查</abilityName>
      <candidateList>
        <item>〉</item>
      </candidateList>
      <explain>文本全半角错误。</explain>
      <paraID>10AE8C3F</paraID>
      <start>4</start>
      <end>5</end>
      <status>unmodified</status>
      <modifiedWord/>
      <trackRevisions>false</trackRevisions>
    </reviewItem>
    <reviewItem>
      <errorID>a4ea5c59-c370-4e25-9aab-66f3e56e7292</errorID>
      <errorWord>&gt;</errorWord>
      <group>L1_Format</group>
      <groupName>格式问题</groupName>
      <ability>L2_HalfPunc_CN</ability>
      <abilityName>全半角检查</abilityName>
      <candidateList>
        <item>〉</item>
      </candidateList>
      <explain>文本全半角错误。</explain>
      <paraID>5E7E2E09</paraID>
      <start>2</start>
      <end>3</end>
      <status>unmodified</status>
      <modifiedWord/>
      <trackRevisions>false</trackRevisions>
    </reviewItem>
    <reviewItem>
      <errorID>66fbfc69-3ae1-48f4-ba65-62e70e348845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2FF8B29</paraID>
      <start>4</start>
      <end>5</end>
      <status>unmodified</status>
      <modifiedWord/>
      <trackRevisions>false</trackRevisions>
    </reviewItem>
    <reviewItem>
      <errorID>fcc07307-c411-45be-8bb6-c2ae1596a0b4</errorID>
      <errorWord>&gt;</errorWord>
      <group>L1_Format</group>
      <groupName>格式问题</groupName>
      <ability>L2_HalfPunc_CN</ability>
      <abilityName>全半角检查</abilityName>
      <candidateList>
        <item>〉</item>
      </candidateList>
      <explain>文本全半角错误。</explain>
      <paraID>7D3EF641</paraID>
      <start>5</start>
      <end>6</end>
      <status>unmodified</status>
      <modifiedWord/>
      <trackRevisions>false</trackRevisions>
    </reviewItem>
    <reviewItem>
      <errorID>a921742a-0a65-4bb1-ad88-b9b1ca935384</errorID>
      <errorWord>&gt;</errorWord>
      <group>L1_Format</group>
      <groupName>格式问题</groupName>
      <ability>L2_HalfPunc_CN</ability>
      <abilityName>全半角检查</abilityName>
      <candidateList>
        <item>〉</item>
      </candidateList>
      <explain>文本全半角错误。</explain>
      <paraID>72B2FC44</paraID>
      <start>5</start>
      <end>6</end>
      <status>unmodified</status>
      <modifiedWord/>
      <trackRevisions>false</trackRevisions>
    </reviewItem>
    <reviewItem>
      <errorID>c1637bfd-2f33-4196-a20c-5db5af737367</errorID>
      <errorWord>&gt;</errorWord>
      <group>L1_Format</group>
      <groupName>格式问题</groupName>
      <ability>L2_HalfPunc_CN</ability>
      <abilityName>全半角检查</abilityName>
      <candidateList>
        <item>〉</item>
      </candidateList>
      <explain>文本全半角错误。</explain>
      <paraID>492C9418</paraID>
      <start>5</start>
      <end>6</end>
      <status>unmodified</status>
      <modifiedWord/>
      <trackRevisions>false</trackRevisions>
    </reviewItem>
    <reviewItem>
      <errorID>bc6eab2c-b394-404d-9278-653a87007ad6</errorID>
      <errorWord>&gt;</errorWord>
      <group>L1_Format</group>
      <groupName>格式问题</groupName>
      <ability>L2_HalfPunc_CN</ability>
      <abilityName>全半角检查</abilityName>
      <candidateList>
        <item>〉</item>
      </candidateList>
      <explain>文本全半角错误。</explain>
      <paraID>79AA4B1E</paraID>
      <start>5</start>
      <end>6</end>
      <status>unmodified</status>
      <modifiedWord/>
      <trackRevisions>false</trackRevisions>
    </reviewItem>
    <reviewItem>
      <errorID>77573f45-b6c2-4daf-9743-61e399c26559</errorID>
      <errorWord>&gt;</errorWord>
      <group>L1_Format</group>
      <groupName>格式问题</groupName>
      <ability>L2_HalfPunc_CN</ability>
      <abilityName>全半角检查</abilityName>
      <candidateList>
        <item>〉</item>
      </candidateList>
      <explain>文本全半角错误。</explain>
      <paraID>34FC2C31</paraID>
      <start>5</start>
      <end>6</end>
      <status>unmodified</status>
      <modifiedWord/>
      <trackRevisions>false</trackRevisions>
    </reviewItem>
    <reviewItem>
      <errorID>90568b4f-bba2-4f7d-acd4-2edcd5cc6e37</errorID>
      <errorWord>&gt;</errorWord>
      <group>L1_Format</group>
      <groupName>格式问题</groupName>
      <ability>L2_HalfPunc_CN</ability>
      <abilityName>全半角检查</abilityName>
      <candidateList>
        <item>〉</item>
      </candidateList>
      <explain>文本全半角错误。</explain>
      <paraID>136B3448</paraID>
      <start>5</start>
      <end>6</end>
      <status>unmodified</status>
      <modifiedWord/>
      <trackRevisions>false</trackRevisions>
    </reviewItem>
    <reviewItem>
      <errorID>f663d5a7-a93b-417a-86b3-01f46de5ae5d</errorID>
      <errorWord>&gt;</errorWord>
      <group>L1_Format</group>
      <groupName>格式问题</groupName>
      <ability>L2_HalfPunc_CN</ability>
      <abilityName>全半角检查</abilityName>
      <candidateList>
        <item>〉</item>
      </candidateList>
      <explain>文本全半角错误。</explain>
      <paraID>2F1AF92E</paraID>
      <start>6</start>
      <end>7</end>
      <status>unmodified</status>
      <modifiedWord/>
      <trackRevisions>false</trackRevisions>
    </reviewItem>
    <reviewItem>
      <errorID>2ee1cd05-cae4-4070-a051-501b22a6589b</errorID>
      <errorWord>&gt;</errorWord>
      <group>L1_Format</group>
      <groupName>格式问题</groupName>
      <ability>L2_HalfPunc_CN</ability>
      <abilityName>全半角检查</abilityName>
      <candidateList>
        <item>〉</item>
      </candidateList>
      <explain>文本全半角错误。</explain>
      <paraID>3B3D360C</paraID>
      <start>16</start>
      <end>17</end>
      <status>unmodified</status>
      <modifiedWord/>
      <trackRevisions>false</trackRevisions>
    </reviewItem>
    <reviewItem>
      <errorID>61b52b99-c1e2-476c-ab21-2b4a10c10ae3</errorID>
      <errorWord>&gt;</errorWord>
      <group>L1_Format</group>
      <groupName>格式问题</groupName>
      <ability>L2_HalfPunc_CN</ability>
      <abilityName>全半角检查</abilityName>
      <candidateList>
        <item>〉</item>
      </candidateList>
      <explain>文本全半角错误。</explain>
      <paraID>  6D878C</paraID>
      <start>6</start>
      <end>7</end>
      <status>unmodified</status>
      <modifiedWord/>
      <trackRevisions>false</trackRevisions>
    </reviewItem>
    <reviewItem>
      <errorID>3ea96b44-a0c8-40da-a2eb-ace02a0d9b8d</errorID>
      <errorWord>&gt;</errorWord>
      <group>L1_Format</group>
      <groupName>格式问题</groupName>
      <ability>L2_HalfPunc_CN</ability>
      <abilityName>全半角检查</abilityName>
      <candidateList>
        <item>〉</item>
      </candidateList>
      <explain>文本全半角错误。</explain>
      <paraID>5A12DAF4</paraID>
      <start>14</start>
      <end>15</end>
      <status>unmodified</status>
      <modifiedWord/>
      <trackRevisions>false</trackRevisions>
    </reviewItem>
    <reviewItem>
      <errorID>354ca4b7-2011-4e91-9586-5d6508654526</errorID>
      <errorWord>&gt;</errorWord>
      <group>L1_Format</group>
      <groupName>格式问题</groupName>
      <ability>L2_HalfPunc_CN</ability>
      <abilityName>全半角检查</abilityName>
      <candidateList>
        <item>〉</item>
      </candidateList>
      <explain>文本全半角错误。</explain>
      <paraID>5464DF0A</paraID>
      <start>5</start>
      <end>6</end>
      <status>unmodified</status>
      <modifiedWord/>
      <trackRevisions>false</trackRevisions>
    </reviewItem>
    <reviewItem>
      <errorID>427a60ec-b87b-42b9-b41d-7769b2afce4b</errorID>
      <errorWord>&gt;</errorWord>
      <group>L1_Format</group>
      <groupName>格式问题</groupName>
      <ability>L2_HalfPunc_CN</ability>
      <abilityName>全半角检查</abilityName>
      <candidateList>
        <item>〉</item>
      </candidateList>
      <explain>文本全半角错误。</explain>
      <paraID> FAA90FD</paraID>
      <start>5</start>
      <end>6</end>
      <status>unmodified</status>
      <modifiedWord/>
      <trackRevisions>false</trackRevisions>
    </reviewItem>
    <reviewItem>
      <errorID>43e97d52-d45b-4f28-95b2-757252d3998e</errorID>
      <errorWord>20%-25%</errorWord>
      <group>L1_Knowledge</group>
      <groupName>知识性问题</groupName>
      <ability>L2_Knowledge</ability>
      <abilityName>其他知识</abilityName>
      <candidateList>
        <item>20%—25%</item>
      </candidateList>
      <explain>1. “20%-25%”中的单位“%”仅出现在后一个数字上，容易引起歧义；根据《现代汉语标点符号数字用法规范手册》，数字表示范围两边需要使用统一的格式。2. 根据标点国标 4.13 中的规则，数字、时间或地域连接符应使用（视觉上更长的）“—”或“～”。</explain>
      <paraID>483D488F</paraID>
      <start>6</start>
      <end>13</end>
      <status>unmodified</status>
      <modifiedWord/>
      <trackRevisions>false</trackRevisions>
    </reviewItem>
    <reviewItem>
      <errorID>7c5fa5b3-d636-43ef-984f-6b6e33d84869</errorID>
      <errorWord>（</errorWord>
      <group>L1_Word</group>
      <groupName>字词问题</groupName>
      <ability>L2_Typo</ability>
      <abilityName>字词错误</abilityName>
      <candidateList>
        <item>（具</item>
      </candidateList>
      <explain/>
      <paraID>258AA82C</paraID>
      <start>9</start>
      <end>10</end>
      <status>unmodified</status>
      <modifiedWord/>
      <trackRevisions>false</trackRevisions>
    </reviewItem>
    <reviewItem>
      <errorID>e5ad26f6-08dc-4cd1-bd4f-f088bef5f49f</errorID>
      <errorWord>&gt;</errorWord>
      <group>L1_Format</group>
      <groupName>格式问题</groupName>
      <ability>L2_HalfPunc_CN</ability>
      <abilityName>全半角检查</abilityName>
      <candidateList>
        <item>〉</item>
      </candidateList>
      <explain>文本全半角错误。</explain>
      <paraID> 981D99B</paraID>
      <start>7</start>
      <end>8</end>
      <status>unmodified</status>
      <modifiedWord/>
      <trackRevisions>false</trackRevisions>
    </reviewItem>
    <reviewItem>
      <errorID>3546f1b0-92f0-4839-aad3-49910b616392</errorID>
      <errorWord>&gt;</errorWord>
      <group>L1_Format</group>
      <groupName>格式问题</groupName>
      <ability>L2_HalfPunc_CN</ability>
      <abilityName>全半角检查</abilityName>
      <candidateList>
        <item>〉</item>
      </candidateList>
      <explain>文本全半角错误。</explain>
      <paraID>792E58C4</paraID>
      <start>6</start>
      <end>7</end>
      <status>unmodified</status>
      <modifiedWord/>
      <trackRevisions>false</trackRevisions>
    </reviewItem>
    <reviewItem>
      <errorID>62a52836-1405-45ca-bbe5-0a8676412e76</errorID>
      <errorWord>&gt;</errorWord>
      <group>L1_Format</group>
      <groupName>格式问题</groupName>
      <ability>L2_HalfPunc_CN</ability>
      <abilityName>全半角检查</abilityName>
      <candidateList>
        <item>〉</item>
      </candidateList>
      <explain>文本全半角错误。</explain>
      <paraID>1D086056</paraID>
      <start>7</start>
      <end>8</end>
      <status>unmodified</status>
      <modifiedWord/>
      <trackRevisions>false</trackRevisions>
    </reviewItem>
    <reviewItem>
      <errorID>a56b3566-0c2f-4cc0-a4ce-bc80eae7bd41</errorID>
      <errorWord>&gt;</errorWord>
      <group>L1_Format</group>
      <groupName>格式问题</groupName>
      <ability>L2_HalfPunc_CN</ability>
      <abilityName>全半角检查</abilityName>
      <candidateList>
        <item>〉</item>
      </candidateList>
      <explain>文本全半角错误。</explain>
      <paraID>69E9244D</paraID>
      <start>6</start>
      <end>7</end>
      <status>unmodified</status>
      <modifiedWord/>
      <trackRevisions>false</trackRevisions>
    </reviewItem>
    <reviewItem>
      <errorID>9fe9454d-dbc2-4f9c-85b3-9c841fcf906d</errorID>
      <errorWord>&gt;</errorWord>
      <group>L1_Format</group>
      <groupName>格式问题</groupName>
      <ability>L2_HalfPunc_CN</ability>
      <abilityName>全半角检查</abilityName>
      <candidateList>
        <item>〉</item>
      </candidateList>
      <explain>文本全半角错误。</explain>
      <paraID>6448D426</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21a4bde7-fd14-4005-84c0-c807caefd4cd}">
  <ds:schemaRefs/>
</ds:datastoreItem>
</file>

<file path=docProps/app.xml><?xml version="1.0" encoding="utf-8"?>
<Properties xmlns="http://schemas.openxmlformats.org/officeDocument/2006/extended-properties" xmlns:vt="http://schemas.openxmlformats.org/officeDocument/2006/docPropsVTypes">
  <Pages>24</Pages>
  <Words>2199</Words>
  <Characters>2346</Characters>
  <TotalTime>18</TotalTime>
  <ScaleCrop>false</ScaleCrop>
  <LinksUpToDate>false</LinksUpToDate>
  <CharactersWithSpaces>2442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2026-08-25T00:31:00Z</dcterms:created>
  <dc:creator>walkinnet</dc:creator>
  <cp:lastModifiedBy>Rocy</cp:lastModifiedBy>
  <dcterms:modified xsi:type="dcterms:W3CDTF">2026-08-24T07:28:42Z</dcterms:modified>
  <dc:title>湘农业函〔2014〕  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2026-08-24T09:36:57Z</vt:filetime>
  </property>
  <property fmtid="{D5CDD505-2E9C-101B-9397-08002B2CF9AE}" pid="4" name="KSOProductBuildVer">
    <vt:lpwstr>2052-12.1.0.28043</vt:lpwstr>
  </property>
  <property fmtid="{D5CDD505-2E9C-101B-9397-08002B2CF9AE}" pid="5" name="ICV">
    <vt:lpwstr>BAD4386D644D47CD8973B352BEA22E27_13</vt:lpwstr>
  </property>
  <property fmtid="{D5CDD505-2E9C-101B-9397-08002B2CF9AE}" pid="6" name="KSOTemplateDocerSaveRecord">
    <vt:lpwstr>eyJoZGlkIjoiYjY3ZGExZjYwMTI4YmMyMDhjZTQxZmYxZDI0ZTcyMmYiLCJ1c2VySWQiOiIzNzEwMTY1OTEifQ==</vt:lpwstr>
  </property>
</Properties>
</file>