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黑体" w:hAnsi="黑体" w:eastAsia="黑体" w:cs="黑体"/>
          <w:sz w:val="44"/>
          <w:szCs w:val="44"/>
          <w:lang w:eastAsia="zh-CN"/>
        </w:rPr>
      </w:pPr>
      <w:bookmarkStart w:id="0" w:name="bookmark9"/>
      <w:bookmarkStart w:id="1" w:name="bookmark8"/>
      <w:bookmarkStart w:id="2" w:name="bookmark7"/>
      <w:r>
        <w:rPr>
          <w:rFonts w:hint="eastAsia" w:ascii="黑体" w:hAnsi="黑体" w:eastAsia="黑体" w:cs="黑体"/>
          <w:sz w:val="44"/>
          <w:szCs w:val="44"/>
          <w:lang w:eastAsia="zh-CN"/>
        </w:rPr>
        <w:t>双清区2021—2023年农业机械购置补贴</w:t>
      </w:r>
    </w:p>
    <w:p>
      <w:pPr>
        <w:spacing w:line="640" w:lineRule="exact"/>
        <w:jc w:val="center"/>
        <w:rPr>
          <w:rFonts w:ascii="黑体" w:hAnsi="黑体" w:eastAsia="黑体" w:cs="黑体"/>
          <w:sz w:val="44"/>
          <w:szCs w:val="44"/>
          <w:lang w:eastAsia="zh-CN"/>
        </w:rPr>
      </w:pPr>
      <w:r>
        <w:rPr>
          <w:rFonts w:hint="eastAsia" w:ascii="黑体" w:hAnsi="黑体" w:eastAsia="黑体" w:cs="黑体"/>
          <w:sz w:val="44"/>
          <w:szCs w:val="44"/>
          <w:lang w:eastAsia="zh-CN"/>
        </w:rPr>
        <w:t>实 施 方 案</w:t>
      </w:r>
      <w:bookmarkEnd w:id="0"/>
      <w:bookmarkEnd w:id="1"/>
      <w:bookmarkEnd w:id="2"/>
    </w:p>
    <w:p>
      <w:pPr>
        <w:pStyle w:val="8"/>
        <w:tabs>
          <w:tab w:val="left" w:pos="1292"/>
        </w:tabs>
        <w:spacing w:line="360" w:lineRule="auto"/>
        <w:ind w:firstLine="640" w:firstLineChars="200"/>
        <w:jc w:val="both"/>
        <w:rPr>
          <w:rFonts w:ascii="仿宋" w:hAnsi="仿宋" w:eastAsia="仿宋" w:cs="仿宋"/>
          <w:sz w:val="32"/>
          <w:szCs w:val="32"/>
        </w:rPr>
      </w:pPr>
      <w:bookmarkStart w:id="3" w:name="bookmark10"/>
    </w:p>
    <w:p>
      <w:pPr>
        <w:pStyle w:val="8"/>
        <w:tabs>
          <w:tab w:val="left" w:pos="1292"/>
        </w:tabs>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为进一步实施好农业机械购置补贴政策，根据湖南省农业</w:t>
      </w:r>
      <w:r>
        <w:rPr>
          <w:rFonts w:hint="eastAsia" w:ascii="仿宋_GB2312" w:hAnsi="仿宋" w:eastAsia="仿宋_GB2312" w:cs="仿宋"/>
          <w:sz w:val="32"/>
          <w:szCs w:val="32"/>
          <w:lang w:eastAsia="zh-CN"/>
        </w:rPr>
        <w:t>农村厅</w:t>
      </w:r>
      <w:r>
        <w:rPr>
          <w:rFonts w:hint="eastAsia" w:ascii="仿宋_GB2312" w:hAnsi="仿宋" w:eastAsia="仿宋_GB2312" w:cs="仿宋"/>
          <w:sz w:val="32"/>
          <w:szCs w:val="32"/>
        </w:rPr>
        <w:t>、湖南省财政厅关于印发《湖南省20</w:t>
      </w:r>
      <w:r>
        <w:rPr>
          <w:rFonts w:hint="eastAsia" w:ascii="仿宋_GB2312" w:hAnsi="仿宋" w:eastAsia="仿宋_GB2312" w:cs="仿宋"/>
          <w:sz w:val="32"/>
          <w:szCs w:val="32"/>
          <w:lang w:val="en-US" w:eastAsia="zh-CN"/>
        </w:rPr>
        <w:t>21</w:t>
      </w: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年农业机械购置补贴实施方案》的通知（湘农联〔20</w:t>
      </w:r>
      <w:r>
        <w:rPr>
          <w:rFonts w:hint="eastAsia" w:ascii="仿宋_GB2312" w:hAnsi="仿宋" w:eastAsia="仿宋_GB2312" w:cs="仿宋"/>
          <w:sz w:val="32"/>
          <w:szCs w:val="32"/>
          <w:lang w:val="en-US" w:eastAsia="zh-CN"/>
        </w:rPr>
        <w:t>21</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54</w:t>
      </w:r>
      <w:r>
        <w:rPr>
          <w:rFonts w:hint="eastAsia" w:ascii="仿宋_GB2312" w:hAnsi="仿宋" w:eastAsia="仿宋_GB2312" w:cs="仿宋"/>
          <w:sz w:val="32"/>
          <w:szCs w:val="32"/>
        </w:rPr>
        <w:t>号）文件精神，现结合我</w:t>
      </w:r>
      <w:r>
        <w:rPr>
          <w:rFonts w:hint="eastAsia" w:ascii="仿宋_GB2312" w:hAnsi="仿宋" w:eastAsia="仿宋_GB2312" w:cs="仿宋"/>
          <w:sz w:val="32"/>
          <w:szCs w:val="32"/>
          <w:lang w:eastAsia="zh-CN"/>
        </w:rPr>
        <w:t>区</w:t>
      </w:r>
      <w:r>
        <w:rPr>
          <w:rFonts w:hint="eastAsia" w:ascii="仿宋_GB2312" w:hAnsi="仿宋" w:eastAsia="仿宋_GB2312" w:cs="仿宋"/>
          <w:sz w:val="32"/>
          <w:szCs w:val="32"/>
        </w:rPr>
        <w:t>实际，特制定本方案。</w:t>
      </w:r>
    </w:p>
    <w:p>
      <w:pPr>
        <w:pStyle w:val="8"/>
        <w:tabs>
          <w:tab w:val="left" w:pos="1292"/>
        </w:tabs>
        <w:spacing w:line="580" w:lineRule="exact"/>
        <w:ind w:firstLine="640" w:firstLineChars="200"/>
        <w:jc w:val="both"/>
        <w:rPr>
          <w:rFonts w:hint="eastAsia" w:ascii="黑体" w:hAnsi="黑体" w:eastAsia="黑体" w:cs="仿宋"/>
          <w:sz w:val="32"/>
          <w:szCs w:val="32"/>
          <w:lang w:eastAsia="zh-CN"/>
        </w:rPr>
      </w:pPr>
      <w:r>
        <w:rPr>
          <w:rFonts w:hint="eastAsia" w:ascii="黑体" w:hAnsi="黑体" w:eastAsia="黑体" w:cs="仿宋"/>
          <w:bCs/>
          <w:sz w:val="32"/>
          <w:szCs w:val="32"/>
        </w:rPr>
        <w:t>一</w:t>
      </w:r>
      <w:bookmarkEnd w:id="3"/>
      <w:r>
        <w:rPr>
          <w:rFonts w:hint="eastAsia" w:ascii="黑体" w:hAnsi="黑体" w:eastAsia="黑体" w:cs="仿宋"/>
          <w:bCs/>
          <w:sz w:val="32"/>
          <w:szCs w:val="32"/>
        </w:rPr>
        <w:t>、</w:t>
      </w:r>
      <w:r>
        <w:rPr>
          <w:rFonts w:hint="eastAsia" w:ascii="黑体" w:hAnsi="黑体" w:eastAsia="黑体" w:cs="仿宋"/>
          <w:bCs/>
          <w:sz w:val="32"/>
          <w:szCs w:val="32"/>
          <w:lang w:eastAsia="zh-CN"/>
        </w:rPr>
        <w:t>总体要求</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eastAsia="zh-CN"/>
        </w:rPr>
        <w:t>坚持</w:t>
      </w:r>
      <w:r>
        <w:rPr>
          <w:rFonts w:hint="eastAsia" w:ascii="仿宋_GB2312" w:hAnsi="仿宋" w:eastAsia="仿宋_GB2312" w:cs="仿宋"/>
          <w:sz w:val="32"/>
          <w:szCs w:val="32"/>
        </w:rPr>
        <w:t>以习近平新时代中国特色社会主义思想为指导，全面贯彻</w:t>
      </w:r>
      <w:bookmarkStart w:id="45" w:name="_GoBack"/>
      <w:bookmarkEnd w:id="45"/>
      <w:r>
        <w:rPr>
          <w:rFonts w:hint="eastAsia" w:ascii="仿宋_GB2312" w:hAnsi="仿宋" w:eastAsia="仿宋_GB2312" w:cs="仿宋"/>
          <w:sz w:val="32"/>
          <w:szCs w:val="32"/>
        </w:rPr>
        <w:t>党的十九大和十九届二中、三中、四中、五中全会精神，认真落实中央和省委省政府</w:t>
      </w:r>
      <w:r>
        <w:rPr>
          <w:rFonts w:hint="eastAsia" w:ascii="仿宋_GB2312" w:hAnsi="仿宋" w:eastAsia="仿宋_GB2312" w:cs="仿宋"/>
          <w:sz w:val="32"/>
          <w:szCs w:val="32"/>
          <w:lang w:val="zh-CN" w:eastAsia="zh-CN" w:bidi="zh-CN"/>
        </w:rPr>
        <w:t>“三农”工</w:t>
      </w:r>
      <w:r>
        <w:rPr>
          <w:rFonts w:hint="eastAsia" w:ascii="仿宋_GB2312" w:hAnsi="仿宋" w:eastAsia="仿宋_GB2312" w:cs="仿宋"/>
          <w:sz w:val="32"/>
          <w:szCs w:val="32"/>
        </w:rPr>
        <w:t>作部署要求</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以满足农民对机械化生产的需要为目标，以稳定实施政策、最大限度发挥政策效益为主线</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稳重点、扩范围、优服务、强监管、提效能，破除制约要素合理流动的堵点，进一步畅通农业机械化发展各个环节，持续提升农机购置补贴政策精准化、规范化、便利化水平，</w:t>
      </w:r>
      <w:r>
        <w:rPr>
          <w:rFonts w:hint="eastAsia" w:ascii="仿宋_GB2312" w:hAnsi="仿宋" w:eastAsia="仿宋_GB2312" w:cs="仿宋"/>
          <w:sz w:val="32"/>
          <w:szCs w:val="32"/>
          <w:lang w:eastAsia="zh-CN"/>
        </w:rPr>
        <w:t>加快提升我区农业机械化综合利用率，助力</w:t>
      </w:r>
      <w:r>
        <w:rPr>
          <w:rFonts w:hint="eastAsia" w:ascii="仿宋_GB2312" w:hAnsi="仿宋" w:eastAsia="仿宋_GB2312" w:cs="仿宋"/>
          <w:sz w:val="32"/>
          <w:szCs w:val="32"/>
        </w:rPr>
        <w:t>全面实施乡村振兴战略和加快推进农业农村现代化建设提供坚实支撑。</w:t>
      </w:r>
    </w:p>
    <w:p>
      <w:pPr>
        <w:pStyle w:val="8"/>
        <w:tabs>
          <w:tab w:val="left" w:pos="1292"/>
        </w:tabs>
        <w:spacing w:line="580" w:lineRule="exact"/>
        <w:ind w:firstLine="640" w:firstLineChars="200"/>
        <w:jc w:val="both"/>
        <w:rPr>
          <w:rFonts w:hint="eastAsia" w:ascii="黑体" w:hAnsi="黑体" w:eastAsia="黑体" w:cs="仿宋"/>
          <w:bCs/>
          <w:sz w:val="32"/>
          <w:szCs w:val="32"/>
        </w:rPr>
      </w:pPr>
      <w:bookmarkStart w:id="4" w:name="bookmark11"/>
      <w:r>
        <w:rPr>
          <w:rFonts w:hint="eastAsia" w:ascii="黑体" w:hAnsi="黑体" w:eastAsia="黑体" w:cs="仿宋"/>
          <w:bCs/>
          <w:sz w:val="32"/>
          <w:szCs w:val="32"/>
        </w:rPr>
        <w:t>二</w:t>
      </w:r>
      <w:bookmarkEnd w:id="4"/>
      <w:r>
        <w:rPr>
          <w:rFonts w:hint="eastAsia" w:ascii="黑体" w:hAnsi="黑体" w:eastAsia="黑体" w:cs="仿宋"/>
          <w:bCs/>
          <w:sz w:val="32"/>
          <w:szCs w:val="32"/>
        </w:rPr>
        <w:t>、实施重点</w:t>
      </w:r>
    </w:p>
    <w:p>
      <w:pPr>
        <w:pStyle w:val="8"/>
        <w:spacing w:line="580" w:lineRule="exact"/>
        <w:ind w:firstLine="643" w:firstLineChars="200"/>
        <w:jc w:val="both"/>
        <w:rPr>
          <w:rFonts w:hint="eastAsia" w:ascii="仿宋_GB2312" w:hAnsi="仿宋" w:eastAsia="仿宋_GB2312" w:cs="仿宋"/>
          <w:sz w:val="32"/>
          <w:szCs w:val="32"/>
          <w:lang w:eastAsia="zh-CN"/>
        </w:rPr>
      </w:pPr>
      <w:r>
        <w:rPr>
          <w:rFonts w:hint="eastAsia" w:ascii="楷体_GB2312" w:hAnsi="仿宋" w:eastAsia="楷体_GB2312" w:cs="仿宋"/>
          <w:b/>
          <w:sz w:val="32"/>
          <w:szCs w:val="32"/>
        </w:rPr>
        <w:t>（一）在支持重点上突出稳产保供。</w:t>
      </w:r>
      <w:r>
        <w:rPr>
          <w:rFonts w:hint="eastAsia" w:ascii="仿宋_GB2312" w:hAnsi="仿宋" w:eastAsia="仿宋_GB2312" w:cs="仿宋"/>
          <w:sz w:val="32"/>
          <w:szCs w:val="32"/>
        </w:rPr>
        <w:t>将粮食、生猪等重要农</w:t>
      </w:r>
    </w:p>
    <w:p>
      <w:pPr>
        <w:pStyle w:val="8"/>
        <w:spacing w:line="580" w:lineRule="exact"/>
        <w:ind w:firstLine="0"/>
        <w:rPr>
          <w:rFonts w:hint="eastAsia" w:ascii="仿宋_GB2312" w:hAnsi="仿宋" w:eastAsia="仿宋_GB2312" w:cs="仿宋"/>
          <w:sz w:val="32"/>
          <w:szCs w:val="32"/>
        </w:rPr>
      </w:pPr>
      <w:r>
        <w:rPr>
          <w:rFonts w:hint="eastAsia" w:ascii="仿宋_GB2312" w:hAnsi="仿宋" w:eastAsia="仿宋_GB2312" w:cs="仿宋"/>
          <w:sz w:val="32"/>
          <w:szCs w:val="32"/>
        </w:rPr>
        <w:t>畜产品生产所需机具全部列入补贴范围，应补尽补。将育秧、烘干、标准化猪舍、畜禽粪污资源化利用等方面成套设施装备纳入农机新产品补贴试点范围，加快推广应用步伐。</w:t>
      </w:r>
    </w:p>
    <w:p>
      <w:pPr>
        <w:pStyle w:val="8"/>
        <w:spacing w:line="580" w:lineRule="exact"/>
        <w:ind w:firstLine="640" w:firstLineChars="200"/>
        <w:jc w:val="both"/>
        <w:rPr>
          <w:rFonts w:hint="eastAsia" w:ascii="仿宋_GB2312" w:hAnsi="仿宋" w:eastAsia="仿宋_GB2312" w:cs="仿宋"/>
          <w:sz w:val="32"/>
          <w:szCs w:val="32"/>
          <w:lang w:eastAsia="zh-CN"/>
        </w:rPr>
        <w:sectPr>
          <w:footerReference r:id="rId3" w:type="default"/>
          <w:footerReference r:id="rId4" w:type="even"/>
          <w:pgSz w:w="11900" w:h="16840"/>
          <w:pgMar w:top="2041" w:right="1418" w:bottom="1588" w:left="1418" w:header="0" w:footer="1134" w:gutter="0"/>
          <w:cols w:space="720" w:num="1"/>
          <w:docGrid w:linePitch="360" w:charSpace="0"/>
        </w:sectPr>
      </w:pPr>
    </w:p>
    <w:p>
      <w:pPr>
        <w:pStyle w:val="8"/>
        <w:tabs>
          <w:tab w:val="left" w:pos="1573"/>
        </w:tabs>
        <w:spacing w:line="580" w:lineRule="exact"/>
        <w:ind w:firstLine="643" w:firstLineChars="200"/>
        <w:jc w:val="both"/>
        <w:rPr>
          <w:rFonts w:hint="eastAsia" w:ascii="仿宋_GB2312" w:hAnsi="仿宋" w:eastAsia="仿宋_GB2312" w:cs="仿宋"/>
          <w:sz w:val="32"/>
          <w:szCs w:val="32"/>
        </w:rPr>
      </w:pPr>
      <w:bookmarkStart w:id="5" w:name="bookmark12"/>
      <w:bookmarkEnd w:id="5"/>
      <w:bookmarkStart w:id="6" w:name="bookmark13"/>
      <w:r>
        <w:rPr>
          <w:rFonts w:hint="eastAsia" w:ascii="楷体_GB2312" w:hAnsi="仿宋" w:eastAsia="楷体_GB2312" w:cs="仿宋"/>
          <w:b/>
          <w:sz w:val="32"/>
          <w:szCs w:val="32"/>
        </w:rPr>
        <w:t>（</w:t>
      </w:r>
      <w:bookmarkEnd w:id="6"/>
      <w:r>
        <w:rPr>
          <w:rFonts w:hint="eastAsia" w:ascii="楷体_GB2312" w:hAnsi="仿宋" w:eastAsia="楷体_GB2312" w:cs="仿宋"/>
          <w:b/>
          <w:sz w:val="32"/>
          <w:szCs w:val="32"/>
        </w:rPr>
        <w:t>二）在补贴资质上突出农机科技自主创新。</w:t>
      </w:r>
      <w:r>
        <w:rPr>
          <w:rFonts w:hint="eastAsia" w:ascii="仿宋_GB2312" w:hAnsi="仿宋" w:eastAsia="仿宋_GB2312" w:cs="仿宋"/>
          <w:sz w:val="32"/>
          <w:szCs w:val="32"/>
        </w:rPr>
        <w:t>推广使用智能终端和应用智能作业模式，深化北斗系统在农业生产中的推广应用，确保农业生产数据安全；通过大力开展农机专项鉴定</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重点加快具有自主知识产权的农机创新产品取得补贴资质条件步伐，尽快列入补贴范围；对暂时无法开展农机鉴定的高端智能创新农机产品开辟绿色通道，通过农机新产品购置补贴试点予以支持。</w:t>
      </w:r>
    </w:p>
    <w:p>
      <w:pPr>
        <w:pStyle w:val="8"/>
        <w:tabs>
          <w:tab w:val="left" w:pos="1594"/>
        </w:tabs>
        <w:spacing w:line="580" w:lineRule="exact"/>
        <w:ind w:firstLine="643" w:firstLineChars="200"/>
        <w:jc w:val="both"/>
        <w:rPr>
          <w:rFonts w:hint="eastAsia" w:ascii="仿宋_GB2312" w:hAnsi="仿宋" w:eastAsia="仿宋_GB2312" w:cs="仿宋"/>
          <w:sz w:val="32"/>
          <w:szCs w:val="32"/>
        </w:rPr>
      </w:pPr>
      <w:bookmarkStart w:id="7" w:name="bookmark14"/>
      <w:r>
        <w:rPr>
          <w:rFonts w:hint="eastAsia" w:ascii="楷体_GB2312" w:hAnsi="仿宋" w:eastAsia="楷体_GB2312" w:cs="仿宋"/>
          <w:b/>
          <w:sz w:val="32"/>
          <w:szCs w:val="32"/>
        </w:rPr>
        <w:t>（</w:t>
      </w:r>
      <w:bookmarkEnd w:id="7"/>
      <w:r>
        <w:rPr>
          <w:rFonts w:hint="eastAsia" w:ascii="楷体_GB2312" w:hAnsi="仿宋" w:eastAsia="楷体_GB2312" w:cs="仿宋"/>
          <w:b/>
          <w:sz w:val="32"/>
          <w:szCs w:val="32"/>
        </w:rPr>
        <w:t>三）在补贴标准上坚持”有升有降。</w:t>
      </w:r>
      <w:r>
        <w:rPr>
          <w:rFonts w:hint="eastAsia" w:ascii="仿宋_GB2312" w:hAnsi="仿宋" w:eastAsia="仿宋_GB2312" w:cs="仿宋"/>
          <w:b/>
          <w:bCs/>
          <w:sz w:val="32"/>
          <w:szCs w:val="32"/>
        </w:rPr>
        <w:t>一是</w:t>
      </w:r>
      <w:r>
        <w:rPr>
          <w:rFonts w:hint="eastAsia" w:ascii="仿宋_GB2312" w:hAnsi="仿宋" w:eastAsia="仿宋_GB2312" w:cs="仿宋"/>
          <w:sz w:val="32"/>
          <w:szCs w:val="32"/>
        </w:rPr>
        <w:t>提升粮食生产薄弱环节以及丘陵山区特色产业发展部分急需的机具补贴额，补贴比例可提高到35%。</w:t>
      </w:r>
      <w:r>
        <w:rPr>
          <w:rFonts w:hint="eastAsia" w:ascii="仿宋_GB2312" w:hAnsi="仿宋" w:eastAsia="仿宋_GB2312" w:cs="仿宋"/>
          <w:b/>
          <w:bCs/>
          <w:sz w:val="32"/>
          <w:szCs w:val="32"/>
        </w:rPr>
        <w:t>二是</w:t>
      </w:r>
      <w:r>
        <w:rPr>
          <w:rFonts w:hint="eastAsia" w:ascii="仿宋_GB2312" w:hAnsi="仿宋" w:eastAsia="仿宋_GB2312" w:cs="仿宋"/>
          <w:sz w:val="32"/>
          <w:szCs w:val="32"/>
        </w:rPr>
        <w:t>逐步降低区域内保有量明显过多、技术相对落后的轮式拖拉机等机具品目的补贴额，到2023年将其补贴额比例降低至15%及以下，并将部分低价值的机具退出补贴范围。</w:t>
      </w:r>
    </w:p>
    <w:p>
      <w:pPr>
        <w:pStyle w:val="8"/>
        <w:tabs>
          <w:tab w:val="left" w:pos="1587"/>
        </w:tabs>
        <w:spacing w:line="580" w:lineRule="exact"/>
        <w:ind w:firstLine="643" w:firstLineChars="200"/>
        <w:jc w:val="both"/>
        <w:rPr>
          <w:rFonts w:hint="eastAsia" w:ascii="仿宋_GB2312" w:hAnsi="仿宋" w:eastAsia="仿宋_GB2312" w:cs="仿宋"/>
          <w:sz w:val="32"/>
          <w:szCs w:val="32"/>
        </w:rPr>
      </w:pPr>
      <w:bookmarkStart w:id="8" w:name="bookmark15"/>
      <w:r>
        <w:rPr>
          <w:rFonts w:hint="eastAsia" w:ascii="楷体_GB2312" w:hAnsi="仿宋" w:eastAsia="楷体_GB2312" w:cs="仿宋"/>
          <w:b/>
          <w:sz w:val="32"/>
          <w:szCs w:val="32"/>
        </w:rPr>
        <w:t>（</w:t>
      </w:r>
      <w:bookmarkEnd w:id="8"/>
      <w:r>
        <w:rPr>
          <w:rFonts w:hint="eastAsia" w:ascii="楷体_GB2312" w:hAnsi="仿宋" w:eastAsia="楷体_GB2312" w:cs="仿宋"/>
          <w:b/>
          <w:sz w:val="32"/>
          <w:szCs w:val="32"/>
        </w:rPr>
        <w:t>四）在政策实施上提升监督服务效能。</w:t>
      </w:r>
      <w:r>
        <w:rPr>
          <w:rFonts w:hint="eastAsia" w:ascii="仿宋_GB2312" w:hAnsi="仿宋" w:eastAsia="仿宋_GB2312" w:cs="仿宋"/>
          <w:b/>
          <w:bCs/>
          <w:sz w:val="32"/>
          <w:szCs w:val="32"/>
        </w:rPr>
        <w:t>一是</w:t>
      </w:r>
      <w:r>
        <w:rPr>
          <w:rFonts w:hint="eastAsia" w:ascii="仿宋_GB2312" w:hAnsi="仿宋" w:eastAsia="仿宋_GB2312" w:cs="仿宋"/>
          <w:sz w:val="32"/>
          <w:szCs w:val="32"/>
        </w:rPr>
        <w:t>提升信息化水平，推广应用手机</w:t>
      </w:r>
      <w:r>
        <w:rPr>
          <w:rFonts w:hint="eastAsia" w:ascii="仿宋_GB2312" w:hAnsi="仿宋" w:eastAsia="仿宋_GB2312" w:cs="仿宋"/>
          <w:sz w:val="32"/>
          <w:szCs w:val="32"/>
          <w:lang w:val="en-US" w:eastAsia="zh-CN" w:bidi="en-US"/>
        </w:rPr>
        <w:t>App、</w:t>
      </w:r>
      <w:r>
        <w:rPr>
          <w:rFonts w:hint="eastAsia" w:ascii="仿宋_GB2312" w:hAnsi="仿宋" w:eastAsia="仿宋_GB2312" w:cs="仿宋"/>
          <w:sz w:val="32"/>
          <w:szCs w:val="32"/>
        </w:rPr>
        <w:t>人脸识别、补贴机具二维码管理和物联网监控等技术，加快推进补贴全流程线上办理。</w:t>
      </w:r>
      <w:r>
        <w:rPr>
          <w:rFonts w:hint="eastAsia" w:ascii="仿宋_GB2312" w:hAnsi="仿宋" w:eastAsia="仿宋_GB2312" w:cs="仿宋"/>
          <w:b/>
          <w:bCs/>
          <w:sz w:val="32"/>
          <w:szCs w:val="32"/>
        </w:rPr>
        <w:t>二是</w:t>
      </w:r>
      <w:r>
        <w:rPr>
          <w:rFonts w:hint="eastAsia" w:ascii="仿宋_GB2312" w:hAnsi="仿宋" w:eastAsia="仿宋_GB2312" w:cs="仿宋"/>
          <w:sz w:val="32"/>
          <w:szCs w:val="32"/>
        </w:rPr>
        <w:t>加快补贴资金兑付，保障农民和企业合法权益，营造良好营商环境。优化办理流程，缩短机具核验办理时限。</w:t>
      </w:r>
      <w:r>
        <w:rPr>
          <w:rFonts w:hint="eastAsia" w:ascii="仿宋_GB2312" w:hAnsi="仿宋" w:eastAsia="仿宋_GB2312" w:cs="仿宋"/>
          <w:b/>
          <w:bCs/>
          <w:sz w:val="32"/>
          <w:szCs w:val="32"/>
        </w:rPr>
        <w:t>三是</w:t>
      </w:r>
      <w:r>
        <w:rPr>
          <w:rFonts w:hint="eastAsia" w:ascii="仿宋_GB2312" w:hAnsi="仿宋" w:eastAsia="仿宋_GB2312" w:cs="仿宋"/>
          <w:sz w:val="32"/>
          <w:szCs w:val="32"/>
        </w:rPr>
        <w:t>充分发挥专业机构技术优势和大数据信息优势，提升违规行为排查和监控能力。对套取、骗取补贴资金的产销企业，由主管部门依法依规进行处理。</w:t>
      </w:r>
    </w:p>
    <w:p>
      <w:pPr>
        <w:pStyle w:val="8"/>
        <w:tabs>
          <w:tab w:val="left" w:pos="1297"/>
        </w:tabs>
        <w:spacing w:line="580" w:lineRule="exact"/>
        <w:ind w:firstLine="640" w:firstLineChars="200"/>
        <w:jc w:val="both"/>
        <w:rPr>
          <w:rFonts w:hint="eastAsia" w:ascii="黑体" w:hAnsi="黑体" w:eastAsia="黑体" w:cs="仿宋"/>
          <w:bCs/>
          <w:sz w:val="32"/>
          <w:szCs w:val="32"/>
        </w:rPr>
      </w:pPr>
      <w:r>
        <w:rPr>
          <w:rFonts w:hint="eastAsia" w:ascii="黑体" w:hAnsi="黑体" w:eastAsia="黑体" w:cs="仿宋"/>
          <w:bCs/>
          <w:sz w:val="32"/>
          <w:szCs w:val="32"/>
        </w:rPr>
        <w:t>三、补贴机具范围和资质</w:t>
      </w:r>
    </w:p>
    <w:p>
      <w:pPr>
        <w:pStyle w:val="8"/>
        <w:tabs>
          <w:tab w:val="left" w:pos="1630"/>
        </w:tabs>
        <w:spacing w:line="580" w:lineRule="exact"/>
        <w:ind w:firstLine="643" w:firstLineChars="200"/>
        <w:jc w:val="both"/>
        <w:rPr>
          <w:rFonts w:hint="eastAsia" w:ascii="仿宋_GB2312" w:hAnsi="仿宋" w:eastAsia="仿宋_GB2312" w:cs="仿宋"/>
          <w:sz w:val="32"/>
          <w:szCs w:val="32"/>
        </w:rPr>
      </w:pPr>
      <w:bookmarkStart w:id="9" w:name="bookmark17"/>
      <w:r>
        <w:rPr>
          <w:rFonts w:hint="eastAsia" w:ascii="楷体_GB2312" w:hAnsi="仿宋" w:eastAsia="楷体_GB2312" w:cs="仿宋"/>
          <w:b/>
          <w:sz w:val="32"/>
          <w:szCs w:val="32"/>
        </w:rPr>
        <w:t>（</w:t>
      </w:r>
      <w:bookmarkEnd w:id="9"/>
      <w:r>
        <w:rPr>
          <w:rFonts w:hint="eastAsia" w:ascii="楷体_GB2312" w:hAnsi="仿宋" w:eastAsia="楷体_GB2312" w:cs="仿宋"/>
          <w:b/>
          <w:sz w:val="32"/>
          <w:szCs w:val="32"/>
        </w:rPr>
        <w:t>一）补贴机具范围。</w:t>
      </w:r>
      <w:r>
        <w:rPr>
          <w:rFonts w:hint="eastAsia" w:ascii="仿宋_GB2312" w:hAnsi="仿宋" w:eastAsia="仿宋_GB2312" w:cs="仿宋"/>
          <w:sz w:val="32"/>
          <w:szCs w:val="32"/>
        </w:rPr>
        <w:t>2021年,</w:t>
      </w:r>
      <w:r>
        <w:rPr>
          <w:rFonts w:hint="eastAsia" w:ascii="仿宋_GB2312" w:hAnsi="仿宋" w:eastAsia="仿宋_GB2312" w:cs="仿宋"/>
          <w:sz w:val="32"/>
          <w:szCs w:val="32"/>
          <w:lang w:eastAsia="zh-CN"/>
        </w:rPr>
        <w:t>依据</w:t>
      </w:r>
      <w:r>
        <w:rPr>
          <w:rFonts w:hint="eastAsia" w:ascii="仿宋_GB2312" w:hAnsi="仿宋" w:eastAsia="仿宋_GB2312" w:cs="仿宋"/>
          <w:sz w:val="32"/>
          <w:szCs w:val="32"/>
        </w:rPr>
        <w:t>省农机购置补贴机具</w:t>
      </w:r>
      <w:r>
        <w:rPr>
          <w:rFonts w:hint="eastAsia" w:ascii="仿宋_GB2312" w:hAnsi="仿宋" w:eastAsia="仿宋_GB2312" w:cs="仿宋"/>
          <w:sz w:val="32"/>
          <w:szCs w:val="32"/>
          <w:lang w:eastAsia="zh-CN"/>
        </w:rPr>
        <w:t>目录</w:t>
      </w:r>
      <w:r>
        <w:rPr>
          <w:rFonts w:hint="eastAsia" w:ascii="仿宋_GB2312" w:hAnsi="仿宋" w:eastAsia="仿宋_GB2312" w:cs="仿宋"/>
          <w:b/>
          <w:bCs/>
          <w:sz w:val="32"/>
          <w:szCs w:val="32"/>
        </w:rPr>
        <w:t>（第</w:t>
      </w:r>
      <w:r>
        <w:rPr>
          <w:rFonts w:hint="eastAsia" w:ascii="仿宋_GB2312" w:hAnsi="仿宋" w:eastAsia="仿宋_GB2312" w:cs="仿宋"/>
          <w:sz w:val="32"/>
          <w:szCs w:val="32"/>
        </w:rPr>
        <w:t>一批）共10个大类21个小类51个品目（见附件）。</w:t>
      </w:r>
      <w:r>
        <w:rPr>
          <w:rFonts w:hint="eastAsia" w:ascii="仿宋_GB2312" w:hAnsi="仿宋" w:eastAsia="仿宋_GB2312" w:cs="仿宋"/>
          <w:sz w:val="32"/>
          <w:szCs w:val="32"/>
          <w:lang w:eastAsia="zh-CN"/>
        </w:rPr>
        <w:t>依据</w:t>
      </w:r>
      <w:r>
        <w:rPr>
          <w:rFonts w:hint="eastAsia" w:ascii="仿宋_GB2312" w:hAnsi="仿宋" w:eastAsia="仿宋_GB2312" w:cs="仿宋"/>
          <w:sz w:val="32"/>
          <w:szCs w:val="32"/>
        </w:rPr>
        <w:t>省农业农村厅根据乡村振兴战略实施情况，结合农机化发展实际，适时调整和发布省级补贴品目</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优先保障粮食、生猪等重要农畜产品生产、丘陵山区特色农业生产以及支持农业绿色发展和数字化发展所需机具的补贴需要。</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eastAsia="zh-CN"/>
        </w:rPr>
        <w:t>适宜我区</w:t>
      </w:r>
      <w:r>
        <w:rPr>
          <w:rFonts w:hint="eastAsia" w:ascii="仿宋_GB2312" w:hAnsi="仿宋" w:eastAsia="仿宋_GB2312" w:cs="仿宋"/>
          <w:sz w:val="32"/>
          <w:szCs w:val="32"/>
        </w:rPr>
        <w:t>特色农业发展所需和小区域适用性强的机具，可列入</w:t>
      </w:r>
      <w:r>
        <w:rPr>
          <w:rFonts w:hint="eastAsia" w:ascii="仿宋_GB2312" w:hAnsi="仿宋" w:eastAsia="仿宋_GB2312" w:cs="仿宋"/>
          <w:sz w:val="32"/>
          <w:szCs w:val="32"/>
          <w:lang w:eastAsia="zh-CN"/>
        </w:rPr>
        <w:t>我区</w:t>
      </w:r>
      <w:r>
        <w:rPr>
          <w:rFonts w:hint="eastAsia" w:ascii="仿宋_GB2312" w:hAnsi="仿宋" w:eastAsia="仿宋_GB2312" w:cs="仿宋"/>
          <w:sz w:val="32"/>
          <w:szCs w:val="32"/>
        </w:rPr>
        <w:t>财政安排资金的补贴范围</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具体补贴机具品目和补贴标准由</w:t>
      </w:r>
      <w:r>
        <w:rPr>
          <w:rFonts w:hint="eastAsia" w:ascii="仿宋_GB2312" w:hAnsi="仿宋" w:eastAsia="仿宋_GB2312" w:cs="仿宋"/>
          <w:sz w:val="32"/>
          <w:szCs w:val="32"/>
          <w:lang w:eastAsia="zh-CN"/>
        </w:rPr>
        <w:t>农业农村部门和财政部门联合确定</w:t>
      </w:r>
      <w:r>
        <w:rPr>
          <w:rFonts w:hint="eastAsia" w:ascii="仿宋_GB2312" w:hAnsi="仿宋" w:eastAsia="仿宋_GB2312" w:cs="仿宋"/>
          <w:sz w:val="32"/>
          <w:szCs w:val="32"/>
        </w:rPr>
        <w:t>，不得使用中央财政补贴资金。</w:t>
      </w:r>
    </w:p>
    <w:p>
      <w:pPr>
        <w:pStyle w:val="8"/>
        <w:tabs>
          <w:tab w:val="left" w:pos="1608"/>
        </w:tabs>
        <w:spacing w:line="580" w:lineRule="exact"/>
        <w:ind w:firstLine="643" w:firstLineChars="200"/>
        <w:jc w:val="both"/>
        <w:rPr>
          <w:rFonts w:hint="eastAsia" w:ascii="仿宋_GB2312" w:hAnsi="仿宋" w:eastAsia="仿宋_GB2312" w:cs="仿宋"/>
          <w:sz w:val="32"/>
          <w:szCs w:val="32"/>
        </w:rPr>
      </w:pPr>
      <w:bookmarkStart w:id="10" w:name="bookmark18"/>
      <w:r>
        <w:rPr>
          <w:rFonts w:hint="eastAsia" w:ascii="楷体_GB2312" w:hAnsi="仿宋" w:eastAsia="楷体_GB2312" w:cs="仿宋"/>
          <w:b/>
          <w:sz w:val="32"/>
          <w:szCs w:val="32"/>
        </w:rPr>
        <w:t>（</w:t>
      </w:r>
      <w:bookmarkEnd w:id="10"/>
      <w:r>
        <w:rPr>
          <w:rFonts w:hint="eastAsia" w:ascii="楷体_GB2312" w:hAnsi="仿宋" w:eastAsia="楷体_GB2312" w:cs="仿宋"/>
          <w:b/>
          <w:sz w:val="32"/>
          <w:szCs w:val="32"/>
        </w:rPr>
        <w:t>二）补贴机具资质。</w:t>
      </w:r>
      <w:r>
        <w:rPr>
          <w:rFonts w:hint="eastAsia" w:ascii="仿宋_GB2312" w:hAnsi="仿宋" w:eastAsia="仿宋_GB2312" w:cs="仿宋"/>
          <w:sz w:val="32"/>
          <w:szCs w:val="32"/>
        </w:rPr>
        <w:t>补贴机具必须是补贴范围内的产品（农机专项鉴定产品、农机新产品除外），同时还应具备以下资质之一：获得农业机械试验鉴定证书（包括尚在有效期内的农业机械推广鉴定证书）；获得农机强制性产品认证证书</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列入农机自愿性认证采信试点范围，获得农机自愿性产品认证证书。补贴机具须在明显位置固定标有生产企业、产品名称和型号、出厂编号、生产日期、执行标准等信息的永久性铭牌。</w:t>
      </w:r>
    </w:p>
    <w:p>
      <w:pPr>
        <w:pStyle w:val="8"/>
        <w:tabs>
          <w:tab w:val="left" w:pos="1297"/>
        </w:tabs>
        <w:spacing w:line="580" w:lineRule="exact"/>
        <w:ind w:firstLine="640" w:firstLineChars="200"/>
        <w:jc w:val="both"/>
        <w:rPr>
          <w:rFonts w:hint="eastAsia" w:ascii="黑体" w:hAnsi="黑体" w:eastAsia="黑体" w:cs="仿宋"/>
          <w:bCs/>
          <w:sz w:val="32"/>
          <w:szCs w:val="32"/>
        </w:rPr>
      </w:pPr>
      <w:bookmarkStart w:id="11" w:name="bookmark19"/>
      <w:r>
        <w:rPr>
          <w:rFonts w:hint="eastAsia" w:ascii="黑体" w:hAnsi="黑体" w:eastAsia="黑体" w:cs="仿宋"/>
          <w:bCs/>
          <w:sz w:val="32"/>
          <w:szCs w:val="32"/>
        </w:rPr>
        <w:t>四</w:t>
      </w:r>
      <w:bookmarkEnd w:id="11"/>
      <w:r>
        <w:rPr>
          <w:rFonts w:hint="eastAsia" w:ascii="黑体" w:hAnsi="黑体" w:eastAsia="黑体" w:cs="仿宋"/>
          <w:bCs/>
          <w:sz w:val="32"/>
          <w:szCs w:val="32"/>
        </w:rPr>
        <w:t>、补贴对象和补贴标准</w:t>
      </w:r>
    </w:p>
    <w:p>
      <w:pPr>
        <w:pStyle w:val="8"/>
        <w:spacing w:line="580" w:lineRule="exact"/>
        <w:ind w:firstLine="643" w:firstLineChars="200"/>
        <w:jc w:val="both"/>
        <w:rPr>
          <w:rFonts w:hint="eastAsia" w:ascii="仿宋_GB2312" w:hAnsi="仿宋" w:eastAsia="仿宋_GB2312" w:cs="仿宋"/>
          <w:sz w:val="32"/>
          <w:szCs w:val="32"/>
        </w:rPr>
      </w:pPr>
      <w:r>
        <w:rPr>
          <w:rFonts w:hint="eastAsia" w:ascii="楷体_GB2312" w:hAnsi="仿宋" w:eastAsia="楷体_GB2312" w:cs="仿宋"/>
          <w:b/>
          <w:sz w:val="32"/>
          <w:szCs w:val="32"/>
        </w:rPr>
        <w:t>（一）补贴对象。</w:t>
      </w:r>
      <w:r>
        <w:rPr>
          <w:rFonts w:hint="eastAsia" w:ascii="仿宋_GB2312" w:hAnsi="仿宋" w:eastAsia="仿宋_GB2312" w:cs="仿宋"/>
          <w:sz w:val="32"/>
          <w:szCs w:val="32"/>
        </w:rPr>
        <w:t>补贴对象为从事农业生产的个人和农业生产经营组织，其中农业生产经营组织包括农村集体经济组织、农民专业合作经济组织、农业企业和其他从事农业生产经营的组织。</w:t>
      </w:r>
    </w:p>
    <w:p>
      <w:pPr>
        <w:pStyle w:val="8"/>
        <w:spacing w:line="580" w:lineRule="exact"/>
        <w:ind w:firstLine="643" w:firstLineChars="200"/>
        <w:jc w:val="both"/>
        <w:rPr>
          <w:rFonts w:hint="eastAsia" w:ascii="仿宋_GB2312" w:hAnsi="仿宋" w:eastAsia="仿宋_GB2312" w:cs="仿宋"/>
          <w:sz w:val="32"/>
          <w:szCs w:val="32"/>
        </w:rPr>
      </w:pPr>
      <w:r>
        <w:rPr>
          <w:rFonts w:hint="eastAsia" w:ascii="楷体_GB2312" w:hAnsi="仿宋" w:eastAsia="楷体_GB2312" w:cs="仿宋"/>
          <w:b/>
          <w:sz w:val="32"/>
          <w:szCs w:val="32"/>
        </w:rPr>
        <w:t>（二）补贴标准。</w:t>
      </w:r>
      <w:r>
        <w:rPr>
          <w:rFonts w:hint="eastAsia" w:ascii="仿宋_GB2312" w:hAnsi="仿宋" w:eastAsia="仿宋_GB2312" w:cs="仿宋"/>
          <w:sz w:val="32"/>
          <w:szCs w:val="32"/>
        </w:rPr>
        <w:t>中央财政农机购置补贴实行定额补贴。各档次的补贴额上限依据同档产品上年市场销售均价测算确定，测算比例不超过30%,且通用类机具补贴额不超过农业农村部、财政部发布的最高补贴额。履带式拖拉机、</w:t>
      </w:r>
      <w:r>
        <w:rPr>
          <w:rFonts w:hint="eastAsia" w:ascii="仿宋_GB2312" w:hAnsi="仿宋" w:eastAsia="仿宋_GB2312" w:cs="仿宋"/>
          <w:sz w:val="32"/>
          <w:szCs w:val="32"/>
          <w:lang w:val="en-US" w:eastAsia="zh-CN" w:bidi="en-US"/>
        </w:rPr>
        <w:t>2m</w:t>
      </w:r>
      <w:r>
        <w:rPr>
          <w:rFonts w:hint="eastAsia" w:ascii="仿宋_GB2312" w:hAnsi="仿宋" w:eastAsia="仿宋_GB2312" w:cs="仿宋"/>
          <w:sz w:val="32"/>
          <w:szCs w:val="32"/>
        </w:rPr>
        <w:t>及以上自走式旋耕机、柴油动力水稻插秧机、秧苗移栽机、秧盘播种成套设备（含床土处理）、育苗成套设备等6个粮食生产薄弱环节、丘陵山区特色农业生产急需品目机具，补贴比例可提高至35%。</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除上述提高补贴额比例的补贴机具和玉米去雄机以外，一般补贴机具单机补贴限额原则上不超过5万元；挤奶机械、烘干机单机补贴限额不超过12万元；100马力以上拖拉机、高性能青饲料收获机、大型免耕播种机、大型联合收割机、水稻大型浸种催芽程控设备、畜禽粪污资源化利用机具单机补贴限额不超过15万元；200马力以上拖拉机单机补贴限额不超过25万元。</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全面公开农机购置补贴机具补贴额一览表，加强宣传，引导购机者根据各档次的补贴定额自主议价。在政策实施过程中发现具体产品或档次的中央财政资金实际补贴比例超过50%的，须暂停补贴受理，并及时书面逐级报省农业农村厅。对有违规情节的，按有关规定处理；对无违规情节的补贴申请，可按原规定兑付补贴资金，并组织对相关产品及其所属档次补贴额进行评估，视情况及时调整。</w:t>
      </w:r>
    </w:p>
    <w:p>
      <w:pPr>
        <w:pStyle w:val="8"/>
        <w:tabs>
          <w:tab w:val="left" w:pos="1292"/>
        </w:tabs>
        <w:spacing w:line="580" w:lineRule="exact"/>
        <w:ind w:firstLine="640" w:firstLineChars="200"/>
        <w:jc w:val="both"/>
        <w:rPr>
          <w:rFonts w:hint="eastAsia" w:ascii="黑体" w:hAnsi="黑体" w:eastAsia="黑体" w:cs="仿宋"/>
          <w:bCs/>
          <w:sz w:val="32"/>
          <w:szCs w:val="32"/>
        </w:rPr>
      </w:pPr>
      <w:bookmarkStart w:id="12" w:name="bookmark20"/>
      <w:r>
        <w:rPr>
          <w:rFonts w:hint="eastAsia" w:ascii="黑体" w:hAnsi="黑体" w:eastAsia="黑体" w:cs="仿宋"/>
          <w:bCs/>
          <w:sz w:val="32"/>
          <w:szCs w:val="32"/>
        </w:rPr>
        <w:t>五</w:t>
      </w:r>
      <w:bookmarkEnd w:id="12"/>
      <w:r>
        <w:rPr>
          <w:rFonts w:hint="eastAsia" w:ascii="黑体" w:hAnsi="黑体" w:eastAsia="黑体" w:cs="仿宋"/>
          <w:bCs/>
          <w:sz w:val="32"/>
          <w:szCs w:val="32"/>
        </w:rPr>
        <w:t>、资金分配与使用</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农机购置补贴支出主要用于支持购置先进适用农业机械，以及开展有关试点和农机报废更新等方面。补贴资金全省统一调剂，资金分配不突破</w:t>
      </w:r>
      <w:r>
        <w:rPr>
          <w:rFonts w:hint="eastAsia" w:ascii="仿宋_GB2312" w:hAnsi="仿宋" w:eastAsia="仿宋_GB2312" w:cs="仿宋"/>
          <w:sz w:val="32"/>
          <w:szCs w:val="32"/>
          <w:lang w:eastAsia="zh-CN"/>
        </w:rPr>
        <w:t>区</w:t>
      </w:r>
      <w:r>
        <w:rPr>
          <w:rFonts w:hint="eastAsia" w:ascii="仿宋_GB2312" w:hAnsi="仿宋" w:eastAsia="仿宋_GB2312" w:cs="仿宋"/>
          <w:sz w:val="32"/>
          <w:szCs w:val="32"/>
        </w:rPr>
        <w:t>级需求上限，</w:t>
      </w:r>
      <w:r>
        <w:rPr>
          <w:rFonts w:hint="eastAsia" w:ascii="仿宋_GB2312" w:hAnsi="仿宋" w:eastAsia="仿宋_GB2312" w:cs="仿宋"/>
          <w:sz w:val="32"/>
          <w:szCs w:val="32"/>
          <w:lang w:eastAsia="zh-CN"/>
        </w:rPr>
        <w:t>采用</w:t>
      </w:r>
      <w:r>
        <w:rPr>
          <w:rFonts w:hint="eastAsia" w:ascii="仿宋_GB2312" w:hAnsi="仿宋" w:eastAsia="仿宋_GB2312" w:cs="仿宋"/>
          <w:sz w:val="32"/>
          <w:szCs w:val="32"/>
        </w:rPr>
        <w:t>因素法（包括基础性因素和政策性因素、绩效因素、巩固拓展脱贫攻坚成果因素等）测算分配资金。</w:t>
      </w:r>
    </w:p>
    <w:p>
      <w:pPr>
        <w:pStyle w:val="8"/>
        <w:spacing w:line="580" w:lineRule="exact"/>
        <w:ind w:firstLine="640" w:firstLineChars="200"/>
        <w:jc w:val="both"/>
        <w:rPr>
          <w:rFonts w:hint="eastAsia" w:ascii="仿宋_GB2312" w:hAnsi="仿宋" w:eastAsia="仿宋_GB2312" w:cs="仿宋"/>
          <w:sz w:val="32"/>
          <w:szCs w:val="32"/>
          <w:lang w:eastAsia="zh-CN"/>
        </w:rPr>
      </w:pPr>
      <w:r>
        <w:rPr>
          <w:rFonts w:hint="eastAsia" w:ascii="仿宋_GB2312" w:hAnsi="仿宋" w:eastAsia="仿宋_GB2312" w:cs="仿宋"/>
          <w:sz w:val="32"/>
          <w:szCs w:val="32"/>
        </w:rPr>
        <w:t>农机购置补贴属约束性任务，不得用于其他任务支出。要加强资金使用情况监测，定期调度和公布本地区资金使用进度</w:t>
      </w:r>
      <w:r>
        <w:rPr>
          <w:rFonts w:hint="eastAsia" w:ascii="仿宋_GB2312" w:hAnsi="仿宋" w:eastAsia="仿宋_GB2312" w:cs="仿宋"/>
          <w:sz w:val="32"/>
          <w:szCs w:val="32"/>
          <w:lang w:eastAsia="zh-CN"/>
        </w:rPr>
        <w:t>。县财政要增加本级资金投入，保障机具核查、补贴办理、案件查办、政策宣传、档案建立、咨询评估和购买社会服务等方面的经费。</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农机报废更新补贴按《湖南省农业农村厅湖南省财政厅湖南省商务厅关于印发</w:t>
      </w:r>
      <w:r>
        <w:rPr>
          <w:rFonts w:hint="eastAsia" w:ascii="仿宋_GB2312" w:hAnsi="仿宋" w:eastAsia="仿宋_GB2312" w:cs="仿宋"/>
          <w:sz w:val="32"/>
          <w:szCs w:val="32"/>
          <w:lang w:val="en-US" w:eastAsia="zh-CN"/>
        </w:rPr>
        <w:t>&lt;</w:t>
      </w:r>
      <w:r>
        <w:rPr>
          <w:rFonts w:hint="eastAsia" w:ascii="仿宋_GB2312" w:hAnsi="仿宋" w:eastAsia="仿宋_GB2312" w:cs="仿宋"/>
          <w:sz w:val="32"/>
          <w:szCs w:val="32"/>
        </w:rPr>
        <w:t>湖南省农业机械报废更新补贴实施</w:t>
      </w:r>
      <w:r>
        <w:rPr>
          <w:rFonts w:hint="eastAsia" w:ascii="仿宋_GB2312" w:hAnsi="仿宋" w:eastAsia="仿宋_GB2312" w:cs="仿宋"/>
          <w:sz w:val="32"/>
          <w:szCs w:val="32"/>
          <w:lang w:val="zh-CN" w:eastAsia="zh-CN" w:bidi="zh-CN"/>
        </w:rPr>
        <w:t>方案〉</w:t>
      </w:r>
      <w:r>
        <w:rPr>
          <w:rFonts w:hint="eastAsia" w:ascii="仿宋_GB2312" w:hAnsi="仿宋" w:eastAsia="仿宋_GB2312" w:cs="仿宋"/>
          <w:sz w:val="32"/>
          <w:szCs w:val="32"/>
        </w:rPr>
        <w:t>的通知》</w:t>
      </w:r>
      <w:r>
        <w:rPr>
          <w:rFonts w:hint="eastAsia" w:ascii="仿宋_GB2312" w:hAnsi="仿宋" w:eastAsia="仿宋_GB2312" w:cs="仿宋"/>
          <w:i/>
          <w:iCs/>
          <w:sz w:val="32"/>
          <w:szCs w:val="32"/>
        </w:rPr>
        <w:t>（</w:t>
      </w:r>
      <w:r>
        <w:rPr>
          <w:rFonts w:hint="eastAsia" w:ascii="仿宋_GB2312" w:hAnsi="仿宋" w:eastAsia="仿宋_GB2312" w:cs="仿宋"/>
          <w:sz w:val="32"/>
          <w:szCs w:val="32"/>
        </w:rPr>
        <w:t>湘农联〔2020〕76号）要求执行。</w:t>
      </w:r>
    </w:p>
    <w:p>
      <w:pPr>
        <w:pStyle w:val="8"/>
        <w:tabs>
          <w:tab w:val="left" w:pos="1292"/>
        </w:tabs>
        <w:spacing w:line="580" w:lineRule="exact"/>
        <w:ind w:firstLine="640" w:firstLineChars="200"/>
        <w:jc w:val="both"/>
        <w:rPr>
          <w:rFonts w:hint="eastAsia" w:ascii="黑体" w:hAnsi="黑体" w:eastAsia="黑体" w:cs="仿宋"/>
          <w:bCs/>
          <w:sz w:val="32"/>
          <w:szCs w:val="32"/>
        </w:rPr>
      </w:pPr>
      <w:bookmarkStart w:id="13" w:name="bookmark21"/>
      <w:r>
        <w:rPr>
          <w:rFonts w:hint="eastAsia" w:ascii="黑体" w:hAnsi="黑体" w:eastAsia="黑体" w:cs="仿宋"/>
          <w:bCs/>
          <w:sz w:val="32"/>
          <w:szCs w:val="32"/>
        </w:rPr>
        <w:t>六</w:t>
      </w:r>
      <w:bookmarkEnd w:id="13"/>
      <w:r>
        <w:rPr>
          <w:rFonts w:hint="eastAsia" w:ascii="黑体" w:hAnsi="黑体" w:eastAsia="黑体" w:cs="仿宋"/>
          <w:bCs/>
          <w:sz w:val="32"/>
          <w:szCs w:val="32"/>
        </w:rPr>
        <w:t>、补贴操作流程</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农机购置补贴政策按照</w:t>
      </w:r>
      <w:r>
        <w:rPr>
          <w:rFonts w:hint="eastAsia" w:ascii="仿宋_GB2312" w:hAnsi="仿宋" w:eastAsia="仿宋_GB2312" w:cs="仿宋"/>
          <w:sz w:val="32"/>
          <w:szCs w:val="32"/>
          <w:lang w:val="zh-CN" w:eastAsia="zh-CN" w:bidi="zh-CN"/>
        </w:rPr>
        <w:t>“自主</w:t>
      </w:r>
      <w:r>
        <w:rPr>
          <w:rFonts w:hint="eastAsia" w:ascii="仿宋_GB2312" w:hAnsi="仿宋" w:eastAsia="仿宋_GB2312" w:cs="仿宋"/>
          <w:sz w:val="32"/>
          <w:szCs w:val="32"/>
        </w:rPr>
        <w:t>购机、定额补贴、先购后补</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县级结算、直补到卡（户）</w:t>
      </w:r>
      <w:r>
        <w:rPr>
          <w:rFonts w:hint="eastAsia" w:ascii="仿宋_GB2312" w:hAnsi="仿宋" w:eastAsia="仿宋_GB2312" w:cs="仿宋"/>
          <w:sz w:val="32"/>
          <w:szCs w:val="32"/>
          <w:lang w:val="zh-CN" w:eastAsia="zh-CN" w:bidi="zh-CN"/>
        </w:rPr>
        <w:t>”方式</w:t>
      </w:r>
      <w:r>
        <w:rPr>
          <w:rFonts w:hint="eastAsia" w:ascii="仿宋_GB2312" w:hAnsi="仿宋" w:eastAsia="仿宋_GB2312" w:cs="仿宋"/>
          <w:sz w:val="32"/>
          <w:szCs w:val="32"/>
        </w:rPr>
        <w:t>实施。具体按以下流程操作。</w:t>
      </w:r>
    </w:p>
    <w:p>
      <w:pPr>
        <w:pStyle w:val="8"/>
        <w:tabs>
          <w:tab w:val="left" w:pos="1574"/>
        </w:tabs>
        <w:spacing w:line="580" w:lineRule="exact"/>
        <w:ind w:firstLine="643" w:firstLineChars="200"/>
        <w:jc w:val="both"/>
        <w:rPr>
          <w:rFonts w:hint="eastAsia" w:ascii="仿宋_GB2312" w:hAnsi="仿宋" w:eastAsia="仿宋_GB2312" w:cs="仿宋"/>
          <w:sz w:val="32"/>
          <w:szCs w:val="32"/>
        </w:rPr>
      </w:pPr>
      <w:bookmarkStart w:id="14" w:name="bookmark24"/>
      <w:r>
        <w:rPr>
          <w:rFonts w:hint="eastAsia" w:ascii="楷体_GB2312" w:hAnsi="仿宋" w:eastAsia="楷体_GB2312" w:cs="仿宋"/>
          <w:b/>
          <w:sz w:val="32"/>
          <w:szCs w:val="32"/>
        </w:rPr>
        <w:t>（</w:t>
      </w:r>
      <w:bookmarkEnd w:id="14"/>
      <w:r>
        <w:rPr>
          <w:rFonts w:hint="eastAsia" w:ascii="楷体_GB2312" w:hAnsi="仿宋" w:eastAsia="楷体_GB2312" w:cs="仿宋"/>
          <w:b/>
          <w:sz w:val="32"/>
          <w:szCs w:val="32"/>
        </w:rPr>
        <w:t>一）农户自主购机。</w:t>
      </w:r>
      <w:r>
        <w:rPr>
          <w:rFonts w:hint="eastAsia" w:ascii="仿宋_GB2312" w:hAnsi="仿宋" w:eastAsia="仿宋_GB2312" w:cs="仿宋"/>
          <w:sz w:val="32"/>
          <w:szCs w:val="32"/>
        </w:rPr>
        <w:t>购机者自主选择购买机具,按市场化原则自行与农机产销企业协商确定购机价格与支付方式，并对交易行为真实性、有效性和可能发生的纠纷承担法律责任。鼓励非现金方式支付购机款，力求购置行为及资金往来全程留痕</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购机行为完成后，购机者自主向当地</w:t>
      </w:r>
      <w:r>
        <w:rPr>
          <w:rStyle w:val="14"/>
          <w:rFonts w:hint="eastAsia" w:ascii="仿宋_GB2312" w:hAnsi="仿宋" w:eastAsia="仿宋_GB2312" w:cs="仿宋"/>
          <w:lang w:eastAsia="zh-CN"/>
        </w:rPr>
        <w:t>乡镇人民政府农业综合服务中心</w:t>
      </w:r>
      <w:r>
        <w:rPr>
          <w:rFonts w:hint="eastAsia" w:ascii="仿宋_GB2312" w:hAnsi="仿宋" w:eastAsia="仿宋_GB2312" w:cs="仿宋"/>
          <w:sz w:val="32"/>
          <w:szCs w:val="32"/>
          <w:lang w:eastAsia="zh-CN"/>
        </w:rPr>
        <w:t>或县</w:t>
      </w:r>
      <w:r>
        <w:rPr>
          <w:rFonts w:hint="eastAsia" w:ascii="仿宋_GB2312" w:hAnsi="仿宋" w:eastAsia="仿宋_GB2312" w:cs="仿宋"/>
          <w:sz w:val="32"/>
          <w:szCs w:val="32"/>
        </w:rPr>
        <w:t>农业农村部门提出补贴资金申领事项，签署告知承诺书，承诺购买行为、购机发票价格等信息真实有效。</w:t>
      </w:r>
    </w:p>
    <w:p>
      <w:pPr>
        <w:pStyle w:val="8"/>
        <w:tabs>
          <w:tab w:val="left" w:pos="1574"/>
        </w:tabs>
        <w:spacing w:line="580" w:lineRule="exact"/>
        <w:ind w:firstLine="643" w:firstLineChars="200"/>
        <w:jc w:val="both"/>
        <w:rPr>
          <w:rFonts w:hint="eastAsia" w:ascii="仿宋_GB2312" w:hAnsi="仿宋" w:eastAsia="仿宋_GB2312" w:cs="仿宋"/>
          <w:sz w:val="32"/>
          <w:szCs w:val="32"/>
        </w:rPr>
      </w:pPr>
      <w:bookmarkStart w:id="15" w:name="bookmark25"/>
      <w:r>
        <w:rPr>
          <w:rFonts w:hint="eastAsia" w:ascii="楷体_GB2312" w:hAnsi="仿宋" w:eastAsia="楷体_GB2312" w:cs="仿宋"/>
          <w:b/>
          <w:sz w:val="32"/>
          <w:szCs w:val="32"/>
        </w:rPr>
        <w:t>（</w:t>
      </w:r>
      <w:bookmarkEnd w:id="15"/>
      <w:r>
        <w:rPr>
          <w:rFonts w:hint="eastAsia" w:ascii="楷体_GB2312" w:hAnsi="仿宋" w:eastAsia="楷体_GB2312" w:cs="仿宋"/>
          <w:b/>
          <w:sz w:val="32"/>
          <w:szCs w:val="32"/>
        </w:rPr>
        <w:t>二）受理补贴申请。</w:t>
      </w:r>
      <w:r>
        <w:rPr>
          <w:rStyle w:val="14"/>
          <w:rFonts w:hint="eastAsia" w:ascii="仿宋_GB2312" w:hAnsi="仿宋" w:eastAsia="仿宋_GB2312" w:cs="仿宋"/>
          <w:lang w:eastAsia="zh-CN"/>
        </w:rPr>
        <w:t>区农业农村部门、乡镇人民政府农业综合服务中心补贴受理人员</w:t>
      </w:r>
      <w:r>
        <w:rPr>
          <w:rFonts w:hint="eastAsia" w:ascii="仿宋_GB2312" w:hAnsi="仿宋" w:eastAsia="仿宋_GB2312" w:cs="仿宋"/>
          <w:sz w:val="32"/>
          <w:szCs w:val="32"/>
        </w:rPr>
        <w:t>全面实行办理服务系统常年连续开放，推广使用带有人脸识别功能的手机</w:t>
      </w:r>
      <w:r>
        <w:rPr>
          <w:rFonts w:hint="eastAsia" w:ascii="仿宋_GB2312" w:hAnsi="仿宋" w:eastAsia="仿宋_GB2312" w:cs="仿宋"/>
          <w:sz w:val="32"/>
          <w:szCs w:val="32"/>
          <w:lang w:val="en-US" w:eastAsia="zh-CN" w:bidi="en-US"/>
        </w:rPr>
        <w:t>App</w:t>
      </w:r>
      <w:r>
        <w:rPr>
          <w:rFonts w:hint="eastAsia" w:ascii="仿宋_GB2312" w:hAnsi="仿宋" w:eastAsia="仿宋_GB2312" w:cs="仿宋"/>
          <w:sz w:val="32"/>
          <w:szCs w:val="32"/>
        </w:rPr>
        <w:t>等信息化技术，方便购机者随时在线提交补贴申请、应录尽录，加快实现购机者线下申领补贴</w:t>
      </w:r>
      <w:r>
        <w:rPr>
          <w:rFonts w:hint="eastAsia" w:ascii="仿宋_GB2312" w:hAnsi="仿宋" w:eastAsia="仿宋_GB2312" w:cs="仿宋"/>
          <w:sz w:val="32"/>
          <w:szCs w:val="32"/>
          <w:lang w:val="zh-CN" w:eastAsia="zh-CN" w:bidi="zh-CN"/>
        </w:rPr>
        <w:t>“最多</w:t>
      </w:r>
      <w:r>
        <w:rPr>
          <w:rFonts w:hint="eastAsia" w:ascii="仿宋_GB2312" w:hAnsi="仿宋" w:eastAsia="仿宋_GB2312" w:cs="仿宋"/>
          <w:sz w:val="32"/>
          <w:szCs w:val="32"/>
        </w:rPr>
        <w:t>跑一次</w:t>
      </w:r>
      <w:r>
        <w:rPr>
          <w:rFonts w:hint="eastAsia" w:ascii="仿宋_GB2312" w:hAnsi="仿宋" w:eastAsia="仿宋_GB2312" w:cs="仿宋"/>
          <w:sz w:val="32"/>
          <w:szCs w:val="32"/>
          <w:lang w:val="zh-CN" w:eastAsia="zh-CN" w:bidi="zh-CN"/>
        </w:rPr>
        <w:t>”“最多跑一地”。</w:t>
      </w:r>
      <w:r>
        <w:rPr>
          <w:rFonts w:hint="eastAsia" w:ascii="仿宋_GB2312" w:hAnsi="仿宋" w:eastAsia="仿宋_GB2312" w:cs="仿宋"/>
          <w:sz w:val="32"/>
          <w:szCs w:val="32"/>
        </w:rPr>
        <w:t>申请补贴人携带机具到户口所在地（工商注册所在地）</w:t>
      </w:r>
      <w:r>
        <w:rPr>
          <w:rStyle w:val="14"/>
          <w:rFonts w:hint="eastAsia" w:ascii="仿宋_GB2312" w:hAnsi="仿宋" w:eastAsia="仿宋_GB2312" w:cs="仿宋"/>
          <w:lang w:eastAsia="zh-CN"/>
        </w:rPr>
        <w:t>乡镇人民政府农业综合服务中心</w:t>
      </w:r>
      <w:r>
        <w:rPr>
          <w:rFonts w:hint="eastAsia" w:ascii="仿宋_GB2312" w:hAnsi="仿宋" w:eastAsia="仿宋_GB2312" w:cs="仿宋"/>
          <w:sz w:val="32"/>
          <w:szCs w:val="32"/>
        </w:rPr>
        <w:t>，提交本人居民身份证或组织机构代码证原件及复印件、购机发票原件及复印件、补贴产品购销合同原件、惠农补贴“一卡通”存折原件及复印件等资料申请补贴。</w:t>
      </w:r>
      <w:bookmarkStart w:id="16" w:name="OLE_LINK10"/>
      <w:r>
        <w:rPr>
          <w:rStyle w:val="14"/>
          <w:rFonts w:hint="eastAsia" w:ascii="仿宋_GB2312" w:hAnsi="仿宋" w:eastAsia="仿宋_GB2312" w:cs="仿宋"/>
          <w:lang w:eastAsia="zh-CN"/>
        </w:rPr>
        <w:t>乡镇人民政府农业综合服务中心</w:t>
      </w:r>
      <w:r>
        <w:rPr>
          <w:rFonts w:hint="eastAsia" w:ascii="仿宋_GB2312" w:hAnsi="仿宋" w:eastAsia="仿宋_GB2312" w:cs="仿宋"/>
          <w:sz w:val="32"/>
          <w:szCs w:val="32"/>
          <w:lang w:eastAsia="zh-CN"/>
        </w:rPr>
        <w:t>工作人员</w:t>
      </w:r>
      <w:r>
        <w:rPr>
          <w:rFonts w:hint="eastAsia" w:ascii="仿宋_GB2312" w:hAnsi="仿宋" w:eastAsia="仿宋_GB2312" w:cs="仿宋"/>
          <w:sz w:val="32"/>
          <w:szCs w:val="32"/>
        </w:rPr>
        <w:t>对机具进行核验，并及时公示申请补贴信息。牌证管理的机具</w:t>
      </w:r>
      <w:bookmarkEnd w:id="16"/>
      <w:r>
        <w:rPr>
          <w:rFonts w:hint="eastAsia" w:ascii="仿宋_GB2312" w:hAnsi="仿宋" w:eastAsia="仿宋_GB2312" w:cs="仿宋"/>
          <w:sz w:val="32"/>
          <w:szCs w:val="32"/>
        </w:rPr>
        <w:t>须先到</w:t>
      </w:r>
      <w:r>
        <w:rPr>
          <w:rFonts w:hint="eastAsia" w:ascii="仿宋_GB2312" w:hAnsi="仿宋" w:eastAsia="仿宋_GB2312" w:cs="仿宋"/>
          <w:sz w:val="32"/>
          <w:szCs w:val="32"/>
          <w:lang w:eastAsia="zh-CN"/>
        </w:rPr>
        <w:t>区</w:t>
      </w:r>
      <w:r>
        <w:rPr>
          <w:rFonts w:hint="eastAsia" w:ascii="仿宋_GB2312" w:hAnsi="仿宋" w:eastAsia="仿宋_GB2312" w:cs="仿宋"/>
          <w:sz w:val="32"/>
          <w:szCs w:val="32"/>
        </w:rPr>
        <w:t>农机</w:t>
      </w:r>
      <w:r>
        <w:rPr>
          <w:rFonts w:hint="eastAsia" w:ascii="仿宋_GB2312" w:hAnsi="仿宋" w:eastAsia="仿宋_GB2312" w:cs="仿宋"/>
          <w:sz w:val="32"/>
          <w:szCs w:val="32"/>
          <w:lang w:eastAsia="zh-CN"/>
        </w:rPr>
        <w:t>事务中心安全监理部</w:t>
      </w:r>
      <w:r>
        <w:rPr>
          <w:rFonts w:hint="eastAsia" w:ascii="仿宋_GB2312" w:hAnsi="仿宋" w:eastAsia="仿宋_GB2312" w:cs="仿宋"/>
          <w:sz w:val="32"/>
          <w:szCs w:val="32"/>
        </w:rPr>
        <w:t>办理</w:t>
      </w:r>
      <w:bookmarkStart w:id="17" w:name="OLE_LINK8"/>
      <w:r>
        <w:rPr>
          <w:rFonts w:hint="eastAsia" w:ascii="仿宋_GB2312" w:hAnsi="仿宋" w:eastAsia="仿宋_GB2312" w:cs="仿宋"/>
          <w:sz w:val="32"/>
          <w:szCs w:val="32"/>
        </w:rPr>
        <w:t>牌证照</w:t>
      </w:r>
      <w:bookmarkEnd w:id="17"/>
      <w:r>
        <w:rPr>
          <w:rFonts w:hint="eastAsia" w:ascii="仿宋_GB2312" w:hAnsi="仿宋" w:eastAsia="仿宋_GB2312" w:cs="仿宋"/>
          <w:sz w:val="32"/>
          <w:szCs w:val="32"/>
        </w:rPr>
        <w:t>后申办补贴，应办理而未办理牌证照的机具不予补贴。</w:t>
      </w:r>
    </w:p>
    <w:p>
      <w:pPr>
        <w:pStyle w:val="8"/>
        <w:tabs>
          <w:tab w:val="left" w:pos="1574"/>
        </w:tabs>
        <w:spacing w:line="580" w:lineRule="exact"/>
        <w:ind w:firstLine="643" w:firstLineChars="200"/>
        <w:jc w:val="both"/>
        <w:rPr>
          <w:rFonts w:hint="eastAsia" w:ascii="仿宋_GB2312" w:hAnsi="仿宋" w:eastAsia="仿宋_GB2312" w:cs="仿宋"/>
          <w:sz w:val="32"/>
          <w:szCs w:val="32"/>
          <w:lang w:eastAsia="zh-CN"/>
        </w:rPr>
      </w:pPr>
      <w:bookmarkStart w:id="18" w:name="bookmark26"/>
      <w:r>
        <w:rPr>
          <w:rFonts w:hint="eastAsia" w:ascii="楷体_GB2312" w:hAnsi="仿宋" w:eastAsia="楷体_GB2312" w:cs="仿宋"/>
          <w:b/>
          <w:sz w:val="32"/>
          <w:szCs w:val="32"/>
        </w:rPr>
        <w:t>（</w:t>
      </w:r>
      <w:bookmarkEnd w:id="18"/>
      <w:r>
        <w:rPr>
          <w:rFonts w:hint="eastAsia" w:ascii="楷体_GB2312" w:hAnsi="仿宋" w:eastAsia="楷体_GB2312" w:cs="仿宋"/>
          <w:b/>
          <w:sz w:val="32"/>
          <w:szCs w:val="32"/>
        </w:rPr>
        <w:t>三）审验公示信息。</w:t>
      </w:r>
      <w:r>
        <w:rPr>
          <w:rFonts w:hint="eastAsia" w:ascii="楷体_GB2312" w:hAnsi="仿宋" w:eastAsia="楷体_GB2312" w:cs="仿宋"/>
          <w:b w:val="0"/>
          <w:bCs/>
          <w:sz w:val="32"/>
          <w:szCs w:val="32"/>
          <w:lang w:eastAsia="zh-CN"/>
        </w:rPr>
        <w:t>区</w:t>
      </w:r>
      <w:r>
        <w:rPr>
          <w:rStyle w:val="14"/>
          <w:rFonts w:hint="eastAsia" w:ascii="仿宋_GB2312" w:hAnsi="仿宋" w:eastAsia="仿宋_GB2312" w:cs="仿宋"/>
          <w:lang w:eastAsia="zh-CN"/>
        </w:rPr>
        <w:t>农业农村部门、乡镇人民政府农业综合服务中心</w:t>
      </w:r>
      <w:r>
        <w:rPr>
          <w:rFonts w:hint="eastAsia" w:ascii="仿宋_GB2312" w:hAnsi="仿宋" w:eastAsia="仿宋_GB2312" w:cs="仿宋"/>
          <w:sz w:val="32"/>
          <w:szCs w:val="32"/>
        </w:rPr>
        <w:t>按照《农机购置补贴机具核验工作要点（试行）》</w:t>
      </w:r>
      <w:r>
        <w:rPr>
          <w:rFonts w:hint="eastAsia" w:ascii="仿宋_GB2312" w:hAnsi="仿宋" w:eastAsia="仿宋_GB2312" w:cs="仿宋"/>
          <w:sz w:val="32"/>
          <w:szCs w:val="32"/>
          <w:lang w:eastAsia="zh-CN"/>
        </w:rPr>
        <w:t>（附件二）</w:t>
      </w:r>
      <w:r>
        <w:rPr>
          <w:rFonts w:hint="eastAsia" w:ascii="仿宋_GB2312" w:hAnsi="仿宋" w:eastAsia="仿宋_GB2312" w:cs="仿宋"/>
          <w:sz w:val="32"/>
          <w:szCs w:val="32"/>
        </w:rPr>
        <w:t>等要求，对补贴相关申请资料进行形式审核，对补贴机具进行核验，其中牌证管理机具凭牌证免于现场实物核验。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w:t>
      </w:r>
      <w:r>
        <w:rPr>
          <w:rFonts w:hint="eastAsia" w:ascii="仿宋_GB2312" w:hAnsi="仿宋" w:eastAsia="仿宋_GB2312" w:cs="仿宋"/>
          <w:sz w:val="32"/>
          <w:szCs w:val="32"/>
          <w:lang w:eastAsia="zh-CN"/>
        </w:rPr>
        <w:t>公示信息。</w:t>
      </w:r>
    </w:p>
    <w:p>
      <w:pPr>
        <w:pStyle w:val="8"/>
        <w:tabs>
          <w:tab w:val="left" w:pos="1574"/>
        </w:tabs>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农机购置补贴资金申请数量达到当年可用资金（含结转资金和调剂资金</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总量110%的，</w:t>
      </w:r>
      <w:r>
        <w:rPr>
          <w:rFonts w:hint="eastAsia" w:ascii="仿宋_GB2312" w:hAnsi="仿宋" w:eastAsia="仿宋_GB2312" w:cs="仿宋"/>
          <w:sz w:val="32"/>
          <w:szCs w:val="32"/>
          <w:lang w:eastAsia="zh-CN"/>
        </w:rPr>
        <w:t>区农业农村部门</w:t>
      </w:r>
      <w:r>
        <w:rPr>
          <w:rFonts w:hint="eastAsia" w:ascii="仿宋_GB2312" w:hAnsi="仿宋" w:eastAsia="仿宋_GB2312" w:cs="仿宋"/>
          <w:sz w:val="32"/>
          <w:szCs w:val="32"/>
        </w:rPr>
        <w:t>应及时发布通告，停止受理补贴申请。</w:t>
      </w:r>
    </w:p>
    <w:p>
      <w:pPr>
        <w:pStyle w:val="8"/>
        <w:spacing w:line="580" w:lineRule="exact"/>
        <w:ind w:firstLine="643" w:firstLineChars="200"/>
        <w:jc w:val="both"/>
        <w:rPr>
          <w:rFonts w:hint="eastAsia" w:ascii="仿宋_GB2312" w:hAnsi="仿宋" w:eastAsia="仿宋_GB2312" w:cs="仿宋"/>
          <w:sz w:val="32"/>
          <w:szCs w:val="32"/>
        </w:rPr>
      </w:pPr>
      <w:r>
        <w:rPr>
          <w:rFonts w:hint="eastAsia" w:ascii="楷体_GB2312" w:hAnsi="仿宋" w:eastAsia="楷体_GB2312" w:cs="仿宋"/>
          <w:b/>
          <w:sz w:val="32"/>
          <w:szCs w:val="32"/>
        </w:rPr>
        <w:t>（四）兑付补贴资金。</w:t>
      </w:r>
      <w:r>
        <w:rPr>
          <w:rFonts w:hint="eastAsia" w:ascii="仿宋_GB2312" w:hAnsi="仿宋" w:eastAsia="仿宋_GB2312" w:cs="仿宋"/>
          <w:sz w:val="32"/>
          <w:szCs w:val="32"/>
          <w:lang w:eastAsia="zh-CN"/>
        </w:rPr>
        <w:t>区</w:t>
      </w:r>
      <w:r>
        <w:rPr>
          <w:rFonts w:hint="eastAsia" w:ascii="仿宋_GB2312" w:hAnsi="仿宋" w:eastAsia="仿宋_GB2312" w:cs="仿宋"/>
          <w:sz w:val="32"/>
          <w:szCs w:val="32"/>
        </w:rPr>
        <w:t>财政部门审核农业农村部门提交的资金兑付申请有关材料，于15个工作日内通过国库集中支付方式向符合要求的购机者兑付资金。严禁挤占挪用农机购置补贴资金。因资金不足或加强监管等原因需要延期兑付的，应告知购机者，并及时与</w:t>
      </w:r>
      <w:r>
        <w:rPr>
          <w:rFonts w:hint="eastAsia" w:ascii="仿宋_GB2312" w:hAnsi="仿宋" w:eastAsia="仿宋_GB2312" w:cs="仿宋"/>
          <w:sz w:val="32"/>
          <w:szCs w:val="32"/>
          <w:lang w:eastAsia="zh-CN"/>
        </w:rPr>
        <w:t>区</w:t>
      </w:r>
      <w:r>
        <w:rPr>
          <w:rFonts w:hint="eastAsia" w:ascii="仿宋_GB2312" w:hAnsi="仿宋" w:eastAsia="仿宋_GB2312" w:cs="仿宋"/>
          <w:sz w:val="32"/>
          <w:szCs w:val="32"/>
        </w:rPr>
        <w:t>农业农村部门联合向上报告资金供需情况。补贴申领原则上当年有效，因当年财政补贴资金规模不够、办理手续时间紧张等无法享受补贴的，可在下一个年度优先兑付。</w:t>
      </w:r>
    </w:p>
    <w:p>
      <w:pPr>
        <w:pStyle w:val="8"/>
        <w:tabs>
          <w:tab w:val="left" w:pos="1587"/>
        </w:tabs>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不受政策调整影响，切实稳定购机者补贴申领预期。购机者对其购置的补贴机具拥有所有权，自主使用，可依法处置。</w:t>
      </w:r>
    </w:p>
    <w:p>
      <w:pPr>
        <w:pStyle w:val="8"/>
        <w:tabs>
          <w:tab w:val="left" w:pos="1292"/>
        </w:tabs>
        <w:spacing w:line="580" w:lineRule="exact"/>
        <w:ind w:firstLine="640" w:firstLineChars="200"/>
        <w:jc w:val="both"/>
        <w:rPr>
          <w:rFonts w:hint="eastAsia" w:ascii="黑体" w:hAnsi="黑体" w:eastAsia="黑体" w:cs="仿宋"/>
          <w:bCs/>
          <w:sz w:val="32"/>
          <w:szCs w:val="32"/>
        </w:rPr>
      </w:pPr>
      <w:r>
        <w:rPr>
          <w:rFonts w:hint="eastAsia" w:ascii="黑体" w:hAnsi="黑体" w:eastAsia="黑体" w:cs="仿宋"/>
          <w:bCs/>
          <w:sz w:val="32"/>
          <w:szCs w:val="32"/>
        </w:rPr>
        <w:t>七、实施要求</w:t>
      </w:r>
    </w:p>
    <w:p>
      <w:pPr>
        <w:pStyle w:val="3"/>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 w:eastAsia="仿宋_GB2312" w:cs="仿宋"/>
          <w:bCs w:val="0"/>
          <w:color w:val="000000"/>
          <w:sz w:val="32"/>
          <w:szCs w:val="32"/>
          <w:lang w:val="zh-TW" w:eastAsia="zh-TW" w:bidi="zh-TW"/>
        </w:rPr>
      </w:pPr>
      <w:r>
        <w:rPr>
          <w:rFonts w:hint="eastAsia" w:ascii="仿宋_GB2312" w:hAnsi="仿宋" w:eastAsia="仿宋_GB2312" w:cs="仿宋"/>
          <w:b/>
          <w:bCs/>
          <w:color w:val="000000"/>
          <w:sz w:val="32"/>
          <w:szCs w:val="32"/>
          <w:lang w:val="en-US" w:eastAsia="zh-CN" w:bidi="zh-TW"/>
        </w:rPr>
        <w:t>（一）加强领导，明确分工</w:t>
      </w:r>
      <w:r>
        <w:rPr>
          <w:rFonts w:hint="eastAsia" w:ascii="仿宋_GB2312" w:hAnsi="仿宋" w:eastAsia="仿宋_GB2312" w:cs="仿宋"/>
          <w:bCs w:val="0"/>
          <w:color w:val="000000"/>
          <w:sz w:val="32"/>
          <w:szCs w:val="32"/>
          <w:lang w:val="en-US" w:eastAsia="zh-CN" w:bidi="zh-TW"/>
        </w:rPr>
        <w:t>。为</w:t>
      </w:r>
      <w:r>
        <w:rPr>
          <w:rFonts w:hint="eastAsia" w:ascii="仿宋_GB2312" w:hAnsi="仿宋" w:eastAsia="仿宋_GB2312" w:cs="仿宋"/>
          <w:bCs w:val="0"/>
          <w:color w:val="000000"/>
          <w:sz w:val="32"/>
          <w:szCs w:val="32"/>
          <w:lang w:val="zh-TW" w:eastAsia="zh-TW" w:bidi="zh-TW"/>
        </w:rPr>
        <w:t>组织好、实施好购置补贴政策</w:t>
      </w:r>
      <w:r>
        <w:rPr>
          <w:rFonts w:hint="eastAsia" w:ascii="仿宋_GB2312" w:hAnsi="仿宋" w:eastAsia="仿宋_GB2312" w:cs="仿宋"/>
          <w:bCs w:val="0"/>
          <w:color w:val="000000"/>
          <w:sz w:val="32"/>
          <w:szCs w:val="32"/>
          <w:lang w:val="zh-TW" w:eastAsia="zh-CN" w:bidi="zh-TW"/>
        </w:rPr>
        <w:t>，</w:t>
      </w:r>
      <w:r>
        <w:rPr>
          <w:rFonts w:hint="eastAsia" w:ascii="仿宋_GB2312" w:hAnsi="仿宋" w:eastAsia="仿宋_GB2312" w:cs="仿宋"/>
          <w:bCs w:val="0"/>
          <w:color w:val="000000"/>
          <w:sz w:val="32"/>
          <w:szCs w:val="32"/>
          <w:lang w:val="zh-TW" w:eastAsia="zh-TW" w:bidi="zh-TW"/>
        </w:rPr>
        <w:t>分别成立政府主要领导或分管领导为组长，农机、财政等相关部门负责人为成员的购置补贴工作领导小组，健全多部门联合工作机制，加强领导、强化措施，抓好补贴政策的落实。重大事项需提交本级购置补贴领导小组集体研究。建立“谁办理谁负责、谁审批谁负责”的责任追究制度。区政府分管领导为补贴工作实施和监督的第一责任人。</w:t>
      </w:r>
      <w:r>
        <w:rPr>
          <w:rFonts w:hint="eastAsia" w:ascii="仿宋_GB2312" w:hAnsi="仿宋" w:eastAsia="仿宋_GB2312" w:cs="仿宋"/>
          <w:bCs w:val="0"/>
          <w:color w:val="000000"/>
          <w:sz w:val="32"/>
          <w:szCs w:val="32"/>
          <w:lang w:val="zh-TW" w:eastAsia="zh-CN" w:bidi="zh-TW"/>
        </w:rPr>
        <w:t>区</w:t>
      </w:r>
      <w:r>
        <w:rPr>
          <w:rFonts w:hint="eastAsia" w:ascii="仿宋_GB2312" w:hAnsi="仿宋" w:eastAsia="仿宋_GB2312" w:cs="仿宋"/>
          <w:bCs w:val="0"/>
          <w:color w:val="000000"/>
          <w:sz w:val="32"/>
          <w:szCs w:val="32"/>
          <w:lang w:val="zh-TW" w:eastAsia="zh-TW" w:bidi="zh-TW"/>
        </w:rPr>
        <w:t>农</w:t>
      </w:r>
      <w:r>
        <w:rPr>
          <w:rFonts w:hint="eastAsia" w:ascii="仿宋_GB2312" w:hAnsi="仿宋" w:eastAsia="仿宋_GB2312" w:cs="仿宋"/>
          <w:bCs w:val="0"/>
          <w:color w:val="000000"/>
          <w:sz w:val="32"/>
          <w:szCs w:val="32"/>
          <w:lang w:val="zh-TW" w:eastAsia="zh-CN" w:bidi="zh-TW"/>
        </w:rPr>
        <w:t>业农村</w:t>
      </w:r>
      <w:r>
        <w:rPr>
          <w:rFonts w:hint="eastAsia" w:ascii="仿宋_GB2312" w:hAnsi="仿宋" w:eastAsia="仿宋_GB2312" w:cs="仿宋"/>
          <w:bCs w:val="0"/>
          <w:color w:val="000000"/>
          <w:sz w:val="32"/>
          <w:szCs w:val="32"/>
          <w:lang w:val="zh-TW" w:eastAsia="zh-TW" w:bidi="zh-TW"/>
        </w:rPr>
        <w:t>主管部门、财政部门负责对所辖县市区的购置补贴工作进行指导与监督，监控购机大户所购机具和重点监管机具等工作。区农</w:t>
      </w:r>
      <w:r>
        <w:rPr>
          <w:rFonts w:hint="eastAsia" w:ascii="仿宋_GB2312" w:hAnsi="仿宋" w:eastAsia="仿宋_GB2312" w:cs="仿宋"/>
          <w:bCs w:val="0"/>
          <w:color w:val="000000"/>
          <w:sz w:val="32"/>
          <w:szCs w:val="32"/>
          <w:lang w:val="zh-TW" w:eastAsia="zh-CN" w:bidi="zh-TW"/>
        </w:rPr>
        <w:t>业农村</w:t>
      </w:r>
      <w:r>
        <w:rPr>
          <w:rFonts w:hint="eastAsia" w:ascii="仿宋_GB2312" w:hAnsi="仿宋" w:eastAsia="仿宋_GB2312" w:cs="仿宋"/>
          <w:bCs w:val="0"/>
          <w:color w:val="000000"/>
          <w:sz w:val="32"/>
          <w:szCs w:val="32"/>
          <w:lang w:val="zh-TW" w:eastAsia="zh-TW" w:bidi="zh-TW"/>
        </w:rPr>
        <w:t>部门是实施购置补贴的主体，负责购机补贴资料审核、机具抽查、购机信息及档案的管理，督促农机产销企业规范经营行为、履行自我承诺等具体工作。区财政局负责购机资料复核和补贴资金发放，并负责资金监管工作。区农</w:t>
      </w:r>
      <w:r>
        <w:rPr>
          <w:rFonts w:hint="eastAsia" w:ascii="仿宋_GB2312" w:hAnsi="仿宋" w:eastAsia="仿宋_GB2312" w:cs="仿宋"/>
          <w:bCs w:val="0"/>
          <w:color w:val="000000"/>
          <w:sz w:val="32"/>
          <w:szCs w:val="32"/>
          <w:lang w:val="zh-TW" w:eastAsia="zh-CN" w:bidi="zh-TW"/>
        </w:rPr>
        <w:t>业农村</w:t>
      </w:r>
      <w:r>
        <w:rPr>
          <w:rFonts w:hint="eastAsia" w:ascii="仿宋_GB2312" w:hAnsi="仿宋" w:eastAsia="仿宋_GB2312" w:cs="仿宋"/>
          <w:bCs w:val="0"/>
          <w:color w:val="000000"/>
          <w:sz w:val="32"/>
          <w:szCs w:val="32"/>
          <w:lang w:val="zh-TW" w:eastAsia="zh-TW" w:bidi="zh-TW"/>
        </w:rPr>
        <w:t>部门、财政部门共同负责查处购置补贴产品违规经营行为。补贴审批员、核查员和补贴信息系统操作员对具体操作负责。</w:t>
      </w:r>
    </w:p>
    <w:p>
      <w:pPr>
        <w:pStyle w:val="8"/>
        <w:numPr>
          <w:ilvl w:val="0"/>
          <w:numId w:val="0"/>
        </w:numPr>
        <w:tabs>
          <w:tab w:val="left" w:pos="1573"/>
        </w:tabs>
        <w:spacing w:line="580" w:lineRule="exact"/>
        <w:ind w:firstLine="643" w:firstLineChars="200"/>
        <w:jc w:val="both"/>
        <w:rPr>
          <w:rFonts w:hint="eastAsia" w:ascii="仿宋_GB2312" w:hAnsi="仿宋" w:eastAsia="仿宋_GB2312" w:cs="仿宋"/>
          <w:sz w:val="32"/>
          <w:szCs w:val="32"/>
        </w:rPr>
      </w:pPr>
      <w:r>
        <w:rPr>
          <w:rFonts w:hint="eastAsia" w:ascii="楷体_GB2312" w:hAnsi="仿宋" w:eastAsia="楷体_GB2312" w:cs="仿宋"/>
          <w:b/>
          <w:sz w:val="32"/>
          <w:szCs w:val="32"/>
        </w:rPr>
        <w:t>（二）优化服务，提高效能。</w:t>
      </w:r>
      <w:r>
        <w:rPr>
          <w:rFonts w:hint="eastAsia" w:ascii="仿宋_GB2312" w:hAnsi="仿宋" w:eastAsia="仿宋_GB2312" w:cs="仿宋"/>
          <w:sz w:val="32"/>
          <w:szCs w:val="32"/>
          <w:lang w:eastAsia="zh-CN"/>
        </w:rPr>
        <w:t>区</w:t>
      </w:r>
      <w:r>
        <w:rPr>
          <w:rFonts w:hint="eastAsia" w:ascii="仿宋_GB2312" w:hAnsi="仿宋" w:eastAsia="仿宋_GB2312" w:cs="仿宋"/>
          <w:sz w:val="32"/>
          <w:szCs w:val="32"/>
        </w:rPr>
        <w:t>农业农村和财政部门</w:t>
      </w:r>
      <w:r>
        <w:rPr>
          <w:rFonts w:hint="eastAsia" w:ascii="仿宋_GB2312" w:hAnsi="仿宋" w:eastAsia="仿宋_GB2312" w:cs="仿宋"/>
          <w:sz w:val="32"/>
          <w:szCs w:val="32"/>
          <w:lang w:eastAsia="zh-CN"/>
        </w:rPr>
        <w:t>根据</w:t>
      </w:r>
      <w:r>
        <w:rPr>
          <w:rFonts w:hint="eastAsia" w:ascii="仿宋_GB2312" w:hAnsi="仿宋" w:eastAsia="仿宋_GB2312" w:cs="仿宋"/>
          <w:sz w:val="32"/>
          <w:szCs w:val="32"/>
        </w:rPr>
        <w:t>办理补贴申请具体时限，及时预警和定期通报超时办理行为，督促加快补贴申请受理、资格审核、机具核验、资金兑付等工作。畅通产业链供应链，营造良好营商环境，保障市场主体合法权益。购机者因恶意拖欠农机生产经销企业购机款而被司法机关认定为失信被执行人的，不得领取农机购置补贴资金。提高补贴机具核验信息化水平，加快牌证管理、补贴资金申领等环节信息系统的互联互通，推动补贴机具由人工核验向信息化核验转变。积极探索补贴申请、核验</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兑付全流程线上办理</w:t>
      </w:r>
      <w:r>
        <w:rPr>
          <w:rFonts w:hint="eastAsia" w:ascii="仿宋_GB2312" w:hAnsi="仿宋" w:eastAsia="仿宋_GB2312" w:cs="仿宋"/>
          <w:sz w:val="32"/>
          <w:szCs w:val="32"/>
          <w:lang w:val="zh-CN" w:eastAsia="zh-CN" w:bidi="zh-CN"/>
        </w:rPr>
        <w:t>“三合</w:t>
      </w:r>
      <w:r>
        <w:rPr>
          <w:rFonts w:hint="eastAsia" w:ascii="仿宋_GB2312" w:hAnsi="仿宋" w:eastAsia="仿宋_GB2312" w:cs="仿宋"/>
          <w:sz w:val="32"/>
          <w:szCs w:val="32"/>
        </w:rPr>
        <w:t>一”新模式，推进农机购置补贴实施与监管信息化技术集成应用。</w:t>
      </w:r>
    </w:p>
    <w:p>
      <w:pPr>
        <w:pStyle w:val="8"/>
        <w:tabs>
          <w:tab w:val="left" w:pos="1573"/>
        </w:tabs>
        <w:spacing w:line="580" w:lineRule="exact"/>
        <w:ind w:firstLine="643" w:firstLineChars="200"/>
        <w:jc w:val="both"/>
        <w:rPr>
          <w:rFonts w:hint="eastAsia" w:ascii="仿宋_GB2312" w:hAnsi="仿宋" w:eastAsia="仿宋_GB2312" w:cs="仿宋"/>
          <w:sz w:val="32"/>
          <w:szCs w:val="32"/>
          <w:lang w:eastAsia="zh-CN"/>
        </w:rPr>
      </w:pPr>
      <w:r>
        <w:rPr>
          <w:rFonts w:hint="eastAsia" w:ascii="楷体_GB2312" w:hAnsi="仿宋" w:eastAsia="楷体_GB2312" w:cs="仿宋"/>
          <w:b/>
          <w:sz w:val="32"/>
          <w:szCs w:val="32"/>
        </w:rPr>
        <w:t>（三）公开信息，接受监督。</w:t>
      </w:r>
      <w:r>
        <w:rPr>
          <w:rFonts w:hint="eastAsia" w:ascii="仿宋_GB2312" w:hAnsi="仿宋" w:eastAsia="仿宋_GB2312" w:cs="仿宋"/>
          <w:sz w:val="32"/>
          <w:szCs w:val="32"/>
          <w:lang w:eastAsia="zh-CN"/>
        </w:rPr>
        <w:t>区</w:t>
      </w:r>
      <w:r>
        <w:rPr>
          <w:rFonts w:hint="eastAsia" w:ascii="仿宋_GB2312" w:hAnsi="仿宋" w:eastAsia="仿宋_GB2312" w:cs="仿宋"/>
          <w:sz w:val="32"/>
          <w:szCs w:val="32"/>
        </w:rPr>
        <w:t>农业农村部门要因地制宜、综合运用宣传挂图、报纸杂志、广播电视、互联网等方式，以及村务公开等渠道，全方位开展补贴政策与实施工作宣传解读，着力提升政策知晓度，切实保障购机者、生产经销企业和广大农民群众的知情权、监督权。要在门户网站及时完善和更新本级购置补贴信息公开专栏，对补贴实施方案、补贴额一览表、操作程序、投诉咨询方式、资金规模、实施结算进度、近三年县域内补贴受益信息、违规查处结果等内容进行全面公开</w:t>
      </w:r>
      <w:r>
        <w:rPr>
          <w:rFonts w:hint="eastAsia" w:ascii="仿宋_GB2312" w:hAnsi="仿宋" w:eastAsia="仿宋_GB2312" w:cs="仿宋"/>
          <w:sz w:val="32"/>
          <w:szCs w:val="32"/>
          <w:lang w:eastAsia="zh-CN"/>
        </w:rPr>
        <w:t>。</w:t>
      </w:r>
    </w:p>
    <w:p>
      <w:pPr>
        <w:pStyle w:val="8"/>
        <w:tabs>
          <w:tab w:val="left" w:pos="1573"/>
        </w:tabs>
        <w:spacing w:line="580" w:lineRule="exact"/>
        <w:ind w:firstLine="643" w:firstLineChars="200"/>
        <w:jc w:val="both"/>
        <w:rPr>
          <w:rFonts w:hint="eastAsia" w:ascii="仿宋_GB2312" w:hAnsi="仿宋" w:eastAsia="仿宋_GB2312" w:cs="仿宋"/>
          <w:sz w:val="32"/>
          <w:szCs w:val="32"/>
        </w:rPr>
      </w:pPr>
      <w:r>
        <w:rPr>
          <w:rFonts w:hint="eastAsia" w:ascii="楷体_GB2312" w:hAnsi="仿宋" w:eastAsia="楷体_GB2312" w:cs="仿宋"/>
          <w:b/>
          <w:sz w:val="32"/>
          <w:szCs w:val="32"/>
        </w:rPr>
        <w:t>（四）加强监管，严惩违规。</w:t>
      </w:r>
      <w:r>
        <w:rPr>
          <w:rFonts w:hint="eastAsia" w:ascii="仿宋_GB2312" w:hAnsi="仿宋" w:eastAsia="仿宋_GB2312" w:cs="仿宋"/>
          <w:sz w:val="32"/>
          <w:szCs w:val="32"/>
          <w:lang w:eastAsia="zh-CN"/>
        </w:rPr>
        <w:t>区农业农村部门</w:t>
      </w:r>
      <w:r>
        <w:rPr>
          <w:rFonts w:hint="eastAsia" w:ascii="仿宋_GB2312" w:hAnsi="仿宋" w:eastAsia="仿宋_GB2312" w:cs="仿宋"/>
          <w:sz w:val="32"/>
          <w:szCs w:val="32"/>
        </w:rPr>
        <w:t>要全面贯彻《农业农村部办公厅财政部办公厅关于进一步加强农机购置补贴政策监管强化纪律约束的通知》（农办机〔2019〕6号）《农业部办公厅财政部办公厅关于印发〈农业机械购置补贴产品违规经营行为处理办法（试行）〉的通知》（农办财〔2017〕26号）和本方案要求,认真落实风险防控责任和异常情形主动报告制度，严格信用管理和农机产销企业承诺制，充分发挥专业机构的技术优势和大数据的信息优势有效开展违规行为全流程分析排查，强化农财两部门联合查处从严整治突出违规行为，有效维护政策实施良好秩序。</w:t>
      </w:r>
    </w:p>
    <w:p>
      <w:pPr>
        <w:pStyle w:val="8"/>
        <w:spacing w:line="580" w:lineRule="exact"/>
        <w:ind w:firstLine="640" w:firstLineChars="200"/>
        <w:jc w:val="both"/>
        <w:rPr>
          <w:rFonts w:hint="eastAsia" w:ascii="仿宋_GB2312" w:hAnsi="仿宋" w:eastAsia="仿宋_GB2312" w:cs="仿宋"/>
          <w:sz w:val="32"/>
          <w:szCs w:val="32"/>
          <w:lang w:val="en-US" w:eastAsia="zh-CN"/>
        </w:rPr>
      </w:pPr>
    </w:p>
    <w:p>
      <w:pPr>
        <w:pStyle w:val="8"/>
        <w:spacing w:line="580" w:lineRule="exact"/>
        <w:ind w:firstLine="640" w:firstLineChars="200"/>
        <w:jc w:val="both"/>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本方案自印发之日起实施，有效期至2023年12月31日。</w:t>
      </w:r>
    </w:p>
    <w:p>
      <w:pPr>
        <w:pStyle w:val="8"/>
        <w:spacing w:line="580" w:lineRule="exact"/>
        <w:ind w:firstLine="640" w:firstLineChars="200"/>
        <w:jc w:val="both"/>
        <w:rPr>
          <w:rFonts w:hint="eastAsia" w:ascii="仿宋_GB2312" w:hAnsi="仿宋" w:eastAsia="仿宋_GB2312" w:cs="仿宋"/>
          <w:sz w:val="32"/>
          <w:szCs w:val="32"/>
        </w:rPr>
      </w:pPr>
    </w:p>
    <w:p>
      <w:pPr>
        <w:pStyle w:val="8"/>
        <w:spacing w:line="580" w:lineRule="exact"/>
        <w:ind w:firstLine="640" w:firstLineChars="200"/>
        <w:jc w:val="both"/>
        <w:rPr>
          <w:rFonts w:hint="eastAsia" w:ascii="仿宋_GB2312" w:hAnsi="仿宋" w:eastAsia="仿宋_GB2312" w:cs="仿宋"/>
          <w:sz w:val="32"/>
          <w:szCs w:val="32"/>
          <w:lang w:eastAsia="zh-CN"/>
        </w:rPr>
      </w:pPr>
      <w:r>
        <w:rPr>
          <w:rFonts w:hint="eastAsia" w:ascii="仿宋_GB2312" w:hAnsi="仿宋" w:eastAsia="仿宋_GB2312" w:cs="仿宋"/>
          <w:sz w:val="32"/>
          <w:szCs w:val="32"/>
        </w:rPr>
        <w:t>附件：</w:t>
      </w:r>
      <w:r>
        <w:rPr>
          <w:rFonts w:hint="eastAsia" w:ascii="仿宋_GB2312" w:hAnsi="仿宋" w:eastAsia="仿宋_GB2312" w:cs="仿宋"/>
          <w:sz w:val="32"/>
          <w:szCs w:val="32"/>
          <w:lang w:eastAsia="zh-CN"/>
        </w:rPr>
        <w:t>1.</w:t>
      </w:r>
      <w:r>
        <w:rPr>
          <w:rFonts w:hint="eastAsia" w:ascii="仿宋_GB2312" w:hAnsi="仿宋" w:eastAsia="仿宋_GB2312" w:cs="仿宋"/>
          <w:sz w:val="32"/>
          <w:szCs w:val="32"/>
        </w:rPr>
        <w:t>湖南省2021年第一批农机购置补贴机具种类范围</w:t>
      </w:r>
    </w:p>
    <w:p>
      <w:pPr>
        <w:pStyle w:val="8"/>
        <w:spacing w:line="580" w:lineRule="exact"/>
        <w:ind w:firstLine="1600" w:firstLineChars="500"/>
        <w:jc w:val="both"/>
        <w:rPr>
          <w:rFonts w:hint="eastAsia" w:ascii="仿宋_GB2312" w:hAnsi="仿宋" w:eastAsia="仿宋_GB2312" w:cs="仿宋"/>
          <w:sz w:val="32"/>
          <w:szCs w:val="32"/>
          <w:lang w:eastAsia="zh-CN"/>
        </w:rPr>
        <w:sectPr>
          <w:footerReference r:id="rId5" w:type="default"/>
          <w:footerReference r:id="rId6" w:type="even"/>
          <w:pgSz w:w="11900" w:h="16840"/>
          <w:pgMar w:top="2041" w:right="1418" w:bottom="1588" w:left="1418" w:header="1865" w:footer="1134" w:gutter="0"/>
          <w:cols w:space="720" w:num="1"/>
          <w:docGrid w:linePitch="360" w:charSpace="0"/>
        </w:sectPr>
      </w:pPr>
      <w:r>
        <w:rPr>
          <w:rFonts w:hint="eastAsia" w:ascii="仿宋_GB2312" w:hAnsi="仿宋" w:eastAsia="仿宋_GB2312" w:cs="仿宋"/>
          <w:sz w:val="32"/>
          <w:szCs w:val="32"/>
          <w:lang w:eastAsia="zh-CN"/>
        </w:rPr>
        <w:t>2.</w:t>
      </w:r>
      <w:r>
        <w:rPr>
          <w:rFonts w:hint="eastAsia" w:ascii="仿宋_GB2312" w:hAnsi="仿宋" w:eastAsia="仿宋_GB2312" w:cs="仿宋"/>
          <w:sz w:val="32"/>
          <w:szCs w:val="32"/>
        </w:rPr>
        <w:t>《农机购置补贴机具核验工作要点（试行）》</w:t>
      </w:r>
    </w:p>
    <w:p>
      <w:pPr>
        <w:pStyle w:val="8"/>
        <w:spacing w:line="580" w:lineRule="exact"/>
        <w:ind w:firstLine="0"/>
        <w:jc w:val="both"/>
        <w:rPr>
          <w:rFonts w:hint="eastAsia" w:ascii="仿宋_GB2312" w:hAnsi="仿宋" w:eastAsia="仿宋_GB2312" w:cs="仿宋"/>
          <w:bCs/>
          <w:sz w:val="32"/>
          <w:szCs w:val="32"/>
          <w:lang w:eastAsia="zh-CN"/>
        </w:rPr>
      </w:pPr>
      <w:r>
        <w:rPr>
          <w:rFonts w:hint="eastAsia" w:ascii="仿宋_GB2312" w:hAnsi="仿宋" w:eastAsia="仿宋_GB2312" w:cs="仿宋"/>
          <w:bCs/>
          <w:sz w:val="32"/>
          <w:szCs w:val="32"/>
        </w:rPr>
        <w:t>附件</w:t>
      </w:r>
      <w:r>
        <w:rPr>
          <w:rFonts w:hint="eastAsia" w:ascii="仿宋_GB2312" w:hAnsi="仿宋" w:eastAsia="仿宋_GB2312" w:cs="仿宋"/>
          <w:bCs/>
          <w:sz w:val="32"/>
          <w:szCs w:val="32"/>
          <w:lang w:eastAsia="zh-CN"/>
        </w:rPr>
        <w:t>1</w:t>
      </w:r>
    </w:p>
    <w:p>
      <w:pPr>
        <w:pStyle w:val="8"/>
        <w:spacing w:line="640" w:lineRule="exact"/>
        <w:ind w:firstLine="643" w:firstLineChars="200"/>
        <w:jc w:val="both"/>
        <w:rPr>
          <w:rFonts w:hint="eastAsia" w:ascii="仿宋_GB2312" w:hAnsi="仿宋" w:eastAsia="仿宋_GB2312" w:cs="仿宋"/>
          <w:b/>
          <w:bCs/>
          <w:sz w:val="32"/>
          <w:szCs w:val="32"/>
        </w:rPr>
      </w:pPr>
    </w:p>
    <w:p>
      <w:pPr>
        <w:spacing w:line="640" w:lineRule="exact"/>
        <w:jc w:val="center"/>
        <w:rPr>
          <w:rFonts w:hint="eastAsia" w:ascii="方正小标宋简体" w:hAnsi="黑体" w:eastAsia="方正小标宋简体" w:cs="黑体"/>
          <w:sz w:val="44"/>
          <w:szCs w:val="44"/>
          <w:lang w:eastAsia="zh-CN"/>
        </w:rPr>
      </w:pPr>
      <w:bookmarkStart w:id="19" w:name="bookmark29"/>
      <w:bookmarkStart w:id="20" w:name="bookmark30"/>
      <w:bookmarkStart w:id="21" w:name="bookmark31"/>
      <w:r>
        <w:rPr>
          <w:rFonts w:hint="eastAsia" w:ascii="方正小标宋简体" w:hAnsi="黑体" w:eastAsia="方正小标宋简体" w:cs="黑体"/>
          <w:sz w:val="44"/>
          <w:szCs w:val="44"/>
          <w:lang w:eastAsia="zh-CN"/>
        </w:rPr>
        <w:t>湖南省2021年第一批农机购置补贴机具</w:t>
      </w:r>
    </w:p>
    <w:p>
      <w:pPr>
        <w:spacing w:line="640" w:lineRule="exact"/>
        <w:jc w:val="center"/>
        <w:rPr>
          <w:rFonts w:hint="eastAsia" w:ascii="方正小标宋简体" w:hAnsi="黑体" w:eastAsia="方正小标宋简体" w:cs="黑体"/>
          <w:sz w:val="44"/>
          <w:szCs w:val="44"/>
          <w:lang w:eastAsia="zh-CN"/>
        </w:rPr>
      </w:pPr>
      <w:r>
        <w:rPr>
          <w:rFonts w:hint="eastAsia" w:ascii="方正小标宋简体" w:hAnsi="黑体" w:eastAsia="方正小标宋简体" w:cs="黑体"/>
          <w:sz w:val="44"/>
          <w:szCs w:val="44"/>
          <w:lang w:eastAsia="zh-CN"/>
        </w:rPr>
        <w:t>种类范围</w:t>
      </w:r>
      <w:bookmarkEnd w:id="19"/>
      <w:bookmarkEnd w:id="20"/>
      <w:bookmarkEnd w:id="21"/>
    </w:p>
    <w:p>
      <w:pPr>
        <w:pStyle w:val="8"/>
        <w:spacing w:line="580" w:lineRule="exact"/>
        <w:ind w:firstLine="0"/>
        <w:jc w:val="center"/>
        <w:rPr>
          <w:rFonts w:hint="eastAsia" w:ascii="仿宋_GB2312" w:hAnsi="仿宋" w:eastAsia="仿宋_GB2312" w:cs="仿宋"/>
          <w:sz w:val="32"/>
          <w:szCs w:val="32"/>
        </w:rPr>
      </w:pPr>
      <w:r>
        <w:rPr>
          <w:rFonts w:hint="eastAsia" w:ascii="仿宋_GB2312" w:hAnsi="仿宋" w:eastAsia="仿宋_GB2312" w:cs="仿宋"/>
          <w:sz w:val="32"/>
          <w:szCs w:val="32"/>
        </w:rPr>
        <w:t>（10大类21个小类51个品目）</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w:t>
      </w:r>
      <w:r>
        <w:rPr>
          <w:rFonts w:hint="eastAsia" w:ascii="仿宋_GB2312" w:hAnsi="仿宋" w:eastAsia="仿宋_GB2312" w:cs="仿宋"/>
          <w:b/>
          <w:bCs/>
          <w:sz w:val="32"/>
          <w:szCs w:val="32"/>
        </w:rPr>
        <w:t>耕整地机械</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eastAsia="zh-CN" w:bidi="en-US"/>
        </w:rPr>
        <w:t>1.1</w:t>
      </w:r>
      <w:r>
        <w:rPr>
          <w:rFonts w:hint="eastAsia" w:ascii="仿宋_GB2312" w:hAnsi="仿宋" w:eastAsia="仿宋_GB2312" w:cs="仿宋"/>
          <w:sz w:val="32"/>
          <w:szCs w:val="32"/>
        </w:rPr>
        <w:t>耕地机械</w:t>
      </w:r>
    </w:p>
    <w:p>
      <w:pPr>
        <w:pStyle w:val="10"/>
        <w:spacing w:after="0" w:line="580" w:lineRule="exact"/>
        <w:ind w:firstLine="640" w:firstLineChars="200"/>
        <w:jc w:val="both"/>
        <w:rPr>
          <w:rFonts w:hint="eastAsia" w:ascii="仿宋_GB2312" w:hAnsi="仿宋" w:eastAsia="仿宋_GB2312" w:cs="仿宋"/>
          <w:lang w:eastAsia="zh-CN"/>
        </w:rPr>
      </w:pPr>
      <w:r>
        <w:rPr>
          <w:rFonts w:hint="eastAsia" w:ascii="仿宋_GB2312" w:hAnsi="仿宋" w:eastAsia="仿宋_GB2312" w:cs="仿宋"/>
          <w:lang w:eastAsia="zh-CN"/>
        </w:rPr>
        <w:t>1.1.1</w:t>
      </w:r>
      <w:r>
        <w:rPr>
          <w:rFonts w:hint="eastAsia" w:ascii="仿宋_GB2312" w:hAnsi="仿宋" w:eastAsia="仿宋_GB2312" w:cs="仿宋"/>
          <w:lang w:val="zh-TW" w:eastAsia="zh-TW" w:bidi="zh-TW"/>
        </w:rPr>
        <w:t>锋式犁</w:t>
      </w:r>
    </w:p>
    <w:p>
      <w:pPr>
        <w:pStyle w:val="10"/>
        <w:spacing w:after="0" w:line="580" w:lineRule="exact"/>
        <w:ind w:firstLine="640" w:firstLineChars="200"/>
        <w:jc w:val="both"/>
        <w:rPr>
          <w:rFonts w:hint="eastAsia" w:ascii="仿宋_GB2312" w:hAnsi="仿宋" w:eastAsia="仿宋_GB2312" w:cs="仿宋"/>
          <w:lang w:eastAsia="zh-CN"/>
        </w:rPr>
      </w:pPr>
      <w:r>
        <w:rPr>
          <w:rFonts w:hint="eastAsia" w:ascii="仿宋_GB2312" w:hAnsi="仿宋" w:eastAsia="仿宋_GB2312" w:cs="仿宋"/>
          <w:lang w:eastAsia="zh-CN"/>
        </w:rPr>
        <w:t>1.1.3</w:t>
      </w:r>
      <w:r>
        <w:rPr>
          <w:rFonts w:hint="eastAsia" w:ascii="仿宋_GB2312" w:hAnsi="仿宋" w:eastAsia="仿宋_GB2312" w:cs="仿宋"/>
          <w:lang w:val="zh-TW" w:eastAsia="zh-TW" w:bidi="zh-TW"/>
        </w:rPr>
        <w:t>旋耕机</w:t>
      </w:r>
    </w:p>
    <w:p>
      <w:pPr>
        <w:pStyle w:val="10"/>
        <w:spacing w:after="0" w:line="580" w:lineRule="exact"/>
        <w:ind w:firstLine="640" w:firstLineChars="200"/>
        <w:jc w:val="both"/>
        <w:rPr>
          <w:rFonts w:hint="eastAsia" w:ascii="仿宋_GB2312" w:hAnsi="仿宋" w:eastAsia="仿宋_GB2312" w:cs="仿宋"/>
          <w:lang w:eastAsia="zh-CN"/>
        </w:rPr>
      </w:pPr>
      <w:r>
        <w:rPr>
          <w:rFonts w:hint="eastAsia" w:ascii="仿宋_GB2312" w:hAnsi="仿宋" w:eastAsia="仿宋_GB2312" w:cs="仿宋"/>
          <w:lang w:eastAsia="zh-CN"/>
        </w:rPr>
        <w:t>1.1.4</w:t>
      </w:r>
      <w:r>
        <w:rPr>
          <w:rFonts w:hint="eastAsia" w:ascii="仿宋_GB2312" w:hAnsi="仿宋" w:eastAsia="仿宋_GB2312" w:cs="仿宋"/>
          <w:lang w:val="zh-TW" w:eastAsia="zh-TW" w:bidi="zh-TW"/>
        </w:rPr>
        <w:t>深松机</w:t>
      </w:r>
    </w:p>
    <w:p>
      <w:pPr>
        <w:pStyle w:val="10"/>
        <w:spacing w:after="0" w:line="580" w:lineRule="exact"/>
        <w:ind w:firstLine="640" w:firstLineChars="200"/>
        <w:jc w:val="both"/>
        <w:rPr>
          <w:rFonts w:hint="eastAsia" w:ascii="仿宋_GB2312" w:hAnsi="仿宋" w:eastAsia="仿宋_GB2312" w:cs="仿宋"/>
          <w:lang w:eastAsia="zh-CN"/>
        </w:rPr>
      </w:pPr>
      <w:r>
        <w:rPr>
          <w:rFonts w:hint="eastAsia" w:ascii="仿宋_GB2312" w:hAnsi="仿宋" w:eastAsia="仿宋_GB2312" w:cs="仿宋"/>
          <w:lang w:eastAsia="zh-CN"/>
        </w:rPr>
        <w:t>1.1.5</w:t>
      </w:r>
      <w:r>
        <w:rPr>
          <w:rFonts w:hint="eastAsia" w:ascii="仿宋_GB2312" w:hAnsi="仿宋" w:eastAsia="仿宋_GB2312" w:cs="仿宋"/>
          <w:lang w:val="zh-TW" w:eastAsia="zh-TW" w:bidi="zh-TW"/>
        </w:rPr>
        <w:t>开沟机</w:t>
      </w:r>
    </w:p>
    <w:p>
      <w:pPr>
        <w:pStyle w:val="10"/>
        <w:spacing w:after="0" w:line="580" w:lineRule="exact"/>
        <w:ind w:firstLine="640" w:firstLineChars="200"/>
        <w:jc w:val="both"/>
        <w:rPr>
          <w:rFonts w:hint="eastAsia" w:ascii="仿宋_GB2312" w:hAnsi="仿宋" w:eastAsia="仿宋_GB2312" w:cs="仿宋"/>
          <w:lang w:eastAsia="zh-CN"/>
        </w:rPr>
      </w:pPr>
      <w:r>
        <w:rPr>
          <w:rFonts w:hint="eastAsia" w:ascii="仿宋_GB2312" w:hAnsi="仿宋" w:eastAsia="仿宋_GB2312" w:cs="仿宋"/>
          <w:lang w:eastAsia="zh-CN"/>
        </w:rPr>
        <w:t>1.1.6</w:t>
      </w:r>
      <w:r>
        <w:rPr>
          <w:rFonts w:hint="eastAsia" w:ascii="仿宋_GB2312" w:hAnsi="仿宋" w:eastAsia="仿宋_GB2312" w:cs="仿宋"/>
          <w:lang w:val="zh-TW" w:eastAsia="zh-TW" w:bidi="zh-TW"/>
        </w:rPr>
        <w:t>耕整机</w:t>
      </w:r>
    </w:p>
    <w:p>
      <w:pPr>
        <w:pStyle w:val="10"/>
        <w:spacing w:after="0" w:line="580" w:lineRule="exact"/>
        <w:ind w:firstLine="640" w:firstLineChars="200"/>
        <w:jc w:val="both"/>
        <w:rPr>
          <w:rFonts w:hint="eastAsia" w:ascii="仿宋_GB2312" w:hAnsi="仿宋" w:eastAsia="仿宋_GB2312" w:cs="仿宋"/>
          <w:lang w:eastAsia="zh-CN"/>
        </w:rPr>
      </w:pPr>
      <w:r>
        <w:rPr>
          <w:rFonts w:hint="eastAsia" w:ascii="仿宋_GB2312" w:hAnsi="仿宋" w:eastAsia="仿宋_GB2312" w:cs="仿宋"/>
          <w:lang w:eastAsia="zh-CN"/>
        </w:rPr>
        <w:t>1.1.7</w:t>
      </w:r>
      <w:r>
        <w:rPr>
          <w:rFonts w:hint="eastAsia" w:ascii="仿宋_GB2312" w:hAnsi="仿宋" w:eastAsia="仿宋_GB2312" w:cs="仿宋"/>
          <w:lang w:val="zh-TW" w:eastAsia="zh-TW" w:bidi="zh-TW"/>
        </w:rPr>
        <w:t>微耕机</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eastAsia="zh-CN" w:bidi="en-US"/>
        </w:rPr>
        <w:t>1.1.8</w:t>
      </w:r>
      <w:r>
        <w:rPr>
          <w:rFonts w:hint="eastAsia" w:ascii="仿宋_GB2312" w:hAnsi="仿宋" w:eastAsia="仿宋_GB2312" w:cs="仿宋"/>
          <w:sz w:val="32"/>
          <w:szCs w:val="32"/>
        </w:rPr>
        <w:t>机滚船</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eastAsia="zh-CN" w:bidi="en-US"/>
        </w:rPr>
        <w:t>1.1.9</w:t>
      </w:r>
      <w:r>
        <w:rPr>
          <w:rFonts w:hint="eastAsia" w:ascii="仿宋_GB2312" w:hAnsi="仿宋" w:eastAsia="仿宋_GB2312" w:cs="仿宋"/>
          <w:sz w:val="32"/>
          <w:szCs w:val="32"/>
        </w:rPr>
        <w:t>机耕船</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eastAsia="zh-CN" w:bidi="en-US"/>
        </w:rPr>
        <w:t>1.2</w:t>
      </w:r>
      <w:r>
        <w:rPr>
          <w:rFonts w:hint="eastAsia" w:ascii="仿宋_GB2312" w:hAnsi="仿宋" w:eastAsia="仿宋_GB2312" w:cs="仿宋"/>
          <w:sz w:val="32"/>
          <w:szCs w:val="32"/>
        </w:rPr>
        <w:t>整地机械</w:t>
      </w:r>
    </w:p>
    <w:p>
      <w:pPr>
        <w:pStyle w:val="10"/>
        <w:spacing w:after="0" w:line="580" w:lineRule="exact"/>
        <w:ind w:firstLine="640" w:firstLineChars="200"/>
        <w:jc w:val="both"/>
        <w:rPr>
          <w:rFonts w:hint="eastAsia" w:ascii="仿宋_GB2312" w:hAnsi="仿宋" w:eastAsia="仿宋_GB2312" w:cs="仿宋"/>
          <w:lang w:eastAsia="zh-CN"/>
        </w:rPr>
      </w:pPr>
      <w:r>
        <w:rPr>
          <w:rFonts w:hint="eastAsia" w:ascii="仿宋_GB2312" w:hAnsi="仿宋" w:eastAsia="仿宋_GB2312" w:cs="仿宋"/>
          <w:lang w:eastAsia="zh-CN"/>
        </w:rPr>
        <w:t>1.2.2</w:t>
      </w:r>
      <w:r>
        <w:rPr>
          <w:rFonts w:hint="eastAsia" w:ascii="仿宋_GB2312" w:hAnsi="仿宋" w:eastAsia="仿宋_GB2312" w:cs="仿宋"/>
          <w:lang w:val="zh-TW" w:eastAsia="zh-TW" w:bidi="zh-TW"/>
        </w:rPr>
        <w:t>起垄机</w:t>
      </w:r>
    </w:p>
    <w:p>
      <w:pPr>
        <w:pStyle w:val="10"/>
        <w:spacing w:after="0" w:line="580" w:lineRule="exact"/>
        <w:ind w:firstLine="640" w:firstLineChars="200"/>
        <w:jc w:val="both"/>
        <w:rPr>
          <w:rFonts w:hint="eastAsia" w:ascii="仿宋_GB2312" w:hAnsi="仿宋" w:eastAsia="仿宋_GB2312" w:cs="仿宋"/>
          <w:lang w:eastAsia="zh-CN"/>
        </w:rPr>
      </w:pPr>
      <w:r>
        <w:rPr>
          <w:rFonts w:hint="eastAsia" w:ascii="仿宋_GB2312" w:hAnsi="仿宋" w:eastAsia="仿宋_GB2312" w:cs="仿宋"/>
          <w:lang w:eastAsia="zh-CN"/>
        </w:rPr>
        <w:t>1.2.4</w:t>
      </w:r>
      <w:r>
        <w:rPr>
          <w:rFonts w:hint="eastAsia" w:ascii="仿宋_GB2312" w:hAnsi="仿宋" w:eastAsia="仿宋_GB2312" w:cs="仿宋"/>
          <w:lang w:val="zh-TW" w:eastAsia="zh-TW" w:bidi="zh-TW"/>
        </w:rPr>
        <w:t>筑焕机</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仿宋" w:eastAsia="仿宋_GB2312" w:cs="仿宋"/>
          <w:b/>
          <w:bCs/>
          <w:sz w:val="32"/>
          <w:szCs w:val="32"/>
        </w:rPr>
        <w:t>.种植施肥机械</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eastAsia="zh-CN" w:bidi="en-US"/>
        </w:rPr>
        <w:t>2.1</w:t>
      </w:r>
      <w:r>
        <w:rPr>
          <w:rFonts w:hint="eastAsia" w:ascii="仿宋_GB2312" w:hAnsi="仿宋" w:eastAsia="仿宋_GB2312" w:cs="仿宋"/>
          <w:sz w:val="32"/>
          <w:szCs w:val="32"/>
        </w:rPr>
        <w:t>播种机械</w:t>
      </w:r>
    </w:p>
    <w:p>
      <w:pPr>
        <w:pStyle w:val="10"/>
        <w:spacing w:after="0" w:line="580" w:lineRule="exact"/>
        <w:ind w:firstLine="640" w:firstLineChars="200"/>
        <w:jc w:val="both"/>
        <w:rPr>
          <w:rFonts w:hint="eastAsia" w:ascii="仿宋_GB2312" w:hAnsi="仿宋" w:eastAsia="仿宋_GB2312" w:cs="仿宋"/>
          <w:lang w:eastAsia="zh-CN"/>
        </w:rPr>
      </w:pPr>
      <w:r>
        <w:rPr>
          <w:rFonts w:hint="eastAsia" w:ascii="仿宋_GB2312" w:hAnsi="仿宋" w:eastAsia="仿宋_GB2312" w:cs="仿宋"/>
          <w:lang w:eastAsia="zh-CN"/>
        </w:rPr>
        <w:t>2.1.2</w:t>
      </w:r>
      <w:r>
        <w:rPr>
          <w:rFonts w:hint="eastAsia" w:ascii="仿宋_GB2312" w:hAnsi="仿宋" w:eastAsia="仿宋_GB2312" w:cs="仿宋"/>
          <w:lang w:val="zh-TW" w:eastAsia="zh-TW" w:bidi="zh-TW"/>
        </w:rPr>
        <w:t>穴播机</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eastAsia="zh-CN" w:bidi="en-US"/>
        </w:rPr>
        <w:t>2.1.5</w:t>
      </w:r>
      <w:r>
        <w:rPr>
          <w:rFonts w:hint="eastAsia" w:ascii="仿宋_GB2312" w:hAnsi="仿宋" w:eastAsia="仿宋_GB2312" w:cs="仿宋"/>
          <w:sz w:val="32"/>
          <w:szCs w:val="32"/>
        </w:rPr>
        <w:t>免耕播种机</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仿宋" w:eastAsia="仿宋" w:cs="仿宋"/>
          <w:sz w:val="32"/>
          <w:szCs w:val="32"/>
          <w:lang w:eastAsia="zh-CN"/>
        </w:rPr>
        <w:t>.1.</w:t>
      </w:r>
      <w:r>
        <w:rPr>
          <w:rFonts w:hint="eastAsia" w:ascii="仿宋_GB2312" w:hAnsi="仿宋" w:eastAsia="仿宋_GB2312" w:cs="仿宋"/>
          <w:sz w:val="32"/>
          <w:szCs w:val="32"/>
        </w:rPr>
        <w:t>8精量播种机</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eastAsia="zh-CN" w:bidi="en-US"/>
        </w:rPr>
        <w:t>2.2</w:t>
      </w:r>
      <w:r>
        <w:rPr>
          <w:rFonts w:hint="eastAsia" w:ascii="仿宋_GB2312" w:hAnsi="仿宋" w:eastAsia="仿宋_GB2312" w:cs="仿宋"/>
          <w:sz w:val="32"/>
          <w:szCs w:val="32"/>
        </w:rPr>
        <w:t>育苗机械设备</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2</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3秧盘播种成套设备（含床土处理）</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bidi="en-US"/>
        </w:rPr>
        <w:t>2.3</w:t>
      </w:r>
      <w:r>
        <w:rPr>
          <w:rFonts w:hint="eastAsia" w:ascii="仿宋_GB2312" w:hAnsi="仿宋" w:eastAsia="仿宋_GB2312" w:cs="仿宋"/>
          <w:sz w:val="32"/>
          <w:szCs w:val="32"/>
        </w:rPr>
        <w:t>栽植机械</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bidi="en-US"/>
        </w:rPr>
        <w:t>2.3.1</w:t>
      </w:r>
      <w:r>
        <w:rPr>
          <w:rFonts w:hint="eastAsia" w:ascii="仿宋_GB2312" w:hAnsi="仿宋" w:eastAsia="仿宋_GB2312" w:cs="仿宋"/>
          <w:sz w:val="32"/>
          <w:szCs w:val="32"/>
        </w:rPr>
        <w:t>水稻插秧机</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bidi="en-US"/>
        </w:rPr>
        <w:t>2.3.2</w:t>
      </w:r>
      <w:r>
        <w:rPr>
          <w:rFonts w:hint="eastAsia" w:ascii="仿宋_GB2312" w:hAnsi="仿宋" w:eastAsia="仿宋_GB2312" w:cs="仿宋"/>
          <w:sz w:val="32"/>
          <w:szCs w:val="32"/>
        </w:rPr>
        <w:t>秧苗移栽机</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bidi="en-US"/>
        </w:rPr>
        <w:t>2.4</w:t>
      </w:r>
      <w:r>
        <w:rPr>
          <w:rFonts w:hint="eastAsia" w:ascii="仿宋_GB2312" w:hAnsi="仿宋" w:eastAsia="仿宋_GB2312" w:cs="仿宋"/>
          <w:sz w:val="32"/>
          <w:szCs w:val="32"/>
        </w:rPr>
        <w:t>施肥机械</w:t>
      </w:r>
    </w:p>
    <w:p>
      <w:pPr>
        <w:pStyle w:val="10"/>
        <w:spacing w:after="0" w:line="580" w:lineRule="exact"/>
        <w:ind w:firstLine="640" w:firstLineChars="200"/>
        <w:jc w:val="both"/>
        <w:rPr>
          <w:rFonts w:hint="eastAsia" w:ascii="仿宋_GB2312" w:hAnsi="仿宋" w:eastAsia="仿宋_GB2312" w:cs="仿宋"/>
          <w:lang w:eastAsia="zh-TW"/>
        </w:rPr>
      </w:pPr>
      <w:r>
        <w:rPr>
          <w:rFonts w:hint="eastAsia" w:ascii="仿宋_GB2312" w:hAnsi="仿宋" w:eastAsia="仿宋_GB2312" w:cs="仿宋"/>
          <w:lang w:eastAsia="zh-TW"/>
        </w:rPr>
        <w:t>2.4.1</w:t>
      </w:r>
      <w:r>
        <w:rPr>
          <w:rFonts w:hint="eastAsia" w:ascii="仿宋_GB2312" w:hAnsi="仿宋" w:eastAsia="仿宋_GB2312" w:cs="仿宋"/>
          <w:lang w:val="zh-TW" w:eastAsia="zh-TW" w:bidi="zh-TW"/>
        </w:rPr>
        <w:t>施肥机</w:t>
      </w:r>
    </w:p>
    <w:p>
      <w:pPr>
        <w:pStyle w:val="10"/>
        <w:spacing w:after="0" w:line="580" w:lineRule="exact"/>
        <w:ind w:firstLine="640" w:firstLineChars="200"/>
        <w:jc w:val="both"/>
        <w:rPr>
          <w:rFonts w:hint="eastAsia" w:ascii="仿宋_GB2312" w:hAnsi="仿宋" w:eastAsia="仿宋_GB2312" w:cs="仿宋"/>
          <w:lang w:eastAsia="zh-TW"/>
        </w:rPr>
      </w:pPr>
      <w:r>
        <w:rPr>
          <w:rFonts w:hint="eastAsia" w:ascii="仿宋_GB2312" w:hAnsi="仿宋" w:eastAsia="仿宋_GB2312" w:cs="仿宋"/>
          <w:lang w:eastAsia="zh-TW"/>
        </w:rPr>
        <w:t>2.4.2</w:t>
      </w:r>
      <w:r>
        <w:rPr>
          <w:rFonts w:hint="eastAsia" w:ascii="仿宋_GB2312" w:hAnsi="仿宋" w:eastAsia="仿宋_GB2312" w:cs="仿宋"/>
          <w:lang w:val="zh-TW" w:eastAsia="zh-TW" w:bidi="zh-TW"/>
        </w:rPr>
        <w:t>撒肥机</w:t>
      </w:r>
    </w:p>
    <w:p>
      <w:pPr>
        <w:pStyle w:val="11"/>
        <w:keepNext/>
        <w:keepLines/>
        <w:numPr>
          <w:ilvl w:val="0"/>
          <w:numId w:val="1"/>
        </w:numPr>
        <w:tabs>
          <w:tab w:val="left" w:pos="949"/>
        </w:tabs>
        <w:spacing w:after="0" w:line="580" w:lineRule="exact"/>
        <w:ind w:firstLine="643" w:firstLineChars="200"/>
        <w:jc w:val="both"/>
        <w:rPr>
          <w:rFonts w:hint="eastAsia" w:ascii="仿宋_GB2312" w:hAnsi="仿宋" w:eastAsia="仿宋_GB2312" w:cs="仿宋"/>
          <w:sz w:val="32"/>
          <w:szCs w:val="32"/>
        </w:rPr>
      </w:pPr>
      <w:bookmarkStart w:id="22" w:name="bookmark34"/>
      <w:bookmarkEnd w:id="22"/>
      <w:bookmarkStart w:id="23" w:name="bookmark33"/>
      <w:bookmarkStart w:id="24" w:name="bookmark35"/>
      <w:bookmarkStart w:id="25" w:name="bookmark32"/>
      <w:r>
        <w:rPr>
          <w:rFonts w:hint="eastAsia" w:ascii="仿宋_GB2312" w:hAnsi="仿宋" w:eastAsia="仿宋_GB2312" w:cs="仿宋"/>
          <w:sz w:val="32"/>
          <w:szCs w:val="32"/>
        </w:rPr>
        <w:t>田间管理机械</w:t>
      </w:r>
      <w:bookmarkEnd w:id="23"/>
      <w:bookmarkEnd w:id="24"/>
      <w:bookmarkEnd w:id="25"/>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eastAsia="en-US" w:bidi="en-US"/>
        </w:rPr>
        <w:t>3.1</w:t>
      </w:r>
      <w:r>
        <w:rPr>
          <w:rFonts w:hint="eastAsia" w:ascii="仿宋_GB2312" w:hAnsi="仿宋" w:eastAsia="仿宋_GB2312" w:cs="仿宋"/>
          <w:sz w:val="32"/>
          <w:szCs w:val="32"/>
        </w:rPr>
        <w:t>中耕机械</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eastAsia="en-US" w:bidi="en-US"/>
        </w:rPr>
        <w:t>3.1.4</w:t>
      </w:r>
      <w:r>
        <w:rPr>
          <w:rFonts w:hint="eastAsia" w:ascii="仿宋_GB2312" w:hAnsi="仿宋" w:eastAsia="仿宋_GB2312" w:cs="仿宋"/>
          <w:sz w:val="32"/>
          <w:szCs w:val="32"/>
        </w:rPr>
        <w:t>田园管理机</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eastAsia="en-US" w:bidi="en-US"/>
        </w:rPr>
        <w:t>3.2</w:t>
      </w:r>
      <w:r>
        <w:rPr>
          <w:rFonts w:hint="eastAsia" w:ascii="仿宋_GB2312" w:hAnsi="仿宋" w:eastAsia="仿宋_GB2312" w:cs="仿宋"/>
          <w:sz w:val="32"/>
          <w:szCs w:val="32"/>
        </w:rPr>
        <w:t>植保机械</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eastAsia="en-US" w:bidi="en-US"/>
        </w:rPr>
        <w:t>3.2.2</w:t>
      </w:r>
      <w:r>
        <w:rPr>
          <w:rFonts w:hint="eastAsia" w:ascii="仿宋_GB2312" w:hAnsi="仿宋" w:eastAsia="仿宋_GB2312" w:cs="仿宋"/>
          <w:sz w:val="32"/>
          <w:szCs w:val="32"/>
        </w:rPr>
        <w:t>喷杆喷雾机</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eastAsia="en-US" w:bidi="en-US"/>
        </w:rPr>
        <w:t>3.2.4</w:t>
      </w:r>
      <w:r>
        <w:rPr>
          <w:rFonts w:hint="eastAsia" w:ascii="仿宋_GB2312" w:hAnsi="仿宋" w:eastAsia="仿宋_GB2312" w:cs="仿宋"/>
          <w:sz w:val="32"/>
          <w:szCs w:val="32"/>
        </w:rPr>
        <w:t>植保无人驾驶航空器</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eastAsia="en-US" w:bidi="en-US"/>
        </w:rPr>
        <w:t>3.3</w:t>
      </w:r>
      <w:r>
        <w:rPr>
          <w:rFonts w:hint="eastAsia" w:ascii="仿宋_GB2312" w:hAnsi="仿宋" w:eastAsia="仿宋_GB2312" w:cs="仿宋"/>
          <w:sz w:val="32"/>
          <w:szCs w:val="32"/>
        </w:rPr>
        <w:t>修剪机械</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eastAsia="en-US" w:bidi="en-US"/>
        </w:rPr>
        <w:t>3.3.1</w:t>
      </w:r>
      <w:r>
        <w:rPr>
          <w:rFonts w:hint="eastAsia" w:ascii="仿宋_GB2312" w:hAnsi="仿宋" w:eastAsia="仿宋_GB2312" w:cs="仿宋"/>
          <w:sz w:val="32"/>
          <w:szCs w:val="32"/>
        </w:rPr>
        <w:t>茶树修剪机</w:t>
      </w:r>
    </w:p>
    <w:p>
      <w:pPr>
        <w:pStyle w:val="8"/>
        <w:numPr>
          <w:ilvl w:val="0"/>
          <w:numId w:val="1"/>
        </w:numPr>
        <w:tabs>
          <w:tab w:val="left" w:pos="956"/>
        </w:tabs>
        <w:spacing w:line="580" w:lineRule="exact"/>
        <w:ind w:firstLine="643" w:firstLineChars="200"/>
        <w:jc w:val="both"/>
        <w:rPr>
          <w:rFonts w:hint="eastAsia" w:ascii="仿宋_GB2312" w:hAnsi="仿宋" w:eastAsia="仿宋_GB2312" w:cs="仿宋"/>
          <w:sz w:val="32"/>
          <w:szCs w:val="32"/>
        </w:rPr>
      </w:pPr>
      <w:bookmarkStart w:id="26" w:name="bookmark36"/>
      <w:bookmarkEnd w:id="26"/>
      <w:r>
        <w:rPr>
          <w:rFonts w:hint="eastAsia" w:ascii="仿宋_GB2312" w:hAnsi="仿宋" w:eastAsia="仿宋_GB2312" w:cs="仿宋"/>
          <w:b/>
          <w:bCs/>
          <w:sz w:val="32"/>
          <w:szCs w:val="32"/>
        </w:rPr>
        <w:t>收获机械</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eastAsia="en-US" w:bidi="en-US"/>
        </w:rPr>
        <w:t>4.1</w:t>
      </w:r>
      <w:r>
        <w:rPr>
          <w:rFonts w:hint="eastAsia" w:ascii="仿宋_GB2312" w:hAnsi="仿宋" w:eastAsia="仿宋_GB2312" w:cs="仿宋"/>
          <w:sz w:val="32"/>
          <w:szCs w:val="32"/>
        </w:rPr>
        <w:t>谷物收获机械</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eastAsia="zh-CN" w:bidi="en-US"/>
        </w:rPr>
        <w:t>4.1.2</w:t>
      </w:r>
      <w:r>
        <w:rPr>
          <w:rFonts w:hint="eastAsia" w:ascii="仿宋_GB2312" w:hAnsi="仿宋" w:eastAsia="仿宋_GB2312" w:cs="仿宋"/>
          <w:sz w:val="32"/>
          <w:szCs w:val="32"/>
        </w:rPr>
        <w:t>自走轮式谷物联合收割机</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eastAsia="zh-CN" w:bidi="en-US"/>
        </w:rPr>
        <w:t>4.1.3</w:t>
      </w:r>
      <w:r>
        <w:rPr>
          <w:rFonts w:hint="eastAsia" w:ascii="仿宋_GB2312" w:hAnsi="仿宋" w:eastAsia="仿宋_GB2312" w:cs="仿宋"/>
          <w:sz w:val="32"/>
          <w:szCs w:val="32"/>
        </w:rPr>
        <w:t>自走履带式谷物联合收割机（全喂入）</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4</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4半喂入联合收割机</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eastAsia="zh-CN" w:bidi="en-US"/>
        </w:rPr>
        <w:t>4.6</w:t>
      </w:r>
      <w:r>
        <w:rPr>
          <w:rFonts w:hint="eastAsia" w:ascii="仿宋_GB2312" w:hAnsi="仿宋" w:eastAsia="仿宋_GB2312" w:cs="仿宋"/>
          <w:sz w:val="32"/>
          <w:szCs w:val="32"/>
        </w:rPr>
        <w:t>花卉（茶叶）采收机械</w:t>
      </w:r>
    </w:p>
    <w:p>
      <w:pPr>
        <w:pStyle w:val="10"/>
        <w:spacing w:after="0" w:line="580" w:lineRule="exact"/>
        <w:ind w:firstLine="640" w:firstLineChars="200"/>
        <w:jc w:val="both"/>
        <w:rPr>
          <w:rFonts w:hint="eastAsia" w:ascii="仿宋_GB2312" w:hAnsi="仿宋" w:eastAsia="仿宋_GB2312" w:cs="仿宋"/>
          <w:lang w:eastAsia="zh-CN"/>
        </w:rPr>
      </w:pPr>
      <w:r>
        <w:rPr>
          <w:rFonts w:hint="eastAsia" w:ascii="仿宋_GB2312" w:hAnsi="仿宋" w:eastAsia="仿宋_GB2312" w:cs="仿宋"/>
          <w:lang w:eastAsia="zh-CN"/>
        </w:rPr>
        <w:t>4.6.1</w:t>
      </w:r>
      <w:r>
        <w:rPr>
          <w:rFonts w:hint="eastAsia" w:ascii="仿宋_GB2312" w:hAnsi="仿宋" w:eastAsia="仿宋_GB2312" w:cs="仿宋"/>
          <w:lang w:val="zh-TW" w:eastAsia="zh-TW" w:bidi="zh-TW"/>
        </w:rPr>
        <w:t>采茶机</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eastAsia="zh-CN" w:bidi="en-US"/>
        </w:rPr>
        <w:t>4.7</w:t>
      </w:r>
      <w:r>
        <w:rPr>
          <w:rFonts w:hint="eastAsia" w:ascii="仿宋_GB2312" w:hAnsi="仿宋" w:eastAsia="仿宋_GB2312" w:cs="仿宋"/>
          <w:sz w:val="32"/>
          <w:szCs w:val="32"/>
        </w:rPr>
        <w:t>籽粒作物收获机械</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eastAsia="zh-CN" w:bidi="en-US"/>
        </w:rPr>
        <w:t>4.7.1</w:t>
      </w:r>
      <w:r>
        <w:rPr>
          <w:rFonts w:hint="eastAsia" w:ascii="仿宋_GB2312" w:hAnsi="仿宋" w:eastAsia="仿宋_GB2312" w:cs="仿宋"/>
          <w:sz w:val="32"/>
          <w:szCs w:val="32"/>
        </w:rPr>
        <w:t>油菜籽收获机</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eastAsia="zh-CN" w:bidi="en-US"/>
        </w:rPr>
        <w:t>4.9</w:t>
      </w:r>
      <w:r>
        <w:rPr>
          <w:rFonts w:hint="eastAsia" w:ascii="仿宋_GB2312" w:hAnsi="仿宋" w:eastAsia="仿宋_GB2312" w:cs="仿宋"/>
          <w:sz w:val="32"/>
          <w:szCs w:val="32"/>
        </w:rPr>
        <w:t>饲料作物收获机械</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4</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9</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3打（压）捆机</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4</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9</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5青饲料收获机</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4</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10茎秆收集处理机械</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eastAsia="zh-CN" w:bidi="en-US"/>
        </w:rPr>
        <w:t>4.10.1</w:t>
      </w:r>
      <w:r>
        <w:rPr>
          <w:rFonts w:hint="eastAsia" w:ascii="仿宋_GB2312" w:hAnsi="仿宋" w:eastAsia="仿宋_GB2312" w:cs="仿宋"/>
          <w:sz w:val="32"/>
          <w:szCs w:val="32"/>
        </w:rPr>
        <w:t>秸秆粉碎还田机</w:t>
      </w:r>
    </w:p>
    <w:p>
      <w:pPr>
        <w:pStyle w:val="11"/>
        <w:keepNext/>
        <w:keepLines/>
        <w:numPr>
          <w:ilvl w:val="0"/>
          <w:numId w:val="1"/>
        </w:numPr>
        <w:tabs>
          <w:tab w:val="left" w:pos="1189"/>
        </w:tabs>
        <w:spacing w:after="0" w:line="580" w:lineRule="exact"/>
        <w:ind w:firstLine="643" w:firstLineChars="200"/>
        <w:jc w:val="both"/>
        <w:rPr>
          <w:rFonts w:hint="eastAsia" w:ascii="仿宋_GB2312" w:hAnsi="仿宋" w:eastAsia="仿宋_GB2312" w:cs="仿宋"/>
          <w:sz w:val="32"/>
          <w:szCs w:val="32"/>
        </w:rPr>
      </w:pPr>
      <w:bookmarkStart w:id="27" w:name="bookmark39"/>
      <w:bookmarkEnd w:id="27"/>
      <w:bookmarkStart w:id="28" w:name="bookmark40"/>
      <w:bookmarkStart w:id="29" w:name="bookmark37"/>
      <w:bookmarkStart w:id="30" w:name="bookmark38"/>
      <w:r>
        <w:rPr>
          <w:rFonts w:hint="eastAsia" w:ascii="仿宋_GB2312" w:hAnsi="仿宋" w:eastAsia="仿宋_GB2312" w:cs="仿宋"/>
          <w:sz w:val="32"/>
          <w:szCs w:val="32"/>
        </w:rPr>
        <w:t>收获后处理机械</w:t>
      </w:r>
      <w:bookmarkEnd w:id="28"/>
      <w:bookmarkEnd w:id="29"/>
      <w:bookmarkEnd w:id="30"/>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eastAsia="en-US" w:bidi="en-US"/>
        </w:rPr>
        <w:t>5.3</w:t>
      </w:r>
      <w:r>
        <w:rPr>
          <w:rFonts w:hint="eastAsia" w:ascii="仿宋_GB2312" w:hAnsi="仿宋" w:eastAsia="仿宋_GB2312" w:cs="仿宋"/>
          <w:sz w:val="32"/>
          <w:szCs w:val="32"/>
        </w:rPr>
        <w:t>干燥机械</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eastAsia="en-US" w:bidi="en-US"/>
        </w:rPr>
        <w:t>5.3.1</w:t>
      </w:r>
      <w:r>
        <w:rPr>
          <w:rFonts w:hint="eastAsia" w:ascii="仿宋_GB2312" w:hAnsi="仿宋" w:eastAsia="仿宋_GB2312" w:cs="仿宋"/>
          <w:sz w:val="32"/>
          <w:szCs w:val="32"/>
        </w:rPr>
        <w:t>谷物烘干机</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eastAsia="en-US" w:bidi="en-US"/>
        </w:rPr>
        <w:t>5.3.3</w:t>
      </w:r>
      <w:r>
        <w:rPr>
          <w:rFonts w:hint="eastAsia" w:ascii="仿宋_GB2312" w:hAnsi="仿宋" w:eastAsia="仿宋_GB2312" w:cs="仿宋"/>
          <w:sz w:val="32"/>
          <w:szCs w:val="32"/>
        </w:rPr>
        <w:t>油菜籽烘干机</w:t>
      </w:r>
    </w:p>
    <w:p>
      <w:pPr>
        <w:pStyle w:val="11"/>
        <w:keepNext/>
        <w:keepLines/>
        <w:numPr>
          <w:ilvl w:val="0"/>
          <w:numId w:val="1"/>
        </w:numPr>
        <w:tabs>
          <w:tab w:val="left" w:pos="1189"/>
        </w:tabs>
        <w:spacing w:after="0" w:line="580" w:lineRule="exact"/>
        <w:ind w:firstLine="643" w:firstLineChars="200"/>
        <w:jc w:val="both"/>
        <w:rPr>
          <w:rFonts w:hint="eastAsia" w:ascii="仿宋_GB2312" w:hAnsi="仿宋" w:eastAsia="仿宋_GB2312" w:cs="仿宋"/>
          <w:sz w:val="32"/>
          <w:szCs w:val="32"/>
        </w:rPr>
      </w:pPr>
      <w:bookmarkStart w:id="31" w:name="bookmark43"/>
      <w:bookmarkEnd w:id="31"/>
      <w:bookmarkStart w:id="32" w:name="bookmark44"/>
      <w:bookmarkStart w:id="33" w:name="bookmark41"/>
      <w:bookmarkStart w:id="34" w:name="bookmark42"/>
      <w:r>
        <w:rPr>
          <w:rFonts w:hint="eastAsia" w:ascii="仿宋_GB2312" w:hAnsi="仿宋" w:eastAsia="仿宋_GB2312" w:cs="仿宋"/>
          <w:sz w:val="32"/>
          <w:szCs w:val="32"/>
        </w:rPr>
        <w:t>农产品初加工机械</w:t>
      </w:r>
      <w:bookmarkEnd w:id="32"/>
      <w:bookmarkEnd w:id="33"/>
      <w:bookmarkEnd w:id="34"/>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eastAsia="en-US" w:bidi="en-US"/>
        </w:rPr>
        <w:t>6.1</w:t>
      </w:r>
      <w:r>
        <w:rPr>
          <w:rFonts w:hint="eastAsia" w:ascii="仿宋_GB2312" w:hAnsi="仿宋" w:eastAsia="仿宋_GB2312" w:cs="仿宋"/>
          <w:sz w:val="32"/>
          <w:szCs w:val="32"/>
        </w:rPr>
        <w:t>碾米机械</w:t>
      </w:r>
    </w:p>
    <w:p>
      <w:pPr>
        <w:pStyle w:val="10"/>
        <w:spacing w:after="0" w:line="580" w:lineRule="exact"/>
        <w:ind w:firstLine="640" w:firstLineChars="200"/>
        <w:jc w:val="both"/>
        <w:rPr>
          <w:rFonts w:hint="eastAsia" w:ascii="仿宋_GB2312" w:hAnsi="仿宋" w:eastAsia="仿宋_GB2312" w:cs="仿宋"/>
        </w:rPr>
      </w:pPr>
      <w:r>
        <w:rPr>
          <w:rFonts w:hint="eastAsia" w:ascii="仿宋_GB2312" w:hAnsi="仿宋" w:eastAsia="仿宋_GB2312" w:cs="仿宋"/>
        </w:rPr>
        <w:t>6.1.1</w:t>
      </w:r>
      <w:r>
        <w:rPr>
          <w:rFonts w:hint="eastAsia" w:ascii="仿宋_GB2312" w:hAnsi="仿宋" w:eastAsia="仿宋_GB2312" w:cs="仿宋"/>
          <w:lang w:val="zh-TW" w:eastAsia="zh-TW" w:bidi="zh-TW"/>
        </w:rPr>
        <w:t>碾米机</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eastAsia="en-US" w:bidi="en-US"/>
        </w:rPr>
        <w:t>6.4</w:t>
      </w:r>
      <w:r>
        <w:rPr>
          <w:rFonts w:hint="eastAsia" w:ascii="仿宋_GB2312" w:hAnsi="仿宋" w:eastAsia="仿宋_GB2312" w:cs="仿宋"/>
          <w:sz w:val="32"/>
          <w:szCs w:val="32"/>
        </w:rPr>
        <w:t>茶叶加工机械</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eastAsia="en-US" w:bidi="en-US"/>
        </w:rPr>
        <w:t>6.4.1</w:t>
      </w:r>
      <w:r>
        <w:rPr>
          <w:rFonts w:hint="eastAsia" w:ascii="仿宋_GB2312" w:hAnsi="仿宋" w:eastAsia="仿宋_GB2312" w:cs="仿宋"/>
          <w:sz w:val="32"/>
          <w:szCs w:val="32"/>
        </w:rPr>
        <w:t>茶叶杀青机</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eastAsia="en-US" w:bidi="en-US"/>
        </w:rPr>
        <w:t>6.4.2</w:t>
      </w:r>
      <w:r>
        <w:rPr>
          <w:rFonts w:hint="eastAsia" w:ascii="仿宋_GB2312" w:hAnsi="仿宋" w:eastAsia="仿宋_GB2312" w:cs="仿宋"/>
          <w:sz w:val="32"/>
          <w:szCs w:val="32"/>
        </w:rPr>
        <w:t>茶叶揉捻机</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6</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4</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3茶叶炒（烘）干机</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eastAsia="en-US" w:bidi="en-US"/>
        </w:rPr>
        <w:t>6.4.5</w:t>
      </w:r>
      <w:r>
        <w:rPr>
          <w:rFonts w:hint="eastAsia" w:ascii="仿宋_GB2312" w:hAnsi="仿宋" w:eastAsia="仿宋_GB2312" w:cs="仿宋"/>
          <w:sz w:val="32"/>
          <w:szCs w:val="32"/>
        </w:rPr>
        <w:t>茶叶理条机</w:t>
      </w:r>
    </w:p>
    <w:p>
      <w:pPr>
        <w:pStyle w:val="11"/>
        <w:keepNext/>
        <w:keepLines/>
        <w:numPr>
          <w:ilvl w:val="0"/>
          <w:numId w:val="2"/>
        </w:numPr>
        <w:spacing w:after="0" w:line="580" w:lineRule="exact"/>
        <w:ind w:firstLine="643" w:firstLineChars="200"/>
        <w:jc w:val="both"/>
        <w:rPr>
          <w:rFonts w:hint="eastAsia" w:ascii="仿宋_GB2312" w:hAnsi="仿宋" w:eastAsia="仿宋_GB2312" w:cs="仿宋"/>
          <w:sz w:val="32"/>
          <w:szCs w:val="32"/>
        </w:rPr>
      </w:pPr>
      <w:bookmarkStart w:id="35" w:name="bookmark47"/>
      <w:bookmarkEnd w:id="35"/>
      <w:bookmarkStart w:id="36" w:name="bookmark46"/>
      <w:bookmarkStart w:id="37" w:name="bookmark48"/>
      <w:bookmarkStart w:id="38" w:name="bookmark45"/>
      <w:r>
        <w:rPr>
          <w:rFonts w:hint="eastAsia" w:ascii="仿宋_GB2312" w:hAnsi="仿宋" w:eastAsia="仿宋_GB2312" w:cs="仿宋"/>
          <w:sz w:val="32"/>
          <w:szCs w:val="32"/>
        </w:rPr>
        <w:t>排灌机械</w:t>
      </w:r>
      <w:bookmarkEnd w:id="36"/>
      <w:bookmarkEnd w:id="37"/>
      <w:bookmarkEnd w:id="38"/>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eastAsia="en-US" w:bidi="en-US"/>
        </w:rPr>
        <w:t>8.1</w:t>
      </w:r>
      <w:r>
        <w:rPr>
          <w:rFonts w:hint="eastAsia" w:ascii="仿宋_GB2312" w:hAnsi="仿宋" w:eastAsia="仿宋_GB2312" w:cs="仿宋"/>
          <w:sz w:val="32"/>
          <w:szCs w:val="32"/>
        </w:rPr>
        <w:t>水泵</w:t>
      </w:r>
    </w:p>
    <w:p>
      <w:pPr>
        <w:pStyle w:val="10"/>
        <w:spacing w:after="0" w:line="580" w:lineRule="exact"/>
        <w:ind w:firstLine="640" w:firstLineChars="200"/>
        <w:jc w:val="both"/>
        <w:rPr>
          <w:rFonts w:hint="eastAsia" w:ascii="仿宋_GB2312" w:hAnsi="仿宋" w:eastAsia="仿宋_GB2312" w:cs="仿宋"/>
        </w:rPr>
      </w:pPr>
      <w:r>
        <w:rPr>
          <w:rFonts w:hint="eastAsia" w:ascii="仿宋_GB2312" w:hAnsi="仿宋" w:eastAsia="仿宋_GB2312" w:cs="仿宋"/>
        </w:rPr>
        <w:t>8.1.1</w:t>
      </w:r>
      <w:r>
        <w:rPr>
          <w:rFonts w:hint="eastAsia" w:ascii="仿宋_GB2312" w:hAnsi="仿宋" w:eastAsia="仿宋_GB2312" w:cs="仿宋"/>
          <w:lang w:val="zh-TW" w:eastAsia="zh-TW" w:bidi="zh-TW"/>
        </w:rPr>
        <w:t>离心泵</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eastAsia="en-US" w:bidi="en-US"/>
        </w:rPr>
        <w:t>8.1.2</w:t>
      </w:r>
      <w:r>
        <w:rPr>
          <w:rFonts w:hint="eastAsia" w:ascii="仿宋_GB2312" w:hAnsi="仿宋" w:eastAsia="仿宋_GB2312" w:cs="仿宋"/>
          <w:sz w:val="32"/>
          <w:szCs w:val="32"/>
        </w:rPr>
        <w:t>潜水电泵</w:t>
      </w:r>
    </w:p>
    <w:p>
      <w:pPr>
        <w:pStyle w:val="11"/>
        <w:keepNext/>
        <w:keepLines/>
        <w:numPr>
          <w:ilvl w:val="0"/>
          <w:numId w:val="2"/>
        </w:numPr>
        <w:spacing w:after="0" w:line="580" w:lineRule="exact"/>
        <w:ind w:firstLine="643" w:firstLineChars="200"/>
        <w:jc w:val="both"/>
        <w:rPr>
          <w:rFonts w:hint="eastAsia" w:ascii="仿宋_GB2312" w:hAnsi="仿宋" w:eastAsia="仿宋_GB2312" w:cs="仿宋"/>
          <w:sz w:val="32"/>
          <w:szCs w:val="32"/>
        </w:rPr>
      </w:pPr>
      <w:bookmarkStart w:id="39" w:name="bookmark51"/>
      <w:bookmarkEnd w:id="39"/>
      <w:bookmarkStart w:id="40" w:name="bookmark50"/>
      <w:bookmarkStart w:id="41" w:name="bookmark49"/>
      <w:bookmarkStart w:id="42" w:name="bookmark52"/>
      <w:r>
        <w:rPr>
          <w:rFonts w:hint="eastAsia" w:ascii="仿宋_GB2312" w:hAnsi="仿宋" w:eastAsia="仿宋_GB2312" w:cs="仿宋"/>
          <w:sz w:val="32"/>
          <w:szCs w:val="32"/>
        </w:rPr>
        <w:t>畜牧机械</w:t>
      </w:r>
      <w:bookmarkEnd w:id="40"/>
      <w:bookmarkEnd w:id="41"/>
      <w:bookmarkEnd w:id="42"/>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eastAsia="zh-CN" w:bidi="en-US"/>
        </w:rPr>
        <w:t>9.1</w:t>
      </w:r>
      <w:r>
        <w:rPr>
          <w:rFonts w:hint="eastAsia" w:ascii="仿宋_GB2312" w:hAnsi="仿宋" w:eastAsia="仿宋_GB2312" w:cs="仿宋"/>
          <w:sz w:val="32"/>
          <w:szCs w:val="32"/>
        </w:rPr>
        <w:t>饲料（草）加工机械设备</w:t>
      </w:r>
    </w:p>
    <w:p>
      <w:pPr>
        <w:pStyle w:val="10"/>
        <w:spacing w:after="0" w:line="580" w:lineRule="exact"/>
        <w:ind w:firstLine="640" w:firstLineChars="200"/>
        <w:jc w:val="both"/>
        <w:rPr>
          <w:rFonts w:hint="eastAsia" w:ascii="仿宋_GB2312" w:hAnsi="仿宋" w:eastAsia="仿宋_GB2312" w:cs="仿宋"/>
          <w:lang w:eastAsia="zh-CN"/>
        </w:rPr>
      </w:pPr>
      <w:r>
        <w:rPr>
          <w:rFonts w:hint="eastAsia" w:ascii="仿宋_GB2312" w:hAnsi="仿宋" w:eastAsia="仿宋_GB2312" w:cs="仿宋"/>
          <w:lang w:eastAsia="zh-CN"/>
        </w:rPr>
        <w:t>9.1.3</w:t>
      </w:r>
      <w:r>
        <w:rPr>
          <w:rFonts w:hint="eastAsia" w:ascii="仿宋_GB2312" w:hAnsi="仿宋" w:eastAsia="仿宋_GB2312" w:cs="仿宋"/>
          <w:lang w:val="zh-TW" w:eastAsia="zh-TW" w:bidi="zh-TW"/>
        </w:rPr>
        <w:t>揉丝机</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9</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5饲料（草）粉碎机</w:t>
      </w:r>
    </w:p>
    <w:p>
      <w:pPr>
        <w:pStyle w:val="8"/>
        <w:numPr>
          <w:ilvl w:val="0"/>
          <w:numId w:val="3"/>
        </w:numPr>
        <w:tabs>
          <w:tab w:val="left" w:pos="1126"/>
        </w:tabs>
        <w:spacing w:line="580" w:lineRule="exact"/>
        <w:ind w:firstLine="643" w:firstLineChars="200"/>
        <w:jc w:val="both"/>
        <w:rPr>
          <w:rFonts w:hint="eastAsia" w:ascii="仿宋_GB2312" w:hAnsi="仿宋" w:eastAsia="仿宋_GB2312" w:cs="仿宋"/>
          <w:sz w:val="32"/>
          <w:szCs w:val="32"/>
        </w:rPr>
      </w:pPr>
      <w:bookmarkStart w:id="43" w:name="bookmark53"/>
      <w:bookmarkEnd w:id="43"/>
      <w:r>
        <w:rPr>
          <w:rFonts w:hint="eastAsia" w:ascii="仿宋_GB2312" w:hAnsi="仿宋" w:eastAsia="仿宋_GB2312" w:cs="仿宋"/>
          <w:b/>
          <w:bCs/>
          <w:sz w:val="32"/>
          <w:szCs w:val="32"/>
        </w:rPr>
        <w:t>动力机械</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eastAsia="en-US" w:bidi="en-US"/>
        </w:rPr>
        <w:t>14.1</w:t>
      </w:r>
      <w:r>
        <w:rPr>
          <w:rFonts w:hint="eastAsia" w:ascii="仿宋_GB2312" w:hAnsi="仿宋" w:eastAsia="仿宋_GB2312" w:cs="仿宋"/>
          <w:sz w:val="32"/>
          <w:szCs w:val="32"/>
        </w:rPr>
        <w:t>拖拉机</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eastAsia="en-US" w:bidi="en-US"/>
        </w:rPr>
        <w:t>14.1.1</w:t>
      </w:r>
      <w:r>
        <w:rPr>
          <w:rFonts w:hint="eastAsia" w:ascii="仿宋_GB2312" w:hAnsi="仿宋" w:eastAsia="仿宋_GB2312" w:cs="仿宋"/>
          <w:sz w:val="32"/>
          <w:szCs w:val="32"/>
        </w:rPr>
        <w:t>轮式拖拉机</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eastAsia="en-US" w:bidi="en-US"/>
        </w:rPr>
        <w:t>14.1.2</w:t>
      </w:r>
      <w:r>
        <w:rPr>
          <w:rFonts w:hint="eastAsia" w:ascii="仿宋_GB2312" w:hAnsi="仿宋" w:eastAsia="仿宋_GB2312" w:cs="仿宋"/>
          <w:sz w:val="32"/>
          <w:szCs w:val="32"/>
        </w:rPr>
        <w:t>手扶拖拉机</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14</w:t>
      </w:r>
      <w:r>
        <w:rPr>
          <w:rFonts w:hint="eastAsia" w:ascii="仿宋_GB2312" w:hAnsi="仿宋" w:eastAsia="仿宋" w:cs="仿宋"/>
          <w:sz w:val="32"/>
          <w:szCs w:val="32"/>
          <w:lang w:eastAsia="zh-CN"/>
        </w:rPr>
        <w:t>.1.</w:t>
      </w:r>
      <w:r>
        <w:rPr>
          <w:rFonts w:hint="eastAsia" w:ascii="仿宋_GB2312" w:hAnsi="仿宋" w:eastAsia="仿宋_GB2312" w:cs="仿宋"/>
          <w:sz w:val="32"/>
          <w:szCs w:val="32"/>
        </w:rPr>
        <w:t>3履带式拖拉机</w:t>
      </w:r>
    </w:p>
    <w:p>
      <w:pPr>
        <w:pStyle w:val="8"/>
        <w:tabs>
          <w:tab w:val="left" w:pos="1126"/>
        </w:tabs>
        <w:spacing w:line="580" w:lineRule="exact"/>
        <w:ind w:firstLine="643" w:firstLineChars="200"/>
        <w:jc w:val="both"/>
        <w:rPr>
          <w:rFonts w:hint="eastAsia" w:ascii="仿宋_GB2312" w:hAnsi="仿宋" w:eastAsia="仿宋_GB2312" w:cs="仿宋"/>
          <w:sz w:val="32"/>
          <w:szCs w:val="32"/>
        </w:rPr>
      </w:pPr>
      <w:bookmarkStart w:id="44" w:name="bookmark54"/>
      <w:bookmarkEnd w:id="44"/>
      <w:r>
        <w:rPr>
          <w:rFonts w:hint="eastAsia" w:ascii="仿宋_GB2312" w:hAnsi="仿宋" w:eastAsia="仿宋_GB2312" w:cs="仿宋"/>
          <w:b/>
          <w:bCs/>
          <w:sz w:val="32"/>
          <w:szCs w:val="32"/>
          <w:lang w:val="en-US" w:eastAsia="zh-CN"/>
        </w:rPr>
        <w:t>15.</w:t>
      </w:r>
      <w:r>
        <w:rPr>
          <w:rFonts w:hint="eastAsia" w:ascii="仿宋_GB2312" w:hAnsi="仿宋" w:eastAsia="仿宋_GB2312" w:cs="仿宋"/>
          <w:b/>
          <w:bCs/>
          <w:sz w:val="32"/>
          <w:szCs w:val="32"/>
        </w:rPr>
        <w:t>其他机械</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eastAsia="en-US" w:bidi="en-US"/>
        </w:rPr>
        <w:t>15.2</w:t>
      </w:r>
      <w:r>
        <w:rPr>
          <w:rFonts w:hint="eastAsia" w:ascii="仿宋_GB2312" w:hAnsi="仿宋" w:eastAsia="仿宋_GB2312" w:cs="仿宋"/>
          <w:sz w:val="32"/>
          <w:szCs w:val="32"/>
        </w:rPr>
        <w:t>其他机械</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eastAsia="en-US" w:bidi="en-US"/>
        </w:rPr>
        <w:t>15.2.3</w:t>
      </w:r>
      <w:r>
        <w:rPr>
          <w:rFonts w:hint="eastAsia" w:ascii="仿宋_GB2312" w:hAnsi="仿宋" w:eastAsia="仿宋_GB2312" w:cs="仿宋"/>
          <w:sz w:val="32"/>
          <w:szCs w:val="32"/>
        </w:rPr>
        <w:t>水帘降温设备</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eastAsia="en-US" w:bidi="en-US"/>
        </w:rPr>
        <w:t>15.2.12</w:t>
      </w:r>
      <w:r>
        <w:rPr>
          <w:rFonts w:hint="eastAsia" w:ascii="仿宋_GB2312" w:hAnsi="仿宋" w:eastAsia="仿宋_GB2312" w:cs="仿宋"/>
          <w:sz w:val="32"/>
          <w:szCs w:val="32"/>
        </w:rPr>
        <w:t>畜禽粪便发酵处理机</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eastAsia="zh-CN" w:bidi="en-US"/>
        </w:rPr>
        <w:t>15.2.13</w:t>
      </w:r>
      <w:r>
        <w:rPr>
          <w:rFonts w:hint="eastAsia" w:ascii="仿宋_GB2312" w:hAnsi="仿宋" w:eastAsia="仿宋_GB2312" w:cs="仿宋"/>
          <w:sz w:val="32"/>
          <w:szCs w:val="32"/>
        </w:rPr>
        <w:t>农业用北斗终端及辅助驾驶系统（含渔船用）</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eastAsia="zh-CN" w:bidi="en-US"/>
        </w:rPr>
        <w:t>15.2.22</w:t>
      </w:r>
      <w:r>
        <w:rPr>
          <w:rFonts w:hint="eastAsia" w:ascii="仿宋_GB2312" w:hAnsi="仿宋" w:eastAsia="仿宋_GB2312" w:cs="仿宋"/>
          <w:sz w:val="32"/>
          <w:szCs w:val="32"/>
        </w:rPr>
        <w:t>果园轨道运输机</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eastAsia="zh-CN" w:bidi="en-US"/>
        </w:rPr>
        <w:t>15.2.28</w:t>
      </w:r>
      <w:r>
        <w:rPr>
          <w:rFonts w:hint="eastAsia" w:ascii="仿宋_GB2312" w:hAnsi="仿宋" w:eastAsia="仿宋_GB2312" w:cs="仿宋"/>
          <w:sz w:val="32"/>
          <w:szCs w:val="32"/>
        </w:rPr>
        <w:t>温室大棚（成套设施设备）</w:t>
      </w:r>
    </w:p>
    <w:p>
      <w:pPr>
        <w:pStyle w:val="8"/>
        <w:spacing w:line="58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lang w:val="en-US" w:eastAsia="zh-CN" w:bidi="en-US"/>
        </w:rPr>
        <w:t>15.2.29</w:t>
      </w:r>
      <w:r>
        <w:rPr>
          <w:rFonts w:hint="eastAsia" w:ascii="仿宋_GB2312" w:hAnsi="仿宋" w:eastAsia="仿宋_GB2312" w:cs="仿宋"/>
          <w:sz w:val="32"/>
          <w:szCs w:val="32"/>
        </w:rPr>
        <w:t>育苗成套设备（新型农机产品）</w:t>
      </w:r>
    </w:p>
    <w:p>
      <w:pPr>
        <w:pStyle w:val="8"/>
        <w:spacing w:line="580" w:lineRule="exact"/>
        <w:ind w:firstLine="640" w:firstLineChars="200"/>
        <w:jc w:val="both"/>
        <w:rPr>
          <w:rFonts w:hint="eastAsia" w:ascii="仿宋_GB2312" w:hAnsi="仿宋" w:eastAsia="仿宋_GB2312" w:cs="仿宋"/>
          <w:sz w:val="32"/>
          <w:szCs w:val="32"/>
          <w:lang w:eastAsia="zh-CN"/>
        </w:rPr>
      </w:pPr>
      <w:r>
        <w:rPr>
          <w:rFonts w:hint="eastAsia" w:ascii="仿宋_GB2312" w:hAnsi="仿宋" w:eastAsia="仿宋_GB2312" w:cs="仿宋"/>
          <w:sz w:val="32"/>
          <w:szCs w:val="32"/>
          <w:lang w:val="en-US" w:eastAsia="zh-CN" w:bidi="en-US"/>
        </w:rPr>
        <w:t>15.2.30</w:t>
      </w:r>
      <w:r>
        <w:rPr>
          <w:rFonts w:hint="eastAsia" w:ascii="仿宋_GB2312" w:hAnsi="仿宋" w:eastAsia="仿宋_GB2312" w:cs="仿宋"/>
          <w:sz w:val="32"/>
          <w:szCs w:val="32"/>
        </w:rPr>
        <w:t>精量石灰撒施机（新型农机产品</w:t>
      </w:r>
    </w:p>
    <w:p>
      <w:pPr>
        <w:pStyle w:val="8"/>
        <w:spacing w:line="580" w:lineRule="exact"/>
        <w:ind w:firstLine="0"/>
        <w:jc w:val="both"/>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附件2</w:t>
      </w:r>
    </w:p>
    <w:p>
      <w:pPr>
        <w:widowControl/>
        <w:snapToGrid w:val="0"/>
        <w:spacing w:line="360" w:lineRule="auto"/>
        <w:jc w:val="center"/>
        <w:rPr>
          <w:rFonts w:hint="eastAsia" w:ascii="华文中宋" w:hAnsi="华文中宋" w:eastAsia="华文中宋"/>
          <w:sz w:val="32"/>
          <w:szCs w:val="32"/>
          <w:lang w:eastAsia="zh-CN"/>
        </w:rPr>
      </w:pPr>
    </w:p>
    <w:p>
      <w:pPr>
        <w:widowControl/>
        <w:snapToGrid w:val="0"/>
        <w:spacing w:line="360" w:lineRule="auto"/>
        <w:jc w:val="center"/>
        <w:rPr>
          <w:rFonts w:hint="eastAsia" w:ascii="方正小标宋简体" w:hAnsi="华文中宋" w:eastAsia="方正小标宋简体"/>
          <w:sz w:val="44"/>
          <w:szCs w:val="44"/>
          <w:lang w:eastAsia="zh-CN"/>
        </w:rPr>
      </w:pPr>
      <w:r>
        <w:rPr>
          <w:rFonts w:hint="eastAsia" w:ascii="方正小标宋简体" w:hAnsi="华文中宋" w:eastAsia="方正小标宋简体"/>
          <w:sz w:val="44"/>
          <w:szCs w:val="44"/>
          <w:lang w:eastAsia="zh-CN"/>
        </w:rPr>
        <w:t>双清区农机购置补贴机具核验工作要点（试行）</w:t>
      </w:r>
    </w:p>
    <w:p>
      <w:pPr>
        <w:widowControl/>
        <w:snapToGrid w:val="0"/>
        <w:spacing w:line="600" w:lineRule="exact"/>
        <w:rPr>
          <w:rFonts w:hint="eastAsia" w:ascii="仿宋_GB2312" w:hAnsi="Calibri" w:eastAsia="仿宋_GB2312"/>
          <w:sz w:val="28"/>
          <w:szCs w:val="28"/>
          <w:lang w:eastAsia="zh-CN"/>
        </w:rPr>
      </w:pPr>
      <w:r>
        <w:rPr>
          <w:rFonts w:hint="eastAsia" w:ascii="宋体"/>
          <w:sz w:val="28"/>
          <w:szCs w:val="28"/>
          <w:lang w:eastAsia="zh-CN"/>
        </w:rPr>
        <w:t xml:space="preserve"> </w:t>
      </w:r>
    </w:p>
    <w:p>
      <w:pPr>
        <w:widowControl/>
        <w:snapToGrid w:val="0"/>
        <w:spacing w:line="60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加强农机购置补贴机具核验管理，是确保补贴资金安全和政策效益充分发挥的关键举措。为做好农机购置补贴机具核验工作，规范核验行为，防范管理风险，提高办补效率，进一步便民利民，根据农业农村部、财政部农机购置补贴政策实施相关规定，制定工作要点如下。</w:t>
      </w:r>
    </w:p>
    <w:p>
      <w:pPr>
        <w:widowControl/>
        <w:snapToGrid w:val="0"/>
        <w:spacing w:line="600" w:lineRule="exact"/>
        <w:ind w:firstLine="640" w:firstLineChars="200"/>
        <w:jc w:val="both"/>
        <w:rPr>
          <w:rFonts w:hint="eastAsia" w:ascii="黑体" w:hAnsi="黑体" w:eastAsia="黑体"/>
          <w:sz w:val="32"/>
          <w:szCs w:val="32"/>
          <w:lang w:eastAsia="zh-CN"/>
        </w:rPr>
      </w:pPr>
      <w:r>
        <w:rPr>
          <w:rFonts w:hint="eastAsia" w:ascii="黑体" w:hAnsi="黑体" w:eastAsia="黑体"/>
          <w:sz w:val="32"/>
          <w:szCs w:val="32"/>
          <w:lang w:eastAsia="zh-CN"/>
        </w:rPr>
        <w:t>一、核验内容</w:t>
      </w:r>
    </w:p>
    <w:p>
      <w:pPr>
        <w:widowControl/>
        <w:snapToGrid w:val="0"/>
        <w:spacing w:line="600" w:lineRule="exact"/>
        <w:ind w:firstLine="640" w:firstLineChars="200"/>
        <w:jc w:val="both"/>
        <w:rPr>
          <w:rFonts w:hint="eastAsia" w:ascii="仿宋_GB2312" w:hAnsi="Calibri" w:eastAsia="仿宋_GB2312"/>
          <w:sz w:val="32"/>
          <w:szCs w:val="32"/>
          <w:lang w:eastAsia="zh-CN"/>
        </w:rPr>
      </w:pPr>
      <w:r>
        <w:rPr>
          <w:rFonts w:hint="eastAsia" w:ascii="仿宋_GB2312" w:hAnsi="宋体" w:eastAsia="仿宋_GB2312"/>
          <w:sz w:val="32"/>
          <w:szCs w:val="32"/>
          <w:lang w:eastAsia="zh-CN"/>
        </w:rPr>
        <w:t>补贴机具核验是指区级及以下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600" w:lineRule="exact"/>
        <w:ind w:firstLine="643" w:firstLineChars="200"/>
        <w:jc w:val="both"/>
        <w:rPr>
          <w:rFonts w:hint="eastAsia" w:ascii="仿宋_GB2312" w:eastAsia="仿宋_GB2312"/>
          <w:sz w:val="32"/>
          <w:szCs w:val="32"/>
          <w:lang w:eastAsia="zh-CN"/>
        </w:rPr>
      </w:pPr>
      <w:r>
        <w:rPr>
          <w:rFonts w:hint="eastAsia" w:ascii="楷体_GB2312" w:hAnsi="宋体" w:eastAsia="楷体_GB2312" w:cs="Calibri"/>
          <w:b/>
          <w:bCs/>
          <w:color w:val="auto"/>
          <w:sz w:val="32"/>
          <w:szCs w:val="32"/>
          <w:lang w:eastAsia="zh-CN" w:bidi="ar-SA"/>
        </w:rPr>
        <w:t>（一）购机者身份信息。</w:t>
      </w:r>
      <w:r>
        <w:rPr>
          <w:rFonts w:hint="eastAsia" w:ascii="仿宋_GB2312" w:hAnsi="宋体" w:eastAsia="仿宋_GB2312"/>
          <w:sz w:val="32"/>
          <w:szCs w:val="32"/>
          <w:lang w:eastAsia="zh-CN"/>
        </w:rPr>
        <w:t>个人身份证件或农业生产经营组织工商营业执照（统一社会信用代码）及其法定代表人身份证件等信息；</w:t>
      </w:r>
    </w:p>
    <w:p>
      <w:pPr>
        <w:widowControl/>
        <w:snapToGrid w:val="0"/>
        <w:spacing w:line="600" w:lineRule="exact"/>
        <w:ind w:firstLine="643" w:firstLineChars="200"/>
        <w:jc w:val="both"/>
        <w:rPr>
          <w:rFonts w:hint="eastAsia" w:ascii="仿宋_GB2312" w:eastAsia="仿宋_GB2312"/>
          <w:sz w:val="32"/>
          <w:szCs w:val="32"/>
          <w:lang w:eastAsia="zh-CN"/>
        </w:rPr>
      </w:pPr>
      <w:r>
        <w:rPr>
          <w:rFonts w:hint="eastAsia" w:ascii="楷体_GB2312" w:hAnsi="宋体" w:eastAsia="楷体_GB2312" w:cs="Calibri"/>
          <w:b/>
          <w:bCs/>
          <w:color w:val="auto"/>
          <w:sz w:val="32"/>
          <w:szCs w:val="32"/>
          <w:lang w:eastAsia="zh-CN" w:bidi="ar-SA"/>
        </w:rPr>
        <w:t>（二）购买信息。</w:t>
      </w:r>
      <w:r>
        <w:rPr>
          <w:rFonts w:hint="eastAsia" w:ascii="仿宋_GB2312" w:hAnsi="宋体" w:eastAsia="仿宋_GB2312"/>
          <w:sz w:val="32"/>
          <w:szCs w:val="32"/>
          <w:lang w:eastAsia="zh-CN"/>
        </w:rPr>
        <w:t>购买补贴机具税控发票等信息；</w:t>
      </w:r>
    </w:p>
    <w:p>
      <w:pPr>
        <w:widowControl/>
        <w:snapToGrid w:val="0"/>
        <w:spacing w:line="600" w:lineRule="exact"/>
        <w:ind w:firstLine="643" w:firstLineChars="200"/>
        <w:jc w:val="both"/>
        <w:rPr>
          <w:rFonts w:hint="eastAsia" w:ascii="仿宋_GB2312" w:eastAsia="仿宋_GB2312"/>
          <w:sz w:val="32"/>
          <w:szCs w:val="32"/>
          <w:lang w:eastAsia="zh-CN"/>
        </w:rPr>
      </w:pPr>
      <w:r>
        <w:rPr>
          <w:rFonts w:hint="eastAsia" w:ascii="楷体_GB2312" w:hAnsi="宋体" w:eastAsia="楷体_GB2312" w:cs="Calibri"/>
          <w:b/>
          <w:bCs/>
          <w:color w:val="auto"/>
          <w:sz w:val="32"/>
          <w:szCs w:val="32"/>
          <w:lang w:eastAsia="zh-CN" w:bidi="ar-SA"/>
        </w:rPr>
        <w:t>（三）机具信息。</w:t>
      </w:r>
      <w:r>
        <w:rPr>
          <w:rFonts w:hint="eastAsia" w:ascii="仿宋_GB2312" w:hAnsi="宋体" w:eastAsia="仿宋_GB2312"/>
          <w:sz w:val="32"/>
          <w:szCs w:val="32"/>
          <w:lang w:eastAsia="zh-CN"/>
        </w:rPr>
        <w:t>机具实物上的固定铭牌信息、农机购置补贴辅助管理系统所对应机具的信息、牌证管理机具的行驶证信息等；</w:t>
      </w:r>
    </w:p>
    <w:p>
      <w:pPr>
        <w:widowControl/>
        <w:snapToGrid w:val="0"/>
        <w:spacing w:line="600" w:lineRule="exact"/>
        <w:ind w:firstLine="643" w:firstLineChars="200"/>
        <w:jc w:val="both"/>
        <w:rPr>
          <w:rFonts w:hint="eastAsia" w:ascii="仿宋_GB2312" w:eastAsia="仿宋_GB2312"/>
          <w:sz w:val="32"/>
          <w:szCs w:val="32"/>
          <w:lang w:eastAsia="zh-CN"/>
        </w:rPr>
      </w:pPr>
      <w:r>
        <w:rPr>
          <w:rFonts w:hint="eastAsia" w:ascii="楷体_GB2312" w:hAnsi="宋体" w:eastAsia="楷体_GB2312" w:cs="Calibri"/>
          <w:b/>
          <w:bCs/>
          <w:color w:val="auto"/>
          <w:sz w:val="32"/>
          <w:szCs w:val="32"/>
          <w:lang w:eastAsia="zh-CN" w:bidi="ar-SA"/>
        </w:rPr>
        <w:t>（四）其他信息。</w:t>
      </w:r>
      <w:r>
        <w:rPr>
          <w:rFonts w:hint="eastAsia" w:ascii="仿宋_GB2312" w:hAnsi="宋体" w:eastAsia="仿宋_GB2312"/>
          <w:sz w:val="32"/>
          <w:szCs w:val="32"/>
          <w:lang w:eastAsia="zh-CN"/>
        </w:rPr>
        <w:t>购机者银行卡（折）账号、开户名等信息，以及政策实施要求提供的其他必要信息。</w:t>
      </w:r>
    </w:p>
    <w:p>
      <w:pPr>
        <w:widowControl/>
        <w:snapToGrid w:val="0"/>
        <w:spacing w:line="600" w:lineRule="exact"/>
        <w:ind w:firstLine="640" w:firstLineChars="200"/>
        <w:jc w:val="both"/>
        <w:rPr>
          <w:rFonts w:hint="eastAsia" w:ascii="仿宋_GB2312" w:hAnsi="宋体" w:eastAsia="仿宋_GB2312" w:cs="Calibri"/>
          <w:sz w:val="32"/>
          <w:szCs w:val="32"/>
          <w:lang w:eastAsia="zh-CN"/>
        </w:rPr>
      </w:pPr>
      <w:r>
        <w:rPr>
          <w:rFonts w:hint="eastAsia" w:ascii="仿宋_GB2312" w:hAnsi="宋体" w:eastAsia="仿宋_GB2312"/>
          <w:sz w:val="32"/>
          <w:szCs w:val="32"/>
          <w:lang w:eastAsia="zh-CN"/>
        </w:rPr>
        <w:t xml:space="preserve">上述信息的真实性、完整性和有效性由购机者、产销企业和农机安全监理机构分别负责，并承担相应的法律责任。   </w:t>
      </w:r>
    </w:p>
    <w:p>
      <w:pPr>
        <w:widowControl/>
        <w:snapToGrid w:val="0"/>
        <w:spacing w:line="600" w:lineRule="exact"/>
        <w:ind w:firstLine="640" w:firstLineChars="200"/>
        <w:jc w:val="both"/>
        <w:rPr>
          <w:rFonts w:hint="eastAsia" w:ascii="黑体" w:hAnsi="黑体" w:eastAsia="黑体"/>
          <w:sz w:val="32"/>
          <w:szCs w:val="32"/>
          <w:lang w:eastAsia="zh-CN"/>
        </w:rPr>
      </w:pPr>
      <w:r>
        <w:rPr>
          <w:rFonts w:hint="eastAsia" w:ascii="黑体" w:hAnsi="黑体" w:eastAsia="黑体"/>
          <w:sz w:val="32"/>
          <w:szCs w:val="32"/>
          <w:lang w:eastAsia="zh-CN"/>
        </w:rPr>
        <w:t>二、核验程序及要求</w:t>
      </w:r>
    </w:p>
    <w:p>
      <w:pPr>
        <w:widowControl/>
        <w:snapToGrid w:val="0"/>
        <w:spacing w:line="600" w:lineRule="exact"/>
        <w:ind w:firstLine="643" w:firstLineChars="200"/>
        <w:jc w:val="both"/>
        <w:rPr>
          <w:rFonts w:hint="eastAsia" w:ascii="仿宋_GB2312" w:hAnsi="Calibri" w:eastAsia="仿宋_GB2312"/>
          <w:sz w:val="32"/>
          <w:szCs w:val="32"/>
          <w:lang w:eastAsia="zh-CN"/>
        </w:rPr>
      </w:pPr>
      <w:r>
        <w:rPr>
          <w:rFonts w:hint="eastAsia" w:ascii="楷体_GB2312" w:hAnsi="宋体" w:eastAsia="楷体_GB2312" w:cs="Calibri"/>
          <w:b/>
          <w:bCs/>
          <w:color w:val="auto"/>
          <w:sz w:val="32"/>
          <w:szCs w:val="32"/>
          <w:lang w:eastAsia="zh-CN" w:bidi="ar-SA"/>
        </w:rPr>
        <w:t>（一）受理申请。</w:t>
      </w:r>
      <w:r>
        <w:rPr>
          <w:rFonts w:hint="eastAsia" w:ascii="仿宋_GB2312" w:hAnsi="宋体" w:eastAsia="仿宋_GB2312"/>
          <w:sz w:val="32"/>
          <w:szCs w:val="32"/>
          <w:lang w:eastAsia="zh-CN"/>
        </w:rPr>
        <w:t>对购机者自主提出的补贴申请，主管部门应按规定及时受理。鼓励通过手机APP等便捷高效的方式受理申请。</w:t>
      </w:r>
    </w:p>
    <w:p>
      <w:pPr>
        <w:pStyle w:val="16"/>
        <w:snapToGrid w:val="0"/>
        <w:spacing w:line="600" w:lineRule="exact"/>
        <w:ind w:firstLine="0" w:firstLineChars="0"/>
        <w:rPr>
          <w:rFonts w:hint="eastAsia" w:ascii="仿宋_GB2312" w:eastAsia="仿宋_GB2312" w:cs="Times New Roman"/>
          <w:b/>
          <w:bCs/>
          <w:kern w:val="0"/>
          <w:sz w:val="32"/>
          <w:szCs w:val="32"/>
        </w:rPr>
      </w:pPr>
      <w:r>
        <w:rPr>
          <w:rFonts w:hint="eastAsia" w:ascii="仿宋_GB2312" w:hAnsi="宋体" w:eastAsia="仿宋_GB2312"/>
          <w:kern w:val="0"/>
          <w:sz w:val="32"/>
          <w:szCs w:val="32"/>
        </w:rPr>
        <w:t xml:space="preserve">    </w:t>
      </w:r>
      <w:r>
        <w:rPr>
          <w:rFonts w:hint="eastAsia" w:ascii="楷体_GB2312" w:hAnsi="宋体" w:eastAsia="楷体_GB2312"/>
          <w:b/>
          <w:bCs/>
          <w:kern w:val="0"/>
          <w:sz w:val="32"/>
          <w:szCs w:val="32"/>
        </w:rPr>
        <w:t>（二）资料核验。</w:t>
      </w:r>
      <w:r>
        <w:rPr>
          <w:rFonts w:hint="eastAsia" w:ascii="仿宋_GB2312" w:hAnsi="宋体" w:eastAsia="仿宋_GB2312"/>
          <w:b/>
          <w:bCs/>
          <w:kern w:val="0"/>
          <w:sz w:val="32"/>
          <w:szCs w:val="32"/>
        </w:rPr>
        <w:t>一是购机者及其身份、购机税控发票等资料。</w:t>
      </w:r>
      <w:r>
        <w:rPr>
          <w:rFonts w:hint="eastAsia" w:ascii="仿宋_GB2312" w:hAnsi="宋体" w:eastAsia="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b/>
          <w:bCs/>
          <w:kern w:val="0"/>
          <w:sz w:val="32"/>
          <w:szCs w:val="32"/>
        </w:rPr>
        <w:t>二是银行卡（折）等资料。</w:t>
      </w:r>
      <w:r>
        <w:rPr>
          <w:rFonts w:hint="eastAsia" w:ascii="仿宋_GB2312" w:hAnsi="宋体" w:eastAsia="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b/>
          <w:bCs/>
          <w:kern w:val="0"/>
          <w:sz w:val="32"/>
          <w:szCs w:val="32"/>
        </w:rPr>
        <w:t>三是购机价格真实性承诺。</w:t>
      </w:r>
      <w:r>
        <w:rPr>
          <w:rFonts w:hint="eastAsia" w:ascii="仿宋_GB2312" w:hAnsi="宋体" w:eastAsia="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b/>
          <w:bCs/>
          <w:kern w:val="0"/>
          <w:sz w:val="32"/>
          <w:szCs w:val="32"/>
        </w:rPr>
        <w:t>四是政策实施要求提供的其他资料。</w:t>
      </w:r>
    </w:p>
    <w:p>
      <w:pPr>
        <w:pStyle w:val="16"/>
        <w:snapToGrid w:val="0"/>
        <w:spacing w:line="600" w:lineRule="exact"/>
        <w:ind w:firstLine="0" w:firstLineChars="0"/>
        <w:rPr>
          <w:rFonts w:hint="eastAsia" w:ascii="仿宋_GB2312" w:eastAsia="仿宋_GB2312" w:cs="Times New Roman"/>
          <w:kern w:val="0"/>
          <w:sz w:val="32"/>
          <w:szCs w:val="32"/>
        </w:rPr>
      </w:pPr>
      <w:r>
        <w:rPr>
          <w:rFonts w:hint="eastAsia" w:ascii="仿宋_GB2312" w:hAnsi="宋体" w:eastAsia="仿宋_GB2312"/>
          <w:b/>
          <w:bCs/>
          <w:kern w:val="0"/>
          <w:sz w:val="32"/>
          <w:szCs w:val="32"/>
        </w:rPr>
        <w:t xml:space="preserve"> </w:t>
      </w:r>
      <w:r>
        <w:rPr>
          <w:rFonts w:hint="eastAsia" w:ascii="仿宋_GB2312" w:hAnsi="宋体" w:eastAsia="仿宋_GB2312"/>
          <w:b/>
          <w:bCs/>
          <w:kern w:val="0"/>
          <w:sz w:val="32"/>
          <w:szCs w:val="32"/>
          <w:lang w:val="en-US" w:eastAsia="zh-CN"/>
        </w:rPr>
        <w:t xml:space="preserve">  </w:t>
      </w:r>
      <w:r>
        <w:rPr>
          <w:rFonts w:hint="eastAsia" w:ascii="仿宋_GB2312" w:hAnsi="宋体" w:eastAsia="仿宋_GB2312"/>
          <w:kern w:val="0"/>
          <w:sz w:val="32"/>
          <w:szCs w:val="32"/>
        </w:rPr>
        <w:t>未通过核验的，应将所发现的问题一次性告知购机者，并说明完善方法。</w:t>
      </w:r>
    </w:p>
    <w:p>
      <w:pPr>
        <w:pStyle w:val="16"/>
        <w:snapToGrid w:val="0"/>
        <w:spacing w:line="600" w:lineRule="exact"/>
        <w:ind w:firstLine="0" w:firstLineChars="0"/>
        <w:rPr>
          <w:rFonts w:hint="eastAsia" w:ascii="仿宋_GB2312" w:eastAsia="仿宋_GB2312" w:cs="Times New Roman"/>
          <w:kern w:val="0"/>
          <w:sz w:val="32"/>
          <w:szCs w:val="32"/>
        </w:rPr>
      </w:pPr>
      <w:r>
        <w:rPr>
          <w:rFonts w:hint="eastAsia" w:ascii="仿宋_GB2312" w:hAnsi="宋体" w:eastAsia="仿宋_GB2312"/>
          <w:kern w:val="0"/>
          <w:sz w:val="32"/>
          <w:szCs w:val="32"/>
        </w:rPr>
        <w:t xml:space="preserve">    </w:t>
      </w:r>
      <w:r>
        <w:rPr>
          <w:rFonts w:hint="eastAsia" w:ascii="楷体_GB2312" w:hAnsi="宋体" w:eastAsia="楷体_GB2312"/>
          <w:b/>
          <w:bCs/>
          <w:kern w:val="0"/>
          <w:sz w:val="32"/>
          <w:szCs w:val="32"/>
        </w:rPr>
        <w:t>（三）机具核验。一是重点机具核验。</w:t>
      </w:r>
      <w:r>
        <w:rPr>
          <w:rFonts w:hint="eastAsia" w:ascii="仿宋_GB2312" w:hAnsi="宋体" w:eastAsia="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b/>
          <w:bCs/>
          <w:kern w:val="0"/>
          <w:sz w:val="32"/>
          <w:szCs w:val="32"/>
        </w:rPr>
        <w:t>二是非重点机具核验</w:t>
      </w:r>
      <w:r>
        <w:rPr>
          <w:rFonts w:hint="eastAsia" w:ascii="仿宋_GB2312" w:hAnsi="宋体" w:eastAsia="仿宋_GB2312"/>
          <w:kern w:val="0"/>
          <w:sz w:val="32"/>
          <w:szCs w:val="32"/>
        </w:rPr>
        <w:t>。对补贴额较低、风险可控度高的机具可采取补贴资金兑付后按比例抽查核验方式进行，抽核内容同重点机具。重点机具和非重点机具的标准以及抽核比例或数量由各省自行规定。</w:t>
      </w:r>
    </w:p>
    <w:p>
      <w:pPr>
        <w:pStyle w:val="16"/>
        <w:snapToGrid w:val="0"/>
        <w:spacing w:line="600" w:lineRule="exact"/>
        <w:ind w:firstLine="0" w:firstLineChars="0"/>
        <w:rPr>
          <w:rFonts w:hint="eastAsia" w:ascii="仿宋_GB2312" w:eastAsia="仿宋_GB2312" w:cs="Times New Roman"/>
          <w:kern w:val="0"/>
          <w:sz w:val="32"/>
          <w:szCs w:val="32"/>
        </w:rPr>
      </w:pPr>
      <w:r>
        <w:rPr>
          <w:rFonts w:hint="eastAsia" w:ascii="仿宋_GB2312" w:hAnsi="宋体" w:eastAsia="仿宋_GB2312"/>
          <w:kern w:val="0"/>
          <w:sz w:val="32"/>
          <w:szCs w:val="32"/>
        </w:rPr>
        <w:t xml:space="preserve">    鼓励通过进村入户、提前预约等方式开展核验，便利购机者以及设施安装类机具核验。核验结果由核验人员与购机者双方签字确认。实行双人交叉核验或个人核验、</w:t>
      </w:r>
      <w:r>
        <w:rPr>
          <w:rFonts w:hint="eastAsia" w:ascii="仿宋_GB2312" w:hAnsi="宋体" w:eastAsia="仿宋_GB2312"/>
          <w:sz w:val="32"/>
          <w:szCs w:val="32"/>
        </w:rPr>
        <w:t>单位内部集体会审双重审核，探索对补贴机具核验结果实行基层农机化、种植业、畜牧业、渔业、农产品初加工等有关方面共同参加的集体会商。</w:t>
      </w:r>
      <w:r>
        <w:rPr>
          <w:rFonts w:hint="eastAsia" w:ascii="仿宋_GB2312" w:hAnsi="宋体" w:eastAsia="仿宋_GB2312"/>
          <w:kern w:val="0"/>
          <w:sz w:val="32"/>
          <w:szCs w:val="32"/>
        </w:rPr>
        <w:t>加强对单人多台套、短期内大批量、同人连年购置同类机具、区域适应性差的机具购置等异常情形的核验。</w:t>
      </w:r>
    </w:p>
    <w:p>
      <w:pPr>
        <w:pStyle w:val="16"/>
        <w:snapToGrid w:val="0"/>
        <w:spacing w:line="600" w:lineRule="exact"/>
        <w:ind w:firstLine="0" w:firstLineChars="0"/>
        <w:rPr>
          <w:rFonts w:hint="eastAsia" w:ascii="仿宋_GB2312" w:eastAsia="仿宋_GB2312" w:cs="Times New Roman"/>
          <w:kern w:val="0"/>
          <w:sz w:val="32"/>
          <w:szCs w:val="32"/>
        </w:rPr>
      </w:pPr>
      <w:r>
        <w:rPr>
          <w:rFonts w:hint="eastAsia" w:ascii="仿宋_GB2312" w:eastAsia="仿宋_GB2312"/>
          <w:kern w:val="0"/>
          <w:sz w:val="32"/>
          <w:szCs w:val="32"/>
        </w:rPr>
        <w:t xml:space="preserve">    </w:t>
      </w:r>
      <w:r>
        <w:rPr>
          <w:rFonts w:hint="eastAsia" w:ascii="仿宋_GB2312" w:hAnsi="宋体" w:eastAsia="仿宋_GB2312"/>
          <w:kern w:val="0"/>
          <w:sz w:val="32"/>
          <w:szCs w:val="32"/>
        </w:rPr>
        <w:t>未通过核验的，应将所发现的问题一次性告知购机者，并说明完善方法。</w:t>
      </w:r>
    </w:p>
    <w:p>
      <w:pPr>
        <w:pStyle w:val="16"/>
        <w:snapToGrid w:val="0"/>
        <w:spacing w:line="600" w:lineRule="exact"/>
        <w:ind w:firstLine="0" w:firstLineChars="0"/>
        <w:rPr>
          <w:rFonts w:hint="eastAsia" w:ascii="仿宋_GB2312" w:eastAsia="仿宋_GB2312" w:cs="Times New Roman"/>
          <w:kern w:val="0"/>
          <w:sz w:val="32"/>
          <w:szCs w:val="32"/>
        </w:rPr>
      </w:pPr>
      <w:r>
        <w:rPr>
          <w:rFonts w:hint="eastAsia" w:ascii="仿宋_GB2312" w:hAnsi="宋体" w:eastAsia="仿宋_GB2312"/>
          <w:kern w:val="0"/>
          <w:sz w:val="32"/>
          <w:szCs w:val="32"/>
        </w:rPr>
        <w:t xml:space="preserve">    </w:t>
      </w:r>
      <w:r>
        <w:rPr>
          <w:rFonts w:hint="eastAsia" w:ascii="楷体_GB2312" w:hAnsi="宋体" w:eastAsia="楷体_GB2312"/>
          <w:b/>
          <w:bCs/>
          <w:kern w:val="0"/>
          <w:sz w:val="32"/>
          <w:szCs w:val="32"/>
        </w:rPr>
        <w:t>（四）复核登记。</w:t>
      </w:r>
      <w:r>
        <w:rPr>
          <w:rFonts w:hint="eastAsia" w:ascii="仿宋_GB2312" w:hAnsi="宋体" w:eastAsia="仿宋_GB2312"/>
          <w:kern w:val="0"/>
          <w:sz w:val="32"/>
          <w:szCs w:val="32"/>
        </w:rPr>
        <w:t>对资料核验、机具核验的程序、方式和签章的规范性进行集体复核，可与集体会商同步进行，通过后登记立册。</w:t>
      </w:r>
    </w:p>
    <w:p>
      <w:pPr>
        <w:pStyle w:val="16"/>
        <w:snapToGrid w:val="0"/>
        <w:spacing w:line="600" w:lineRule="exact"/>
        <w:ind w:firstLine="0" w:firstLineChars="0"/>
        <w:rPr>
          <w:rFonts w:hint="eastAsia" w:ascii="仿宋_GB2312" w:eastAsia="仿宋_GB2312" w:cs="Times New Roman"/>
          <w:kern w:val="0"/>
          <w:sz w:val="32"/>
          <w:szCs w:val="32"/>
        </w:rPr>
      </w:pPr>
      <w:r>
        <w:rPr>
          <w:rFonts w:hint="eastAsia" w:ascii="仿宋_GB2312" w:hAnsi="宋体" w:eastAsia="仿宋_GB2312"/>
          <w:kern w:val="0"/>
          <w:sz w:val="32"/>
          <w:szCs w:val="32"/>
        </w:rPr>
        <w:t xml:space="preserve">    </w:t>
      </w:r>
      <w:r>
        <w:rPr>
          <w:rFonts w:hint="eastAsia" w:ascii="楷体_GB2312" w:hAnsi="宋体" w:eastAsia="楷体_GB2312"/>
          <w:b/>
          <w:bCs/>
          <w:kern w:val="0"/>
          <w:sz w:val="32"/>
          <w:szCs w:val="32"/>
        </w:rPr>
        <w:t>（五）公示报送。</w:t>
      </w:r>
      <w:r>
        <w:rPr>
          <w:rFonts w:hint="eastAsia" w:ascii="仿宋_GB2312" w:hAnsi="宋体" w:eastAsia="仿宋_GB2312"/>
          <w:kern w:val="0"/>
          <w:sz w:val="32"/>
          <w:szCs w:val="32"/>
        </w:rPr>
        <w:t>对通过复核的补贴申请信息进行为期不少于30天的公示，公示无异议后报送同级财政部门。</w:t>
      </w:r>
    </w:p>
    <w:p>
      <w:pPr>
        <w:pStyle w:val="16"/>
        <w:snapToGrid w:val="0"/>
        <w:spacing w:line="600" w:lineRule="exact"/>
        <w:ind w:firstLine="0" w:firstLineChars="0"/>
        <w:rPr>
          <w:rFonts w:hint="eastAsia" w:ascii="仿宋_GB2312" w:eastAsia="仿宋_GB2312" w:cs="Times New Roman"/>
          <w:kern w:val="0"/>
          <w:sz w:val="32"/>
          <w:szCs w:val="32"/>
        </w:rPr>
      </w:pPr>
      <w:r>
        <w:rPr>
          <w:rFonts w:hint="eastAsia" w:ascii="仿宋_GB2312" w:hAnsi="宋体" w:eastAsia="仿宋_GB2312"/>
          <w:kern w:val="0"/>
          <w:sz w:val="32"/>
          <w:szCs w:val="32"/>
        </w:rPr>
        <w:t xml:space="preserve">   </w:t>
      </w:r>
      <w:r>
        <w:rPr>
          <w:rFonts w:hint="eastAsia" w:ascii="楷体_GB2312" w:hAnsi="宋体" w:eastAsia="楷体_GB2312"/>
          <w:b/>
          <w:bCs/>
          <w:kern w:val="0"/>
          <w:sz w:val="32"/>
          <w:szCs w:val="32"/>
        </w:rPr>
        <w:t xml:space="preserve"> （六）资料处理。</w:t>
      </w:r>
      <w:r>
        <w:rPr>
          <w:rFonts w:hint="eastAsia" w:ascii="仿宋_GB2312" w:hAnsi="宋体" w:eastAsia="仿宋_GB2312"/>
          <w:kern w:val="0"/>
          <w:sz w:val="32"/>
          <w:szCs w:val="32"/>
        </w:rPr>
        <w:t>对财政部门未提出疑义的补贴申请，将其核验资料留存备用备查，留存期限不少于5年。</w:t>
      </w:r>
    </w:p>
    <w:p>
      <w:pPr>
        <w:widowControl/>
        <w:snapToGrid w:val="0"/>
        <w:spacing w:line="600" w:lineRule="exact"/>
        <w:ind w:firstLine="640" w:firstLineChars="200"/>
        <w:jc w:val="both"/>
        <w:rPr>
          <w:rFonts w:hint="eastAsia" w:ascii="黑体" w:hAnsi="黑体" w:eastAsia="黑体"/>
          <w:sz w:val="32"/>
          <w:szCs w:val="32"/>
          <w:lang w:eastAsia="zh-CN"/>
        </w:rPr>
      </w:pPr>
      <w:r>
        <w:rPr>
          <w:rFonts w:hint="eastAsia" w:ascii="黑体" w:hAnsi="黑体" w:eastAsia="黑体"/>
          <w:sz w:val="32"/>
          <w:szCs w:val="32"/>
          <w:lang w:eastAsia="zh-CN"/>
        </w:rPr>
        <w:t>三、监督管理</w:t>
      </w:r>
    </w:p>
    <w:p>
      <w:pPr>
        <w:pStyle w:val="16"/>
        <w:snapToGrid w:val="0"/>
        <w:spacing w:line="600" w:lineRule="exact"/>
        <w:ind w:firstLine="0" w:firstLineChars="0"/>
        <w:rPr>
          <w:rFonts w:hint="eastAsia" w:ascii="仿宋_GB2312" w:eastAsia="仿宋_GB2312" w:cs="Times New Roman"/>
          <w:kern w:val="0"/>
          <w:sz w:val="32"/>
          <w:szCs w:val="32"/>
        </w:rPr>
      </w:pPr>
      <w:r>
        <w:rPr>
          <w:rFonts w:hint="eastAsia" w:ascii="仿宋_GB2312" w:hAnsi="宋体" w:eastAsia="仿宋_GB2312"/>
          <w:kern w:val="0"/>
          <w:sz w:val="32"/>
          <w:szCs w:val="32"/>
        </w:rPr>
        <w:t xml:space="preserve">    </w:t>
      </w:r>
      <w:r>
        <w:rPr>
          <w:rFonts w:hint="eastAsia" w:ascii="楷体_GB2312" w:hAnsi="宋体" w:eastAsia="楷体_GB2312"/>
          <w:b/>
          <w:bCs/>
          <w:kern w:val="0"/>
          <w:sz w:val="32"/>
          <w:szCs w:val="32"/>
        </w:rPr>
        <w:t>（一）加强核验人员队伍建设。</w:t>
      </w:r>
      <w:r>
        <w:rPr>
          <w:rFonts w:hint="eastAsia" w:ascii="仿宋_GB2312" w:hAnsi="宋体" w:eastAsia="仿宋_GB2312"/>
          <w:kern w:val="0"/>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16"/>
        <w:snapToGrid w:val="0"/>
        <w:spacing w:line="600" w:lineRule="exact"/>
        <w:ind w:firstLine="0" w:firstLineChars="0"/>
        <w:rPr>
          <w:rFonts w:hint="eastAsia" w:ascii="仿宋_GB2312" w:eastAsia="仿宋_GB2312" w:cs="Times New Roman"/>
          <w:kern w:val="0"/>
          <w:sz w:val="32"/>
          <w:szCs w:val="32"/>
        </w:rPr>
      </w:pPr>
      <w:r>
        <w:rPr>
          <w:rFonts w:hint="eastAsia" w:ascii="仿宋_GB2312" w:hAnsi="宋体" w:eastAsia="仿宋_GB2312"/>
          <w:kern w:val="0"/>
          <w:sz w:val="32"/>
          <w:szCs w:val="32"/>
        </w:rPr>
        <w:t xml:space="preserve">    </w:t>
      </w:r>
      <w:r>
        <w:rPr>
          <w:rFonts w:hint="eastAsia" w:ascii="楷体_GB2312" w:hAnsi="宋体" w:eastAsia="楷体_GB2312"/>
          <w:b/>
          <w:bCs/>
          <w:kern w:val="0"/>
          <w:sz w:val="32"/>
          <w:szCs w:val="32"/>
        </w:rPr>
        <w:t>（二）推行购机承诺践诺。</w:t>
      </w:r>
      <w:r>
        <w:rPr>
          <w:rFonts w:hint="eastAsia" w:ascii="仿宋_GB2312" w:hAnsi="宋体" w:eastAsia="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16"/>
        <w:snapToGrid w:val="0"/>
        <w:spacing w:line="600" w:lineRule="exact"/>
        <w:ind w:firstLine="0" w:firstLineChars="0"/>
        <w:rPr>
          <w:rFonts w:hint="eastAsia" w:ascii="仿宋_GB2312" w:eastAsia="仿宋_GB2312" w:cs="Times New Roman"/>
          <w:kern w:val="0"/>
          <w:sz w:val="32"/>
          <w:szCs w:val="32"/>
        </w:rPr>
      </w:pPr>
      <w:r>
        <w:rPr>
          <w:rFonts w:hint="eastAsia" w:ascii="仿宋_GB2312" w:hAnsi="宋体" w:eastAsia="仿宋_GB2312"/>
          <w:kern w:val="0"/>
          <w:sz w:val="32"/>
          <w:szCs w:val="32"/>
        </w:rPr>
        <w:t xml:space="preserve">   </w:t>
      </w:r>
      <w:r>
        <w:rPr>
          <w:rFonts w:hint="eastAsia" w:ascii="楷体_GB2312" w:hAnsi="宋体" w:eastAsia="楷体_GB2312"/>
          <w:b/>
          <w:bCs/>
          <w:kern w:val="0"/>
          <w:sz w:val="32"/>
          <w:szCs w:val="32"/>
        </w:rPr>
        <w:t xml:space="preserve"> （三）全面排查违规线索。</w:t>
      </w:r>
      <w:r>
        <w:rPr>
          <w:rFonts w:hint="eastAsia" w:ascii="仿宋_GB2312" w:hAnsi="宋体" w:eastAsia="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w:t>
      </w:r>
      <w:r>
        <w:rPr>
          <w:rFonts w:hint="eastAsia" w:ascii="仿宋_GB2312" w:hAnsi="宋体" w:eastAsia="仿宋_GB2312"/>
          <w:kern w:val="0"/>
          <w:sz w:val="32"/>
          <w:szCs w:val="32"/>
          <w:lang w:eastAsia="zh-CN"/>
        </w:rPr>
        <w:t>上级部门</w:t>
      </w:r>
      <w:r>
        <w:rPr>
          <w:rFonts w:hint="eastAsia" w:ascii="仿宋_GB2312" w:hAnsi="宋体" w:eastAsia="仿宋_GB2312"/>
          <w:kern w:val="0"/>
          <w:sz w:val="32"/>
          <w:szCs w:val="32"/>
        </w:rPr>
        <w:t>研究决策。</w:t>
      </w:r>
    </w:p>
    <w:p>
      <w:pPr>
        <w:pStyle w:val="16"/>
        <w:snapToGrid w:val="0"/>
        <w:spacing w:line="600" w:lineRule="exact"/>
        <w:ind w:firstLine="0" w:firstLineChars="0"/>
        <w:rPr>
          <w:rFonts w:hint="eastAsia" w:ascii="仿宋_GB2312" w:eastAsia="仿宋_GB2312" w:cs="Times New Roman"/>
          <w:kern w:val="0"/>
          <w:sz w:val="32"/>
          <w:szCs w:val="32"/>
        </w:rPr>
      </w:pPr>
      <w:r>
        <w:rPr>
          <w:rFonts w:hint="eastAsia" w:ascii="仿宋_GB2312" w:hAnsi="宋体" w:eastAsia="仿宋_GB2312"/>
          <w:kern w:val="0"/>
          <w:sz w:val="32"/>
          <w:szCs w:val="32"/>
        </w:rPr>
        <w:t xml:space="preserve">    </w:t>
      </w:r>
    </w:p>
    <w:p>
      <w:pPr>
        <w:pStyle w:val="8"/>
        <w:spacing w:line="580" w:lineRule="exact"/>
        <w:ind w:firstLine="0"/>
        <w:rPr>
          <w:rFonts w:hint="eastAsia" w:ascii="仿宋_GB2312" w:eastAsia="仿宋_GB2312"/>
          <w:sz w:val="32"/>
          <w:szCs w:val="32"/>
          <w:lang w:val="en-US" w:eastAsia="zh-CN"/>
        </w:rPr>
      </w:pPr>
    </w:p>
    <w:sectPr>
      <w:footerReference r:id="rId7" w:type="default"/>
      <w:pgSz w:w="11906" w:h="16838"/>
      <w:pgMar w:top="2041" w:right="1418" w:bottom="158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8"/>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1">
    <w:nsid w:val="0053208E"/>
    <w:multiLevelType w:val="singleLevel"/>
    <w:tmpl w:val="0053208E"/>
    <w:lvl w:ilvl="0" w:tentative="0">
      <w:start w:val="3"/>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2">
    <w:nsid w:val="59ADCABA"/>
    <w:multiLevelType w:val="singleLevel"/>
    <w:tmpl w:val="59ADCABA"/>
    <w:lvl w:ilvl="0" w:tentative="0">
      <w:start w:val="14"/>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2"/>
        <w:szCs w:val="32"/>
        <w:u w:val="none"/>
        <w:shd w:val="clear" w:color="auto" w:fill="auto"/>
        <w:lang w:val="zh-TW" w:eastAsia="zh-TW" w:bidi="zh-TW"/>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007E4AC0"/>
    <w:rsid w:val="001639FF"/>
    <w:rsid w:val="00172B72"/>
    <w:rsid w:val="0019246E"/>
    <w:rsid w:val="001A2A20"/>
    <w:rsid w:val="001F3742"/>
    <w:rsid w:val="002B3E8E"/>
    <w:rsid w:val="002D743B"/>
    <w:rsid w:val="00447F3E"/>
    <w:rsid w:val="00502908"/>
    <w:rsid w:val="005C508F"/>
    <w:rsid w:val="005E39C3"/>
    <w:rsid w:val="00621158"/>
    <w:rsid w:val="006E6F1C"/>
    <w:rsid w:val="007E4AC0"/>
    <w:rsid w:val="008B646A"/>
    <w:rsid w:val="00A523FB"/>
    <w:rsid w:val="00EF5CEA"/>
    <w:rsid w:val="036E6931"/>
    <w:rsid w:val="065D475C"/>
    <w:rsid w:val="068D480A"/>
    <w:rsid w:val="070744CE"/>
    <w:rsid w:val="0C9B70F0"/>
    <w:rsid w:val="18FD6F11"/>
    <w:rsid w:val="19394EDE"/>
    <w:rsid w:val="1DBE0461"/>
    <w:rsid w:val="21AC33C8"/>
    <w:rsid w:val="246453D7"/>
    <w:rsid w:val="256D5680"/>
    <w:rsid w:val="331C11FB"/>
    <w:rsid w:val="34E1286B"/>
    <w:rsid w:val="35883D6A"/>
    <w:rsid w:val="35B35727"/>
    <w:rsid w:val="36094EF1"/>
    <w:rsid w:val="360C5626"/>
    <w:rsid w:val="372650D1"/>
    <w:rsid w:val="3A26181D"/>
    <w:rsid w:val="3B6A7D16"/>
    <w:rsid w:val="3DBB2445"/>
    <w:rsid w:val="40C26B0B"/>
    <w:rsid w:val="411000CB"/>
    <w:rsid w:val="4F0301D9"/>
    <w:rsid w:val="504E322E"/>
    <w:rsid w:val="5126371C"/>
    <w:rsid w:val="5F197262"/>
    <w:rsid w:val="639D1546"/>
    <w:rsid w:val="688707D4"/>
    <w:rsid w:val="6C9C2954"/>
    <w:rsid w:val="700130C1"/>
    <w:rsid w:val="72A72BFC"/>
    <w:rsid w:val="744456CF"/>
    <w:rsid w:val="7DE90899"/>
    <w:rsid w:val="7F802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3"/>
    <w:basedOn w:val="1"/>
    <w:next w:val="1"/>
    <w:link w:val="17"/>
    <w:qFormat/>
    <w:uiPriority w:val="0"/>
    <w:pPr>
      <w:outlineLvl w:val="2"/>
    </w:pPr>
    <w:rPr>
      <w:rFonts w:eastAsia="楷体_GB2312"/>
      <w:b/>
      <w:bCs/>
      <w:szCs w:val="32"/>
    </w:rPr>
  </w:style>
  <w:style w:type="paragraph" w:styleId="3">
    <w:name w:val="heading 4"/>
    <w:basedOn w:val="1"/>
    <w:next w:val="1"/>
    <w:qFormat/>
    <w:uiPriority w:val="0"/>
    <w:pPr>
      <w:outlineLvl w:val="3"/>
    </w:pPr>
    <w:rPr>
      <w:bCs/>
      <w:szCs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8">
    <w:name w:val="Body text|1"/>
    <w:basedOn w:val="1"/>
    <w:qFormat/>
    <w:uiPriority w:val="0"/>
    <w:pPr>
      <w:spacing w:line="408" w:lineRule="auto"/>
      <w:ind w:firstLine="400"/>
    </w:pPr>
    <w:rPr>
      <w:rFonts w:ascii="宋体" w:hAnsi="宋体" w:eastAsia="宋体" w:cs="宋体"/>
      <w:sz w:val="30"/>
      <w:szCs w:val="30"/>
      <w:lang w:val="zh-TW" w:eastAsia="zh-TW" w:bidi="zh-TW"/>
    </w:rPr>
  </w:style>
  <w:style w:type="paragraph" w:customStyle="1" w:styleId="9">
    <w:name w:val="Heading #2|1"/>
    <w:basedOn w:val="1"/>
    <w:link w:val="13"/>
    <w:qFormat/>
    <w:uiPriority w:val="0"/>
    <w:pPr>
      <w:spacing w:before="330" w:after="580" w:line="778" w:lineRule="exact"/>
      <w:jc w:val="center"/>
      <w:outlineLvl w:val="1"/>
    </w:pPr>
    <w:rPr>
      <w:rFonts w:ascii="宋体" w:hAnsi="宋体" w:eastAsia="宋体" w:cs="宋体"/>
      <w:sz w:val="44"/>
      <w:szCs w:val="44"/>
      <w:lang w:val="zh-TW" w:eastAsia="zh-TW" w:bidi="zh-TW"/>
    </w:rPr>
  </w:style>
  <w:style w:type="paragraph" w:customStyle="1" w:styleId="10">
    <w:name w:val="Body text|2"/>
    <w:basedOn w:val="1"/>
    <w:link w:val="14"/>
    <w:qFormat/>
    <w:uiPriority w:val="0"/>
    <w:pPr>
      <w:spacing w:after="1280"/>
    </w:pPr>
    <w:rPr>
      <w:sz w:val="32"/>
      <w:szCs w:val="32"/>
    </w:rPr>
  </w:style>
  <w:style w:type="paragraph" w:customStyle="1" w:styleId="11">
    <w:name w:val="Heading #3|1"/>
    <w:basedOn w:val="1"/>
    <w:link w:val="15"/>
    <w:qFormat/>
    <w:uiPriority w:val="0"/>
    <w:pPr>
      <w:spacing w:after="160"/>
      <w:ind w:firstLine="780"/>
      <w:outlineLvl w:val="2"/>
    </w:pPr>
    <w:rPr>
      <w:rFonts w:ascii="宋体" w:hAnsi="宋体" w:eastAsia="宋体" w:cs="宋体"/>
      <w:b/>
      <w:bCs/>
      <w:sz w:val="30"/>
      <w:szCs w:val="30"/>
      <w:lang w:val="zh-TW" w:eastAsia="zh-TW" w:bidi="zh-TW"/>
    </w:rPr>
  </w:style>
  <w:style w:type="paragraph" w:customStyle="1" w:styleId="12">
    <w:name w:val="Header or footer|1"/>
    <w:basedOn w:val="1"/>
    <w:qFormat/>
    <w:uiPriority w:val="0"/>
    <w:rPr>
      <w:sz w:val="28"/>
      <w:szCs w:val="28"/>
    </w:rPr>
  </w:style>
  <w:style w:type="character" w:customStyle="1" w:styleId="13">
    <w:name w:val="Heading #2|1 Char"/>
    <w:link w:val="9"/>
    <w:qFormat/>
    <w:uiPriority w:val="0"/>
    <w:rPr>
      <w:rFonts w:ascii="宋体" w:hAnsi="宋体" w:eastAsia="宋体" w:cs="宋体"/>
      <w:sz w:val="44"/>
      <w:szCs w:val="44"/>
      <w:u w:val="none"/>
      <w:shd w:val="clear" w:color="auto" w:fill="auto"/>
      <w:lang w:val="zh-TW" w:eastAsia="zh-TW" w:bidi="zh-TW"/>
    </w:rPr>
  </w:style>
  <w:style w:type="character" w:customStyle="1" w:styleId="14">
    <w:name w:val="Body text|2 Char"/>
    <w:link w:val="10"/>
    <w:qFormat/>
    <w:uiPriority w:val="0"/>
    <w:rPr>
      <w:sz w:val="32"/>
      <w:szCs w:val="32"/>
      <w:u w:val="none"/>
      <w:shd w:val="clear" w:color="auto" w:fill="auto"/>
    </w:rPr>
  </w:style>
  <w:style w:type="character" w:customStyle="1" w:styleId="15">
    <w:name w:val="Heading #3|1 Char"/>
    <w:link w:val="11"/>
    <w:qFormat/>
    <w:uiPriority w:val="0"/>
    <w:rPr>
      <w:rFonts w:ascii="宋体" w:hAnsi="宋体" w:eastAsia="宋体" w:cs="宋体"/>
      <w:b/>
      <w:bCs/>
      <w:sz w:val="30"/>
      <w:szCs w:val="30"/>
      <w:u w:val="none"/>
      <w:shd w:val="clear" w:color="auto" w:fill="auto"/>
      <w:lang w:val="zh-TW" w:eastAsia="zh-TW" w:bidi="zh-TW"/>
    </w:rPr>
  </w:style>
  <w:style w:type="paragraph" w:customStyle="1" w:styleId="16">
    <w:name w:val="List Paragraph"/>
    <w:basedOn w:val="1"/>
    <w:qFormat/>
    <w:uiPriority w:val="0"/>
    <w:pPr>
      <w:ind w:firstLine="420" w:firstLineChars="200"/>
      <w:jc w:val="both"/>
    </w:pPr>
    <w:rPr>
      <w:rFonts w:ascii="Calibri" w:hAnsi="Calibri" w:eastAsia="宋体" w:cs="Calibri"/>
      <w:color w:val="auto"/>
      <w:kern w:val="2"/>
      <w:sz w:val="21"/>
      <w:szCs w:val="21"/>
      <w:lang w:eastAsia="zh-CN" w:bidi="ar-SA"/>
    </w:rPr>
  </w:style>
  <w:style w:type="character" w:customStyle="1" w:styleId="17">
    <w:name w:val="标题 3 Char"/>
    <w:basedOn w:val="7"/>
    <w:link w:val="2"/>
    <w:qFormat/>
    <w:uiPriority w:val="0"/>
    <w:rPr>
      <w:rFonts w:eastAsia="楷体_GB2312"/>
      <w:b/>
      <w:bCs/>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1227</Words>
  <Characters>6997</Characters>
  <Lines>58</Lines>
  <Paragraphs>16</Paragraphs>
  <TotalTime>15</TotalTime>
  <ScaleCrop>false</ScaleCrop>
  <LinksUpToDate>false</LinksUpToDate>
  <CharactersWithSpaces>8208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2021-08-03T09:09:00Z</dcterms:created>
  <dc:creator>Administrator</dc:creator>
  <cp:lastModifiedBy>万全鹏</cp:lastModifiedBy>
  <cp:lastPrinted>2021-08-13T00:59:00Z</cp:lastPrinted>
  <dcterms:modified xsi:type="dcterms:W3CDTF">2023-07-11T08:59:35Z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4AB8EAD19CA64AB5947A298300EC8AC5</vt:lpwstr>
  </property>
</Properties>
</file>