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color w:val="FF0000"/>
          <w:w w:val="80"/>
          <w:sz w:val="72"/>
          <w:szCs w:val="72"/>
        </w:rPr>
      </w:pPr>
    </w:p>
    <w:p>
      <w:pPr>
        <w:pStyle w:val="16"/>
        <w:rPr>
          <w:rFonts w:hint="default" w:ascii="Times New Roman" w:hAnsi="Times New Roman" w:cs="Times New Roman"/>
          <w:b/>
          <w:color w:val="FF0000"/>
          <w:w w:val="80"/>
          <w:sz w:val="72"/>
          <w:szCs w:val="72"/>
        </w:rPr>
      </w:pPr>
    </w:p>
    <w:p>
      <w:pPr>
        <w:pStyle w:val="16"/>
        <w:rPr>
          <w:rFonts w:hint="default" w:ascii="Times New Roman" w:hAnsi="Times New Roman" w:cs="Times New Roman"/>
          <w:b/>
          <w:color w:val="FF0000"/>
          <w:w w:val="80"/>
          <w:sz w:val="72"/>
          <w:szCs w:val="7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000000"/>
          <w:spacing w:val="-20"/>
          <w:sz w:val="32"/>
          <w:szCs w:val="32"/>
        </w:rPr>
      </w:pPr>
      <w:r>
        <w:rPr>
          <w:rFonts w:hint="eastAsia" w:ascii="仿宋_GB2312" w:hAnsi="仿宋_GB2312" w:eastAsia="仿宋_GB2312" w:cs="仿宋_GB2312"/>
          <w:b w:val="0"/>
          <w:bCs/>
          <w:color w:val="000000"/>
          <w:spacing w:val="-20"/>
          <w:sz w:val="32"/>
          <w:szCs w:val="32"/>
        </w:rPr>
        <w:t>西</w:t>
      </w:r>
      <w:r>
        <w:rPr>
          <w:rFonts w:hint="eastAsia" w:ascii="仿宋_GB2312" w:hAnsi="仿宋_GB2312" w:eastAsia="仿宋_GB2312" w:cs="仿宋_GB2312"/>
          <w:b w:val="0"/>
          <w:bCs/>
          <w:color w:val="000000"/>
          <w:spacing w:val="-20"/>
          <w:sz w:val="32"/>
          <w:szCs w:val="32"/>
          <w:lang w:val="en-US" w:eastAsia="zh-CN"/>
        </w:rPr>
        <w:t>农联</w:t>
      </w:r>
      <w:r>
        <w:rPr>
          <w:rFonts w:hint="default" w:ascii="Times New Roman" w:hAnsi="Times New Roman" w:eastAsia="楷体_GB2312" w:cs="Times New Roman"/>
          <w:b w:val="0"/>
          <w:bCs/>
          <w:color w:val="000000"/>
          <w:spacing w:val="-20"/>
          <w:sz w:val="32"/>
          <w:szCs w:val="32"/>
        </w:rPr>
        <w:t>〔20</w:t>
      </w:r>
      <w:r>
        <w:rPr>
          <w:rFonts w:hint="default" w:ascii="Times New Roman" w:hAnsi="Times New Roman" w:eastAsia="楷体_GB2312" w:cs="Times New Roman"/>
          <w:b w:val="0"/>
          <w:bCs/>
          <w:color w:val="000000"/>
          <w:spacing w:val="-20"/>
          <w:sz w:val="32"/>
          <w:szCs w:val="32"/>
          <w:lang w:val="en-US" w:eastAsia="zh-CN"/>
        </w:rPr>
        <w:t>2</w:t>
      </w:r>
      <w:r>
        <w:rPr>
          <w:rFonts w:hint="eastAsia" w:eastAsia="楷体_GB2312" w:cs="Times New Roman"/>
          <w:b w:val="0"/>
          <w:bCs/>
          <w:color w:val="000000"/>
          <w:spacing w:val="-20"/>
          <w:sz w:val="32"/>
          <w:szCs w:val="32"/>
          <w:lang w:val="en-US" w:eastAsia="zh-CN"/>
        </w:rPr>
        <w:t>1</w:t>
      </w:r>
      <w:r>
        <w:rPr>
          <w:rFonts w:hint="default" w:ascii="Times New Roman" w:hAnsi="Times New Roman" w:eastAsia="楷体_GB2312" w:cs="Times New Roman"/>
          <w:b w:val="0"/>
          <w:bCs/>
          <w:color w:val="000000"/>
          <w:spacing w:val="-20"/>
          <w:sz w:val="32"/>
          <w:szCs w:val="32"/>
        </w:rPr>
        <w:t>〕</w:t>
      </w:r>
      <w:r>
        <w:rPr>
          <w:rFonts w:hint="eastAsia" w:eastAsia="楷体_GB2312" w:cs="Times New Roman"/>
          <w:b w:val="0"/>
          <w:bCs/>
          <w:color w:val="000000"/>
          <w:spacing w:val="-20"/>
          <w:sz w:val="32"/>
          <w:szCs w:val="32"/>
          <w:lang w:val="en-US" w:eastAsia="zh-CN"/>
        </w:rPr>
        <w:t>10</w:t>
      </w:r>
      <w:r>
        <w:rPr>
          <w:rFonts w:hint="eastAsia" w:ascii="仿宋_GB2312" w:hAnsi="仿宋_GB2312" w:eastAsia="仿宋_GB2312" w:cs="仿宋_GB2312"/>
          <w:b w:val="0"/>
          <w:bCs/>
          <w:color w:val="000000"/>
          <w:spacing w:val="-2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w w:val="95"/>
          <w:sz w:val="44"/>
          <w:szCs w:val="44"/>
          <w:lang w:val="en-US" w:eastAsia="zh-CN"/>
        </w:rPr>
      </w:pPr>
      <w:r>
        <w:rPr>
          <w:rFonts w:hint="eastAsia" w:ascii="方正小标宋_GBK" w:hAnsi="方正小标宋_GBK" w:eastAsia="方正小标宋_GBK" w:cs="方正小标宋_GBK"/>
          <w:b w:val="0"/>
          <w:bCs w:val="0"/>
          <w:w w:val="95"/>
          <w:sz w:val="44"/>
          <w:szCs w:val="44"/>
          <w:lang w:eastAsia="zh-CN"/>
        </w:rPr>
        <w:t>西湖管理区农业农村局</w:t>
      </w:r>
      <w:r>
        <w:rPr>
          <w:rFonts w:hint="eastAsia" w:ascii="方正小标宋_GBK" w:hAnsi="方正小标宋_GBK" w:eastAsia="方正小标宋_GBK" w:cs="方正小标宋_GBK"/>
          <w:b w:val="0"/>
          <w:bCs w:val="0"/>
          <w:w w:val="95"/>
          <w:sz w:val="44"/>
          <w:szCs w:val="44"/>
          <w:lang w:val="en-US" w:eastAsia="zh-CN"/>
        </w:rPr>
        <w:t xml:space="preserve">     西湖管理区财政局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关于印发《西湖管理区2021—2023年农业机械购置补贴实施方案》的通知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bidi="ar"/>
        </w:rPr>
        <w:t>根据将《西湖管理区2021—2023年农业机械购置补贴实施方案》印发给你们，请遵照执行。</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西湖管理区农业农村局                  西湖管理区财政局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lang w:val="en-US" w:eastAsia="zh-CN"/>
        </w:rPr>
        <w:t>202</w:t>
      </w:r>
      <w:r>
        <w:rPr>
          <w:rFonts w:hint="eastAsia" w:eastAsia="仿宋" w:cs="仿宋"/>
          <w:sz w:val="32"/>
          <w:szCs w:val="32"/>
          <w:lang w:val="en-US" w:eastAsia="zh-CN"/>
        </w:rPr>
        <w:t>1</w:t>
      </w:r>
      <w:r>
        <w:rPr>
          <w:rFonts w:hint="eastAsia" w:ascii="仿宋" w:hAnsi="仿宋" w:eastAsia="仿宋" w:cs="仿宋"/>
          <w:sz w:val="32"/>
          <w:szCs w:val="32"/>
          <w:lang w:val="en-US" w:eastAsia="zh-CN"/>
        </w:rPr>
        <w:t>年</w:t>
      </w:r>
      <w:r>
        <w:rPr>
          <w:rFonts w:hint="eastAsia" w:eastAsia="仿宋" w:cs="仿宋"/>
          <w:sz w:val="32"/>
          <w:szCs w:val="32"/>
          <w:lang w:val="en-US" w:eastAsia="zh-CN"/>
        </w:rPr>
        <w:t>7</w:t>
      </w:r>
      <w:r>
        <w:rPr>
          <w:rFonts w:hint="eastAsia" w:ascii="仿宋" w:hAnsi="仿宋" w:eastAsia="仿宋" w:cs="仿宋"/>
          <w:sz w:val="32"/>
          <w:szCs w:val="32"/>
          <w:lang w:val="en-US" w:eastAsia="zh-CN"/>
        </w:rPr>
        <w:t>月</w:t>
      </w:r>
      <w:r>
        <w:rPr>
          <w:rFonts w:hint="eastAsia" w:eastAsia="仿宋" w:cs="仿宋"/>
          <w:sz w:val="32"/>
          <w:szCs w:val="32"/>
          <w:lang w:val="en-US" w:eastAsia="zh-CN"/>
        </w:rPr>
        <w:t>27</w:t>
      </w:r>
      <w:r>
        <w:rPr>
          <w:rFonts w:hint="eastAsia" w:ascii="仿宋" w:hAnsi="仿宋" w:eastAsia="仿宋" w:cs="仿宋"/>
          <w:sz w:val="32"/>
          <w:szCs w:val="32"/>
          <w:lang w:val="en-US" w:eastAsia="zh-CN"/>
        </w:rPr>
        <w:t>日</w:t>
      </w:r>
    </w:p>
    <w:p>
      <w:pPr>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br w:type="page"/>
      </w:r>
    </w:p>
    <w:p>
      <w:pPr>
        <w:keepNext w:val="0"/>
        <w:keepLines w:val="0"/>
        <w:pageBreakBefore w:val="0"/>
        <w:widowControl/>
        <w:kinsoku/>
        <w:wordWrap/>
        <w:overflowPunct/>
        <w:topLinePunct/>
        <w:autoSpaceDE w:val="0"/>
        <w:autoSpaceDN w:val="0"/>
        <w:bidi w:val="0"/>
        <w:adjustRightInd w:val="0"/>
        <w:snapToGrid w:val="0"/>
        <w:spacing w:line="580" w:lineRule="exact"/>
        <w:jc w:val="center"/>
        <w:textAlignment w:val="baseline"/>
        <w:rPr>
          <w:rFonts w:hint="default" w:ascii="Nimbus Roman No9 L" w:hAnsi="Nimbus Roman No9 L" w:eastAsia="方正小标宋简体" w:cs="Nimbus Roman No9 L"/>
          <w:color w:val="000000"/>
          <w:sz w:val="44"/>
          <w:szCs w:val="44"/>
          <w:lang w:val="en-US" w:eastAsia="zh-CN"/>
        </w:rPr>
      </w:pP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西湖管理区2021—2023年农业机械购置补贴实施方案</w:t>
      </w:r>
    </w:p>
    <w:p>
      <w:pPr>
        <w:pStyle w:val="11"/>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为指导各乡镇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ascii="黑体" w:hAnsi="宋体" w:eastAsia="黑体" w:cs="黑体"/>
          <w:kern w:val="0"/>
          <w:sz w:val="32"/>
          <w:szCs w:val="32"/>
          <w:lang w:val="en-US" w:eastAsia="zh-CN" w:bidi="ar"/>
        </w:rPr>
        <w:t>一、指导思想</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认真落实中央和省委省政府“三农”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区全面实施乡村振兴战略和加快推进农业农村现代化建设提供坚实支撑。</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黑体" w:hAnsi="宋体" w:eastAsia="黑体" w:cs="黑体"/>
          <w:kern w:val="0"/>
          <w:sz w:val="32"/>
          <w:szCs w:val="32"/>
          <w:lang w:val="en-US" w:eastAsia="zh-CN" w:bidi="ar"/>
        </w:rPr>
        <w:t>二、补贴机具范围和资质</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ascii="楷体" w:hAnsi="楷体" w:eastAsia="楷体" w:cs="楷体"/>
          <w:kern w:val="0"/>
          <w:sz w:val="32"/>
          <w:szCs w:val="32"/>
          <w:lang w:val="en-US" w:eastAsia="zh-CN" w:bidi="ar"/>
        </w:rPr>
        <w:t>(一)补贴机具范围。</w:t>
      </w:r>
      <w:r>
        <w:rPr>
          <w:rFonts w:hint="eastAsia" w:ascii="仿宋" w:hAnsi="仿宋" w:eastAsia="仿宋" w:cs="仿宋"/>
          <w:kern w:val="0"/>
          <w:sz w:val="32"/>
          <w:szCs w:val="32"/>
          <w:lang w:val="en-US" w:eastAsia="zh-CN" w:bidi="ar"/>
        </w:rPr>
        <w:t>2021年，我省农机购置补贴机具(第一批)共10个大类21个小类51个品目(见附件)。省农业农村厅根据乡村振兴战略实施情况，结合农机化发展实际，适时调整和发布的省级补贴品目。</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(二)补贴机具资质。</w:t>
      </w:r>
      <w:r>
        <w:rPr>
          <w:rFonts w:hint="eastAsia" w:ascii="仿宋" w:hAnsi="仿宋" w:eastAsia="仿宋" w:cs="仿宋"/>
          <w:kern w:val="0"/>
          <w:sz w:val="32"/>
          <w:szCs w:val="32"/>
          <w:lang w:val="en-US" w:eastAsia="zh-CN" w:bidi="ar"/>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三、补贴对象和补贴标准</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楷体" w:hAnsi="楷体" w:eastAsia="楷体" w:cs="楷体"/>
          <w:kern w:val="0"/>
          <w:sz w:val="32"/>
          <w:szCs w:val="32"/>
          <w:lang w:val="en-US" w:eastAsia="zh-CN" w:bidi="ar"/>
        </w:rPr>
        <w:t>（一)补贴对象。</w:t>
      </w:r>
      <w:r>
        <w:rPr>
          <w:rFonts w:hint="eastAsia" w:ascii="仿宋" w:hAnsi="仿宋" w:eastAsia="仿宋" w:cs="仿宋"/>
          <w:kern w:val="0"/>
          <w:sz w:val="32"/>
          <w:szCs w:val="32"/>
          <w:lang w:val="en-US" w:eastAsia="zh-CN" w:bidi="ar"/>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楷体" w:hAnsi="楷体" w:eastAsia="楷体" w:cs="楷体"/>
          <w:kern w:val="0"/>
          <w:sz w:val="32"/>
          <w:szCs w:val="32"/>
          <w:lang w:val="en-US" w:eastAsia="zh-CN" w:bidi="ar"/>
        </w:rPr>
        <w:t>(二)补贴标准。</w:t>
      </w:r>
      <w:r>
        <w:rPr>
          <w:rFonts w:hint="eastAsia" w:ascii="仿宋" w:hAnsi="仿宋" w:eastAsia="仿宋" w:cs="仿宋"/>
          <w:kern w:val="0"/>
          <w:sz w:val="32"/>
          <w:szCs w:val="32"/>
          <w:lang w:val="en-US" w:eastAsia="zh-CN" w:bidi="ar"/>
        </w:rPr>
        <w:t>中央财政农机购置补贴实行定额补贴，具体标准见湖南省2021年公布的农机购置补贴机具补贴额一览表（分多批次公布）。</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四、补贴操作流程</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农机购置补贴政策按照“自主购机、定额补贴、先购后补、区级结算、直补到卡(户)”方式实施。具体按以下流程操作。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（一）发布实施规定。</w:t>
      </w:r>
      <w:r>
        <w:rPr>
          <w:rFonts w:hint="eastAsia" w:ascii="仿宋" w:hAnsi="仿宋" w:eastAsia="仿宋" w:cs="仿宋"/>
          <w:kern w:val="0"/>
          <w:sz w:val="32"/>
          <w:szCs w:val="32"/>
          <w:lang w:val="en-US" w:eastAsia="zh-CN" w:bidi="ar"/>
        </w:rPr>
        <w:t>按照有关规定，发布本地区农机购置补贴实施方案、操作程序、补贴额一览表、补贴机具信息表、咨询投诉举报电话等信息。</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楷体" w:hAnsi="楷体" w:eastAsia="楷体" w:cs="楷体"/>
          <w:kern w:val="0"/>
          <w:sz w:val="32"/>
          <w:szCs w:val="32"/>
          <w:lang w:val="en-US" w:eastAsia="zh-CN" w:bidi="ar"/>
        </w:rPr>
        <w:t>(二)农户自主购机。</w:t>
      </w:r>
      <w:r>
        <w:rPr>
          <w:rFonts w:hint="eastAsia" w:ascii="仿宋" w:hAnsi="仿宋" w:eastAsia="仿宋" w:cs="仿宋"/>
          <w:kern w:val="0"/>
          <w:sz w:val="32"/>
          <w:szCs w:val="32"/>
          <w:lang w:val="en-US" w:eastAsia="zh-CN" w:bidi="ar"/>
        </w:rPr>
        <w:t>购机者在全省范围内自主选择购买机具，鼓励非现金方式支付购机款，力求购置行为及资金往来全程留痕。购机大户购机，需事先向区级购置补贴领导小组书面申请（审批单见附件2）。</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3"/>
        <w:jc w:val="left"/>
        <w:textAlignment w:val="auto"/>
        <w:rPr>
          <w:b w:val="0"/>
          <w:bCs w:val="0"/>
        </w:rPr>
      </w:pPr>
      <w:r>
        <w:rPr>
          <w:rFonts w:hint="eastAsia" w:ascii="仿宋" w:hAnsi="仿宋" w:eastAsia="仿宋" w:cs="仿宋"/>
          <w:b w:val="0"/>
          <w:bCs w:val="0"/>
          <w:sz w:val="32"/>
          <w:szCs w:val="32"/>
        </w:rPr>
        <w:t>申请补贴人对其购置的补贴机具拥有所有权，可自主使用、依法依规处置。</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jc w:val="left"/>
        <w:textAlignment w:val="auto"/>
        <w:rPr>
          <w:b w:val="0"/>
          <w:bCs w:val="0"/>
        </w:rPr>
      </w:pPr>
      <w:r>
        <w:rPr>
          <w:rFonts w:hint="eastAsia" w:ascii="仿宋" w:hAnsi="仿宋" w:eastAsia="仿宋" w:cs="仿宋"/>
          <w:b w:val="0"/>
          <w:bCs w:val="0"/>
          <w:sz w:val="32"/>
          <w:szCs w:val="32"/>
        </w:rPr>
        <w:t>申请补贴人是指：申请机具补贴的从事农业生产个人或农业生产经营组织。</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jc w:val="left"/>
        <w:textAlignment w:val="auto"/>
        <w:rPr>
          <w:b w:val="0"/>
          <w:bCs w:val="0"/>
        </w:rPr>
      </w:pPr>
      <w:r>
        <w:rPr>
          <w:rFonts w:hint="eastAsia" w:ascii="仿宋" w:hAnsi="仿宋" w:eastAsia="仿宋" w:cs="仿宋"/>
          <w:b w:val="0"/>
          <w:bCs w:val="0"/>
          <w:sz w:val="32"/>
          <w:szCs w:val="32"/>
        </w:rPr>
        <w:t>购机大户是指：年度内，申请补贴同一品目机具5台（含5台）以上的个人、申请补贴同一品目机具5台（含5台）以上的农业生产经营组织或申请补贴资金总额30万元以上的主体。</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3"/>
        <w:jc w:val="left"/>
        <w:textAlignment w:val="auto"/>
        <w:rPr>
          <w:b w:val="0"/>
          <w:bCs w:val="0"/>
        </w:rPr>
      </w:pPr>
      <w:r>
        <w:rPr>
          <w:rFonts w:hint="eastAsia" w:ascii="楷体" w:hAnsi="楷体" w:eastAsia="楷体" w:cs="楷体"/>
          <w:b w:val="0"/>
          <w:bCs w:val="0"/>
          <w:sz w:val="32"/>
          <w:szCs w:val="32"/>
        </w:rPr>
        <w:t>(三)受理补贴申请。</w:t>
      </w:r>
      <w:r>
        <w:rPr>
          <w:rFonts w:hint="eastAsia" w:ascii="仿宋" w:hAnsi="仿宋" w:eastAsia="仿宋" w:cs="仿宋"/>
          <w:b w:val="0"/>
          <w:bCs w:val="0"/>
          <w:sz w:val="32"/>
          <w:szCs w:val="32"/>
        </w:rPr>
        <w:t>申请补贴人携带机具到户口所在地（工商注册所在地）乡镇农机购置补贴受理点（中央创新产品、现代社、示范社直接到区农机事务中心申请），需提交本人居民身份证或组织机构代码证原件及复印件、购机发票原件及复印件、补贴产品购销合同原件、惠农补贴“一卡通”存折原件及复印件等资料申请补贴。补贴受理点应对机具进行核验，并及时公示申请补贴信息。牌证管理的机具须先办理牌证照，未办理牌证照不予补贴。</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3"/>
        <w:jc w:val="left"/>
        <w:textAlignment w:val="auto"/>
        <w:rPr>
          <w:b w:val="0"/>
          <w:bCs w:val="0"/>
        </w:rPr>
      </w:pPr>
      <w:r>
        <w:rPr>
          <w:rFonts w:hint="eastAsia" w:ascii="楷体" w:hAnsi="楷体" w:eastAsia="楷体" w:cs="楷体"/>
          <w:b w:val="0"/>
          <w:bCs w:val="0"/>
          <w:sz w:val="32"/>
          <w:szCs w:val="32"/>
        </w:rPr>
        <w:t>(四)审验公示信息。</w:t>
      </w:r>
      <w:r>
        <w:rPr>
          <w:rFonts w:hint="eastAsia" w:ascii="仿宋" w:hAnsi="仿宋" w:eastAsia="仿宋" w:cs="仿宋"/>
          <w:b w:val="0"/>
          <w:bCs w:val="0"/>
          <w:sz w:val="32"/>
          <w:szCs w:val="32"/>
        </w:rPr>
        <w:t>区农业农村局按照《农机购置补贴机具核验工作要点(试行)》等要求，对补贴相关申请资料进行形式审核，对补贴机具进行核验，其中牌证管理机具凭牌证免于现场实物核验。单笔购机补贴超过5000元（含5000元）必须由区农业农村局协同区财政局共同核机，并进行为期一星期的公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rPr>
        <w:t>(五)兑付补贴资金。</w:t>
      </w:r>
      <w:r>
        <w:rPr>
          <w:rFonts w:hint="eastAsia" w:ascii="仿宋" w:hAnsi="仿宋" w:eastAsia="仿宋" w:cs="仿宋"/>
          <w:b w:val="0"/>
          <w:bCs w:val="0"/>
          <w:sz w:val="32"/>
          <w:szCs w:val="32"/>
        </w:rPr>
        <w:t>区财政局及时审核区农业农村局提交的资金兑付申请有关材料，于15个工作日内通过国库集中支付方式向符合要求的购机者兑付资金。严禁挤占挪用农机购置补贴资金。因资金不足或加强监管等原因需要延期兑付的，应告知购机者，并及时与区农业农村局联合向上报告资金供需情况。补贴申领原则上当年有效，因当年财政补贴资金规模不够、办理手续时间紧张等无法享受补贴的，可在下一个年度优先兑付。</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firstLine="640"/>
        <w:jc w:val="left"/>
        <w:textAlignment w:val="auto"/>
        <w:rPr>
          <w:b w:val="0"/>
          <w:bCs w:val="0"/>
        </w:rPr>
      </w:pPr>
      <w:r>
        <w:rPr>
          <w:rFonts w:hint="eastAsia" w:ascii="仿宋" w:hAnsi="仿宋" w:eastAsia="仿宋" w:cs="仿宋"/>
          <w:b w:val="0"/>
          <w:bCs w:val="0"/>
          <w:sz w:val="32"/>
          <w:szCs w:val="32"/>
        </w:rPr>
        <w:t>补贴政策全面实行跨年度连续实施，除发生违规行为或补资金超录外，不得以任何理由限制购机者提交补贴申请，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黑体" w:hAnsi="宋体" w:eastAsia="黑体" w:cs="黑体"/>
          <w:b w:val="0"/>
          <w:bCs w:val="0"/>
          <w:kern w:val="0"/>
          <w:sz w:val="32"/>
          <w:szCs w:val="32"/>
          <w:lang w:val="en-US" w:eastAsia="zh-CN" w:bidi="ar"/>
        </w:rPr>
      </w:pPr>
      <w:r>
        <w:rPr>
          <w:rFonts w:hint="eastAsia" w:ascii="黑体" w:hAnsi="宋体" w:eastAsia="黑体" w:cs="黑体"/>
          <w:b w:val="0"/>
          <w:bCs w:val="0"/>
          <w:kern w:val="0"/>
          <w:sz w:val="32"/>
          <w:szCs w:val="32"/>
          <w:lang w:val="en-US" w:eastAsia="zh-CN" w:bidi="ar"/>
        </w:rPr>
        <w:t>五、实施要求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b w:val="0"/>
          <w:bCs w:val="0"/>
        </w:rPr>
      </w:pPr>
      <w:r>
        <w:rPr>
          <w:rFonts w:hint="eastAsia" w:ascii="楷体" w:hAnsi="楷体" w:eastAsia="楷体" w:cs="楷体"/>
          <w:b w:val="0"/>
          <w:bCs w:val="0"/>
          <w:kern w:val="0"/>
          <w:sz w:val="32"/>
          <w:szCs w:val="32"/>
          <w:lang w:val="en-US" w:eastAsia="zh-CN" w:bidi="ar"/>
        </w:rPr>
        <w:t>(一)加强领导，明确职责。</w:t>
      </w:r>
      <w:r>
        <w:rPr>
          <w:rFonts w:hint="eastAsia" w:ascii="仿宋" w:hAnsi="仿宋" w:eastAsia="仿宋" w:cs="仿宋"/>
          <w:b w:val="0"/>
          <w:bCs w:val="0"/>
          <w:kern w:val="0"/>
          <w:sz w:val="32"/>
          <w:szCs w:val="32"/>
          <w:lang w:val="en-US" w:eastAsia="zh-CN" w:bidi="ar"/>
        </w:rPr>
        <w:t>建立健全区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仿宋" w:hAnsi="仿宋" w:eastAsia="仿宋" w:cs="仿宋"/>
          <w:b/>
          <w:bCs/>
          <w:kern w:val="0"/>
          <w:sz w:val="32"/>
          <w:szCs w:val="32"/>
          <w:lang w:val="en-US" w:eastAsia="zh-CN" w:bidi="ar"/>
        </w:rPr>
        <w:t>乡镇：</w:t>
      </w:r>
      <w:r>
        <w:rPr>
          <w:rFonts w:hint="eastAsia" w:ascii="仿宋" w:hAnsi="仿宋" w:eastAsia="仿宋" w:cs="仿宋"/>
          <w:kern w:val="0"/>
          <w:sz w:val="32"/>
          <w:szCs w:val="32"/>
          <w:lang w:val="en-US" w:eastAsia="zh-CN" w:bidi="ar"/>
        </w:rPr>
        <w:t>宣传农机购置补贴政策，及时全面公开农机购置补贴机具补贴额一览表，做好机具核查。</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仿宋" w:hAnsi="仿宋" w:eastAsia="仿宋" w:cs="仿宋"/>
          <w:b/>
          <w:bCs/>
          <w:kern w:val="0"/>
          <w:sz w:val="32"/>
          <w:szCs w:val="32"/>
          <w:lang w:val="en-US" w:eastAsia="zh-CN" w:bidi="ar"/>
        </w:rPr>
        <w:t>区农业农村局</w:t>
      </w:r>
      <w:r>
        <w:rPr>
          <w:rFonts w:hint="eastAsia" w:ascii="仿宋" w:hAnsi="仿宋" w:eastAsia="仿宋" w:cs="仿宋"/>
          <w:kern w:val="0"/>
          <w:sz w:val="32"/>
          <w:szCs w:val="32"/>
          <w:lang w:val="en-US" w:eastAsia="zh-CN" w:bidi="ar"/>
        </w:rPr>
        <w:t>：负责录入属地管理补贴对象的农机购置补贴申报资料及农机购置补贴工作组织实施、审核和监管。</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仿宋" w:hAnsi="仿宋" w:eastAsia="仿宋" w:cs="仿宋"/>
          <w:b/>
          <w:bCs/>
          <w:kern w:val="0"/>
          <w:sz w:val="32"/>
          <w:szCs w:val="32"/>
          <w:lang w:val="en-US" w:eastAsia="zh-CN" w:bidi="ar"/>
        </w:rPr>
        <w:t>区财政局</w:t>
      </w:r>
      <w:r>
        <w:rPr>
          <w:rFonts w:hint="eastAsia" w:ascii="仿宋" w:hAnsi="仿宋" w:eastAsia="仿宋" w:cs="仿宋"/>
          <w:kern w:val="0"/>
          <w:sz w:val="32"/>
          <w:szCs w:val="32"/>
          <w:lang w:val="en-US" w:eastAsia="zh-CN" w:bidi="ar"/>
        </w:rPr>
        <w:t>：负责农机购置补贴资金兑付和监管。</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（二）优化服务，提高效能。</w:t>
      </w:r>
      <w:r>
        <w:rPr>
          <w:rFonts w:hint="eastAsia" w:ascii="仿宋" w:hAnsi="仿宋" w:eastAsia="仿宋" w:cs="仿宋"/>
          <w:kern w:val="0"/>
          <w:sz w:val="32"/>
          <w:szCs w:val="32"/>
          <w:lang w:val="en-US" w:eastAsia="zh-CN" w:bidi="ar"/>
        </w:rPr>
        <w:t>区农机购置补贴领导小组办公室将动态分析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三合一”新模式，推进农机购置补贴实施与监管信息化技术集成应用。</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lang w:val="en-US" w:eastAsia="zh-CN" w:bidi="ar"/>
        </w:rPr>
        <w:t>(三)公开信息,接受监督。</w:t>
      </w:r>
      <w:r>
        <w:rPr>
          <w:rFonts w:hint="eastAsia" w:ascii="仿宋" w:hAnsi="仿宋" w:eastAsia="仿宋" w:cs="仿宋"/>
          <w:kern w:val="0"/>
          <w:sz w:val="32"/>
          <w:szCs w:val="32"/>
          <w:lang w:val="en-US" w:eastAsia="zh-CN" w:bidi="ar"/>
        </w:rPr>
        <w:t>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区域内补贴受益信息、违规查处结果等内容进行全面公开。</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楷体" w:hAnsi="楷体" w:eastAsia="楷体" w:cs="楷体"/>
          <w:kern w:val="0"/>
          <w:sz w:val="32"/>
          <w:szCs w:val="32"/>
          <w:lang w:val="en-US" w:eastAsia="zh-CN" w:bidi="ar"/>
        </w:rPr>
        <w:t>(四)加强监管，严惩违规。</w:t>
      </w:r>
      <w:r>
        <w:rPr>
          <w:rFonts w:hint="eastAsia" w:ascii="仿宋" w:hAnsi="仿宋" w:eastAsia="仿宋" w:cs="仿宋"/>
          <w:kern w:val="0"/>
          <w:sz w:val="32"/>
          <w:szCs w:val="32"/>
          <w:lang w:val="en-US" w:eastAsia="zh-CN" w:bidi="ar"/>
        </w:rPr>
        <w:t>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区农业农村局监督电话：0736-2822310</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本方案自印发之日起实施，有效期至2023年12月31日</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附件1:湖南省2021年第一批农机购置补贴机具种类范围</w:t>
      </w:r>
    </w:p>
    <w:p>
      <w:pP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br w:type="page"/>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jc w:val="left"/>
        <w:textAlignment w:val="auto"/>
      </w:pPr>
      <w:r>
        <w:rPr>
          <w:rFonts w:hint="eastAsia" w:ascii="仿宋" w:hAnsi="仿宋" w:eastAsia="仿宋" w:cs="仿宋"/>
          <w:kern w:val="0"/>
          <w:sz w:val="32"/>
          <w:szCs w:val="32"/>
          <w:lang w:val="en-US" w:eastAsia="zh-CN" w:bidi="ar"/>
        </w:rPr>
        <w:t>附件1</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jc w:val="center"/>
        <w:textAlignment w:val="auto"/>
      </w:pPr>
      <w:r>
        <w:rPr>
          <w:rFonts w:hint="eastAsia" w:ascii="宋体" w:hAnsi="宋体" w:eastAsia="宋体" w:cs="宋体"/>
          <w:b/>
          <w:bCs/>
          <w:kern w:val="0"/>
          <w:sz w:val="36"/>
          <w:szCs w:val="36"/>
          <w:lang w:val="en-US" w:eastAsia="zh-CN" w:bidi="ar"/>
        </w:rPr>
        <w:t>湖南省2021年第一批农机购置补贴机具种类范围</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jc w:val="center"/>
        <w:textAlignment w:val="auto"/>
      </w:pPr>
      <w:r>
        <w:rPr>
          <w:rFonts w:hint="eastAsia" w:ascii="仿宋" w:hAnsi="仿宋" w:eastAsia="仿宋" w:cs="仿宋"/>
          <w:b/>
          <w:bCs/>
          <w:kern w:val="0"/>
          <w:sz w:val="32"/>
          <w:szCs w:val="32"/>
          <w:lang w:val="en-US" w:eastAsia="zh-CN" w:bidi="ar"/>
        </w:rPr>
        <w:t>(10大类21个小类51个品目)</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仿宋" w:hAnsi="仿宋" w:eastAsia="仿宋" w:cs="仿宋"/>
          <w:b/>
          <w:bCs/>
          <w:kern w:val="0"/>
          <w:sz w:val="32"/>
          <w:szCs w:val="32"/>
          <w:lang w:val="en-US" w:eastAsia="zh-CN" w:bidi="ar"/>
        </w:rPr>
        <w:t>1.耕整地机械</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1.1耕地机械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1.1.1铧式犁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1.1.3旋耕机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1.1.4深松机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1.15开沟机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1.1.6耕整机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1.1.7微耕机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1.1.8机滚船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1.19机耕船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1.2整地机械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1.2.2起垄机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1.2.4筑埂机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3"/>
        <w:jc w:val="left"/>
        <w:textAlignment w:val="auto"/>
      </w:pPr>
      <w:r>
        <w:rPr>
          <w:rFonts w:hint="eastAsia" w:ascii="仿宋" w:hAnsi="仿宋" w:eastAsia="仿宋" w:cs="仿宋"/>
          <w:b/>
          <w:bCs/>
          <w:kern w:val="0"/>
          <w:sz w:val="32"/>
          <w:szCs w:val="32"/>
          <w:lang w:val="en-US" w:eastAsia="zh-CN" w:bidi="ar"/>
        </w:rPr>
        <w:t>2.种植施肥机械</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 xml:space="preserve">2.1播种机械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pPr>
      <w:r>
        <w:rPr>
          <w:rFonts w:hint="eastAsia" w:ascii="仿宋" w:hAnsi="仿宋" w:eastAsia="仿宋" w:cs="仿宋"/>
          <w:kern w:val="0"/>
          <w:sz w:val="32"/>
          <w:szCs w:val="32"/>
          <w:lang w:val="en-US" w:eastAsia="zh-CN" w:bidi="ar"/>
        </w:rPr>
        <w:t>2.1.2穴播机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2.1.5免耕播种机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2.1.8精量播种机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2.2育苗机械设备</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2.2.3秧盘播种成套设备(含床土处理)</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2.3栽植机械</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2.3.1水稻插秧机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2.3.2秧苗移栽机</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2.4施肥机械</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2.4.1施肥机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2.4.2撒肥机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3.田间管理机械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3.1中耕机械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3.1.4田园管理机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3.2植保机械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3.2.2喷杆喷雾机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3.2.4植保无人驾驶航空器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3.3修剪机械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3.3.1茶树修剪机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4.收获机械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4.1谷物收获机械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4.1.2自走轮式谷物联合收割机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4.1.3自走履带式谷物联合收割机(全喂入)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4.1.4半喂入联合收割机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4.6花卉(茶叶)采收机械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4.6.1采茶机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4.7籽粒作物收获机械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4.7.1油菜籽收获机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4.9饲料作物收获机械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4.9.3打(压)捆机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4.9.5青饲料收获机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4.10茎秆收集处理机械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4.10.1秸秆粉碎还田机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pPr>
      <w:r>
        <w:rPr>
          <w:rFonts w:hint="eastAsia" w:ascii="仿宋" w:hAnsi="仿宋" w:eastAsia="仿宋" w:cs="仿宋"/>
          <w:b/>
          <w:bCs/>
          <w:kern w:val="0"/>
          <w:sz w:val="32"/>
          <w:szCs w:val="32"/>
          <w:lang w:val="en-US" w:eastAsia="zh-CN" w:bidi="ar"/>
        </w:rPr>
        <w:t>5.收获后处理机械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5.3干燥机械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5.3.1谷物烘干机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5.3.3油菜籽</w:t>
      </w:r>
      <w:bookmarkStart w:id="0" w:name="_GoBack"/>
      <w:bookmarkEnd w:id="0"/>
      <w:r>
        <w:rPr>
          <w:rFonts w:hint="eastAsia" w:ascii="仿宋" w:hAnsi="仿宋" w:eastAsia="仿宋" w:cs="仿宋"/>
          <w:kern w:val="0"/>
          <w:sz w:val="32"/>
          <w:szCs w:val="32"/>
          <w:lang w:val="en-US" w:eastAsia="zh-CN" w:bidi="ar"/>
        </w:rPr>
        <w:t>烘干机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pPr>
      <w:r>
        <w:rPr>
          <w:rFonts w:hint="eastAsia" w:ascii="仿宋" w:hAnsi="仿宋" w:eastAsia="仿宋" w:cs="仿宋"/>
          <w:b/>
          <w:bCs/>
          <w:kern w:val="0"/>
          <w:sz w:val="32"/>
          <w:szCs w:val="32"/>
          <w:lang w:val="en-US" w:eastAsia="zh-CN" w:bidi="ar"/>
        </w:rPr>
        <w:t>6.农产品初加工机械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6.1碾米机械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6.11碾米机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6.4茶叶加工机械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6.4.1茶叶杀青机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6.4.2茶叶揉捻机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6.4.3茶叶炒(烘)干机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6.4.5茶叶理条机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8.排灌机械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8.1水泵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8.1.1离心泵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8.1.2潜水电泵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9.畜牧机械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9.1饲料(草)加工机械设备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9.13揉丝机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9.1.5饲料(草)粉碎机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14.动力机械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14.1拖拉机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14.1.1轮式拖拉机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14.1.2手扶拖拉机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14.13履带式拖拉机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15.其他机械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15.2其他机械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15.23水帘降温设备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15.2.12畜禽粪便发酵处理机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pPr>
      <w:r>
        <w:rPr>
          <w:rFonts w:hint="eastAsia" w:ascii="仿宋" w:hAnsi="仿宋" w:eastAsia="仿宋" w:cs="仿宋"/>
          <w:kern w:val="0"/>
          <w:sz w:val="32"/>
          <w:szCs w:val="32"/>
          <w:lang w:val="en-US" w:eastAsia="zh-CN" w:bidi="ar"/>
        </w:rPr>
        <w:t>15.2.13农业用北斗终端及辅助驾驶系统(含渔船用)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15.2.22果园轨道运输机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15.2.28温室大棚(成套设施设备)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15.2.29育苗成套设备(新型农机产品)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15.2.30精量石灰撒施机(新型农机产品)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eastAsia="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lang w:val="en-US" w:eastAsia="zh-CN"/>
        </w:rPr>
      </w:pPr>
    </w:p>
    <w:sectPr>
      <w:headerReference r:id="rId3" w:type="default"/>
      <w:footerReference r:id="rId4" w:type="default"/>
      <w:pgSz w:w="11906" w:h="16838"/>
      <w:pgMar w:top="1701" w:right="1585" w:bottom="1588" w:left="15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43F962-7C57-4859-84B9-DB1C3BC035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5D975503-096B-4C5C-B6E0-428937383A8A}"/>
  </w:font>
  <w:font w:name="楷体_GB2312">
    <w:panose1 w:val="02010609030101010101"/>
    <w:charset w:val="86"/>
    <w:family w:val="modern"/>
    <w:pitch w:val="default"/>
    <w:sig w:usb0="00000001" w:usb1="080E0000" w:usb2="00000000" w:usb3="00000000" w:csb0="00040000" w:csb1="00000000"/>
    <w:embedRegular r:id="rId3" w:fontKey="{4C2108F2-AA15-48F4-87FB-D15A735159AB}"/>
  </w:font>
  <w:font w:name="方正小标宋_GBK">
    <w:panose1 w:val="02000000000000000000"/>
    <w:charset w:val="86"/>
    <w:family w:val="auto"/>
    <w:pitch w:val="default"/>
    <w:sig w:usb0="A00002BF" w:usb1="38CF7CFA" w:usb2="00082016" w:usb3="00000000" w:csb0="00040001" w:csb1="00000000"/>
    <w:embedRegular r:id="rId4" w:fontKey="{813F3239-BAA9-469B-8FF2-E7D52380B5D1}"/>
  </w:font>
  <w:font w:name="仿宋_GB2312">
    <w:panose1 w:val="02010609030101010101"/>
    <w:charset w:val="86"/>
    <w:family w:val="modern"/>
    <w:pitch w:val="default"/>
    <w:sig w:usb0="00000001" w:usb1="080E0000" w:usb2="00000000" w:usb3="00000000" w:csb0="00040000" w:csb1="00000000"/>
    <w:embedRegular r:id="rId5" w:fontKey="{BF5BC1D5-3BA5-49BF-B38C-3DE4C5958DA3}"/>
  </w:font>
  <w:font w:name="仿宋">
    <w:panose1 w:val="02010609060101010101"/>
    <w:charset w:val="86"/>
    <w:family w:val="auto"/>
    <w:pitch w:val="default"/>
    <w:sig w:usb0="800002BF" w:usb1="38CF7CFA" w:usb2="00000016" w:usb3="00000000" w:csb0="00040001" w:csb1="00000000"/>
    <w:embedRegular r:id="rId6" w:fontKey="{5DEF3282-DFBB-46B0-9960-91A9CF8D7E7D}"/>
  </w:font>
  <w:font w:name="Nimbus Roman No9 L">
    <w:altName w:val="微软雅黑"/>
    <w:panose1 w:val="00000000000000000000"/>
    <w:charset w:val="00"/>
    <w:family w:val="auto"/>
    <w:pitch w:val="default"/>
    <w:sig w:usb0="00000000" w:usb1="00000000" w:usb2="00000000" w:usb3="00000000" w:csb0="00040001" w:csb1="00000000"/>
    <w:embedRegular r:id="rId7" w:fontKey="{072B53F9-707B-4BEC-8759-EE635CCC2708}"/>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8" w:fontKey="{CE4EFC71-46F1-41DE-BAB8-8A734CEB9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0E51973"/>
    <w:rsid w:val="07102369"/>
    <w:rsid w:val="0CC46BD1"/>
    <w:rsid w:val="17B528C0"/>
    <w:rsid w:val="18295DB5"/>
    <w:rsid w:val="223E0360"/>
    <w:rsid w:val="24CC4ECC"/>
    <w:rsid w:val="25D033AD"/>
    <w:rsid w:val="28F231B1"/>
    <w:rsid w:val="30B26AF0"/>
    <w:rsid w:val="35683252"/>
    <w:rsid w:val="37687EAB"/>
    <w:rsid w:val="3F6059C0"/>
    <w:rsid w:val="4B3C042E"/>
    <w:rsid w:val="4C2D2665"/>
    <w:rsid w:val="4C761101"/>
    <w:rsid w:val="51E12EE1"/>
    <w:rsid w:val="52554706"/>
    <w:rsid w:val="58055774"/>
    <w:rsid w:val="5C572486"/>
    <w:rsid w:val="61600C31"/>
    <w:rsid w:val="620D4BDE"/>
    <w:rsid w:val="6652294C"/>
    <w:rsid w:val="6C81461E"/>
    <w:rsid w:val="6E384375"/>
    <w:rsid w:val="729829C4"/>
    <w:rsid w:val="74D12840"/>
    <w:rsid w:val="75091E58"/>
    <w:rsid w:val="7D2F352F"/>
    <w:rsid w:val="7EBF5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4">
    <w:name w:val="heading 2"/>
    <w:basedOn w:val="1"/>
    <w:next w:val="1"/>
    <w:qFormat/>
    <w:uiPriority w:val="0"/>
    <w:pPr>
      <w:keepNext/>
      <w:keepLines/>
      <w:outlineLvl w:val="1"/>
    </w:pPr>
    <w:rPr>
      <w:rFonts w:eastAsia="黑体"/>
      <w:bCs/>
      <w:szCs w:val="32"/>
    </w:rPr>
  </w:style>
  <w:style w:type="paragraph" w:styleId="5">
    <w:name w:val="heading 3"/>
    <w:basedOn w:val="1"/>
    <w:next w:val="1"/>
    <w:link w:val="25"/>
    <w:qFormat/>
    <w:uiPriority w:val="0"/>
    <w:pPr>
      <w:outlineLvl w:val="2"/>
    </w:pPr>
    <w:rPr>
      <w:rFonts w:eastAsia="楷体_GB2312"/>
      <w:b/>
      <w:bCs/>
      <w:szCs w:val="32"/>
    </w:rPr>
  </w:style>
  <w:style w:type="paragraph" w:styleId="6">
    <w:name w:val="heading 4"/>
    <w:basedOn w:val="1"/>
    <w:next w:val="1"/>
    <w:qFormat/>
    <w:uiPriority w:val="0"/>
    <w:pPr>
      <w:outlineLvl w:val="3"/>
    </w:pPr>
    <w:rPr>
      <w:bCs/>
      <w:szCs w:val="28"/>
    </w:rPr>
  </w:style>
  <w:style w:type="character" w:default="1" w:styleId="14">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2">
    <w:name w:val="Body Text"/>
    <w:basedOn w:val="1"/>
    <w:qFormat/>
    <w:uiPriority w:val="0"/>
    <w:pPr>
      <w:ind w:left="108"/>
    </w:pPr>
    <w:rPr>
      <w:rFonts w:ascii="宋体" w:hAnsi="宋体" w:eastAsia="宋体"/>
      <w:sz w:val="33"/>
      <w:szCs w:val="33"/>
    </w:rPr>
  </w:style>
  <w:style w:type="paragraph" w:styleId="7">
    <w:name w:val="Normal Indent"/>
    <w:basedOn w:val="1"/>
    <w:unhideWhenUsed/>
    <w:qFormat/>
    <w:uiPriority w:val="99"/>
    <w:pPr>
      <w:ind w:firstLine="420"/>
    </w:pPr>
    <w:rPr>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7">
    <w:name w:val="Heading #3|1"/>
    <w:basedOn w:val="1"/>
    <w:qFormat/>
    <w:uiPriority w:val="0"/>
    <w:pPr>
      <w:widowControl w:val="0"/>
      <w:shd w:val="clear" w:color="auto" w:fill="auto"/>
      <w:spacing w:after="20" w:line="326" w:lineRule="auto"/>
      <w:ind w:firstLine="360"/>
      <w:outlineLvl w:val="2"/>
    </w:pPr>
    <w:rPr>
      <w:rFonts w:ascii="宋体" w:hAnsi="宋体" w:eastAsia="宋体" w:cs="宋体"/>
      <w:b/>
      <w:bCs/>
      <w:sz w:val="30"/>
      <w:szCs w:val="30"/>
      <w:u w:val="none"/>
      <w:shd w:val="clear" w:color="auto" w:fill="auto"/>
      <w:lang w:val="zh-TW" w:eastAsia="zh-TW" w:bidi="zh-TW"/>
    </w:rPr>
  </w:style>
  <w:style w:type="paragraph" w:customStyle="1" w:styleId="18">
    <w:name w:val="Body text|4"/>
    <w:basedOn w:val="1"/>
    <w:qFormat/>
    <w:uiPriority w:val="0"/>
    <w:pPr>
      <w:widowControl w:val="0"/>
      <w:shd w:val="clear" w:color="auto" w:fill="auto"/>
      <w:spacing w:after="40"/>
    </w:pPr>
    <w:rPr>
      <w:rFonts w:ascii="宋体" w:hAnsi="宋体" w:eastAsia="宋体" w:cs="宋体"/>
      <w:sz w:val="26"/>
      <w:szCs w:val="26"/>
      <w:u w:val="none"/>
      <w:shd w:val="clear" w:color="auto" w:fill="auto"/>
      <w:lang w:val="zh-TW" w:eastAsia="zh-TW" w:bidi="zh-TW"/>
    </w:rPr>
  </w:style>
  <w:style w:type="paragraph" w:customStyle="1" w:styleId="19">
    <w:name w:val="Other|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0">
    <w:name w:val="Body text|2"/>
    <w:basedOn w:val="1"/>
    <w:qFormat/>
    <w:uiPriority w:val="0"/>
    <w:pPr>
      <w:widowControl w:val="0"/>
      <w:shd w:val="clear" w:color="auto" w:fill="auto"/>
      <w:spacing w:after="220" w:line="408" w:lineRule="exact"/>
      <w:ind w:firstLine="420"/>
    </w:pPr>
    <w:rPr>
      <w:rFonts w:ascii="宋体" w:hAnsi="宋体" w:eastAsia="宋体" w:cs="宋体"/>
      <w:sz w:val="20"/>
      <w:szCs w:val="20"/>
      <w:u w:val="none"/>
      <w:shd w:val="clear" w:color="auto" w:fill="auto"/>
      <w:lang w:val="zh-TW" w:eastAsia="zh-TW" w:bidi="zh-TW"/>
    </w:rPr>
  </w:style>
  <w:style w:type="paragraph" w:customStyle="1" w:styleId="21">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2">
    <w:name w:val="Body text|3"/>
    <w:basedOn w:val="1"/>
    <w:qFormat/>
    <w:uiPriority w:val="0"/>
    <w:pPr>
      <w:widowControl w:val="0"/>
      <w:shd w:val="clear" w:color="auto" w:fill="auto"/>
      <w:spacing w:after="200"/>
      <w:jc w:val="center"/>
    </w:pPr>
    <w:rPr>
      <w:rFonts w:ascii="宋体" w:hAnsi="宋体" w:eastAsia="宋体" w:cs="宋体"/>
      <w:sz w:val="36"/>
      <w:szCs w:val="36"/>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24">
    <w:name w:val="Header or footer|1"/>
    <w:basedOn w:val="1"/>
    <w:qFormat/>
    <w:uiPriority w:val="0"/>
    <w:pPr>
      <w:widowControl w:val="0"/>
      <w:shd w:val="clear" w:color="auto" w:fill="auto"/>
    </w:pPr>
    <w:rPr>
      <w:u w:val="none"/>
      <w:shd w:val="clear" w:color="auto" w:fill="auto"/>
    </w:rPr>
  </w:style>
  <w:style w:type="character" w:customStyle="1" w:styleId="25">
    <w:name w:val="标题 3 Char"/>
    <w:link w:val="5"/>
    <w:qFormat/>
    <w:uiPriority w:val="0"/>
    <w:rPr>
      <w:rFonts w:eastAsia="楷体_GB2312"/>
      <w:b/>
      <w:bCs/>
      <w:szCs w:val="32"/>
    </w:rPr>
  </w:style>
  <w:style w:type="character" w:customStyle="1" w:styleId="26">
    <w:name w:val="font21"/>
    <w:basedOn w:val="14"/>
    <w:qFormat/>
    <w:uiPriority w:val="0"/>
    <w:rPr>
      <w:rFonts w:hint="eastAsia" w:ascii="宋体" w:hAnsi="宋体" w:eastAsia="宋体" w:cs="宋体"/>
      <w:b/>
      <w:bCs/>
      <w:color w:val="FF0000"/>
      <w:sz w:val="44"/>
      <w:szCs w:val="44"/>
      <w:u w:val="none"/>
    </w:rPr>
  </w:style>
  <w:style w:type="character" w:customStyle="1" w:styleId="27">
    <w:name w:val="font81"/>
    <w:basedOn w:val="14"/>
    <w:qFormat/>
    <w:uiPriority w:val="0"/>
    <w:rPr>
      <w:rFonts w:hint="eastAsia" w:ascii="宋体" w:hAnsi="宋体" w:eastAsia="宋体" w:cs="宋体"/>
      <w:b/>
      <w:bCs/>
      <w:color w:val="FF0000"/>
      <w:sz w:val="40"/>
      <w:szCs w:val="40"/>
      <w:u w:val="none"/>
    </w:rPr>
  </w:style>
  <w:style w:type="character" w:customStyle="1" w:styleId="28">
    <w:name w:val="font6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11</Pages>
  <Words>3559</Words>
  <Characters>3915</Characters>
  <Paragraphs>34</Paragraphs>
  <TotalTime>164</TotalTime>
  <ScaleCrop>false</ScaleCrop>
  <LinksUpToDate>false</LinksUpToDate>
  <CharactersWithSpaces>3985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2009-02-12T00:52:00Z</dcterms:created>
  <dc:creator>微软用户</dc:creator>
  <cp:lastModifiedBy>万全鹏</cp:lastModifiedBy>
  <cp:lastPrinted>2023-06-08T06:33:00Z</cp:lastPrinted>
  <dcterms:modified xsi:type="dcterms:W3CDTF">2023-07-12T04:18:27Z</dcterms:modified>
  <dc:title>常德市西湖管理区　　　　　　　　　　文件</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1C263A9593E1485FAF2CCC19F4B43FC1_13</vt:lpwstr>
  </property>
</Properties>
</file>