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444444"/>
          <w:spacing w:val="0"/>
          <w:sz w:val="21"/>
          <w:szCs w:val="21"/>
        </w:rPr>
      </w:pPr>
      <w:r>
        <w:rPr>
          <w:rFonts w:hint="default" w:ascii="Verdana" w:hAnsi="Verdana" w:cs="Verdana"/>
          <w:i w:val="0"/>
          <w:caps w:val="0"/>
          <w:color w:val="444444"/>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cente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芷江侗族自治县</w:t>
      </w:r>
      <w:r>
        <w:rPr>
          <w:rFonts w:hint="default" w:ascii="Times New Roman" w:hAnsi="Times New Roman" w:cs="Times New Roman" w:eastAsiaTheme="minorEastAsia"/>
          <w:i w:val="0"/>
          <w:caps w:val="0"/>
          <w:color w:val="444444"/>
          <w:spacing w:val="0"/>
          <w:kern w:val="0"/>
          <w:sz w:val="44"/>
          <w:szCs w:val="44"/>
          <w:shd w:val="clear" w:fill="FFFFFF"/>
          <w:lang w:val="en-US" w:eastAsia="zh-CN" w:bidi="ar"/>
        </w:rPr>
        <w:t>2021—2023</w:t>
      </w: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年农业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center"/>
        <w:rPr>
          <w:rFonts w:hint="default" w:ascii="Verdana" w:hAnsi="Verdana" w:cs="Verdana"/>
          <w:i w:val="0"/>
          <w:caps w:val="0"/>
          <w:color w:val="444444"/>
          <w:spacing w:val="0"/>
          <w:sz w:val="21"/>
          <w:szCs w:val="21"/>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机械购置补贴实施方案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为指导各</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ascii="黑体" w:hAnsi="宋体" w:eastAsia="黑体" w:cs="黑体"/>
          <w:i w:val="0"/>
          <w:caps w:val="0"/>
          <w:color w:val="444444"/>
          <w:spacing w:val="0"/>
          <w:kern w:val="0"/>
          <w:sz w:val="32"/>
          <w:szCs w:val="32"/>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以习近平新时代中国特色社会主义思想为指导，全面贯彻党的十九大和十九届二中、三中、四中、五中全会精神，认真落实中央和省委省政府</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三农</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二、实施重点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ascii="楷体_GB2312" w:hAnsi="楷体_GB2312" w:eastAsia="楷体_GB2312" w:cs="楷体_GB2312"/>
          <w:b/>
          <w:i w:val="0"/>
          <w:caps w:val="0"/>
          <w:color w:val="444444"/>
          <w:spacing w:val="0"/>
          <w:kern w:val="0"/>
          <w:sz w:val="32"/>
          <w:szCs w:val="32"/>
          <w:shd w:val="clear" w:fill="FFFFFF"/>
          <w:lang w:val="en-US" w:eastAsia="zh-CN" w:bidi="ar"/>
        </w:rPr>
        <w:t>（一）在支持重点上突出稳产保供。</w:t>
      </w:r>
      <w:r>
        <w:rPr>
          <w:rFonts w:hint="default" w:ascii="仿宋_GB2312" w:hAnsi="Verdana" w:eastAsia="仿宋_GB2312" w:cs="仿宋_GB2312"/>
          <w:i w:val="0"/>
          <w:caps w:val="0"/>
          <w:color w:val="444444"/>
          <w:spacing w:val="0"/>
          <w:kern w:val="0"/>
          <w:sz w:val="32"/>
          <w:szCs w:val="32"/>
          <w:shd w:val="clear" w:fill="FFFFFF"/>
          <w:lang w:val="en-US" w:eastAsia="zh-CN" w:bidi="ar"/>
        </w:rPr>
        <w:t>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ascii="楷体_GB2312" w:hAnsi="Verdana" w:eastAsia="楷体_GB2312" w:cs="楷体_GB2312"/>
          <w:b/>
          <w:i w:val="0"/>
          <w:caps w:val="0"/>
          <w:color w:val="444444"/>
          <w:spacing w:val="0"/>
          <w:kern w:val="0"/>
          <w:sz w:val="32"/>
          <w:szCs w:val="32"/>
          <w:shd w:val="clear" w:fill="FFFFFF"/>
          <w:lang w:val="en-US" w:eastAsia="zh-CN" w:bidi="ar"/>
        </w:rPr>
        <w:t>（二）在补贴资质上突出农机科技自主创新。</w:t>
      </w:r>
      <w:r>
        <w:rPr>
          <w:rFonts w:hint="default" w:ascii="仿宋_GB2312" w:hAnsi="Verdana" w:eastAsia="仿宋_GB2312" w:cs="仿宋_GB2312"/>
          <w:i w:val="0"/>
          <w:caps w:val="0"/>
          <w:color w:val="444444"/>
          <w:spacing w:val="0"/>
          <w:kern w:val="0"/>
          <w:sz w:val="32"/>
          <w:szCs w:val="32"/>
          <w:shd w:val="clear" w:fill="FFFFFF"/>
          <w:lang w:val="en-US" w:eastAsia="zh-CN" w:bidi="ar"/>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51"/>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2"/>
          <w:kern w:val="0"/>
          <w:sz w:val="32"/>
          <w:szCs w:val="32"/>
          <w:shd w:val="clear" w:fill="FFFFFF"/>
          <w:lang w:val="en-US" w:eastAsia="zh-CN" w:bidi="ar"/>
        </w:rPr>
        <w:t>（三）在补贴标准上坚持</w:t>
      </w:r>
      <w:r>
        <w:rPr>
          <w:rFonts w:hint="default" w:ascii="Times New Roman" w:hAnsi="Times New Roman" w:cs="Times New Roman" w:eastAsiaTheme="minorEastAsia"/>
          <w:b/>
          <w:i w:val="0"/>
          <w:caps w:val="0"/>
          <w:color w:val="444444"/>
          <w:spacing w:val="2"/>
          <w:kern w:val="0"/>
          <w:sz w:val="32"/>
          <w:szCs w:val="32"/>
          <w:shd w:val="clear" w:fill="FFFFFF"/>
          <w:lang w:val="en-US" w:eastAsia="zh-CN" w:bidi="ar"/>
        </w:rPr>
        <w:t>“</w:t>
      </w:r>
      <w:r>
        <w:rPr>
          <w:rFonts w:hint="default" w:ascii="楷体_GB2312" w:hAnsi="Verdana" w:eastAsia="楷体_GB2312" w:cs="楷体_GB2312"/>
          <w:b/>
          <w:i w:val="0"/>
          <w:caps w:val="0"/>
          <w:color w:val="444444"/>
          <w:spacing w:val="2"/>
          <w:kern w:val="0"/>
          <w:sz w:val="32"/>
          <w:szCs w:val="32"/>
          <w:shd w:val="clear" w:fill="FFFFFF"/>
          <w:lang w:val="en-US" w:eastAsia="zh-CN" w:bidi="ar"/>
        </w:rPr>
        <w:t>有升有降</w:t>
      </w:r>
      <w:r>
        <w:rPr>
          <w:rFonts w:hint="default" w:ascii="Times New Roman" w:hAnsi="Times New Roman" w:cs="Times New Roman" w:eastAsiaTheme="minorEastAsia"/>
          <w:b/>
          <w:i w:val="0"/>
          <w:caps w:val="0"/>
          <w:color w:val="444444"/>
          <w:spacing w:val="2"/>
          <w:kern w:val="0"/>
          <w:sz w:val="32"/>
          <w:szCs w:val="32"/>
          <w:shd w:val="clear" w:fill="FFFFFF"/>
          <w:lang w:val="en-US" w:eastAsia="zh-CN" w:bidi="ar"/>
        </w:rPr>
        <w:t>”</w:t>
      </w:r>
      <w:r>
        <w:rPr>
          <w:rFonts w:hint="default" w:ascii="楷体_GB2312" w:hAnsi="Verdana" w:eastAsia="楷体_GB2312" w:cs="楷体_GB2312"/>
          <w:b/>
          <w:i w:val="0"/>
          <w:caps w:val="0"/>
          <w:color w:val="444444"/>
          <w:spacing w:val="2"/>
          <w:kern w:val="0"/>
          <w:sz w:val="32"/>
          <w:szCs w:val="32"/>
          <w:shd w:val="clear" w:fill="FFFFFF"/>
          <w:lang w:val="en-US" w:eastAsia="zh-CN" w:bidi="ar"/>
        </w:rPr>
        <w:t>。</w:t>
      </w:r>
      <w:r>
        <w:rPr>
          <w:rFonts w:hint="default" w:ascii="仿宋_GB2312" w:hAnsi="Verdana" w:eastAsia="仿宋_GB2312" w:cs="仿宋_GB2312"/>
          <w:b/>
          <w:i w:val="0"/>
          <w:caps w:val="0"/>
          <w:color w:val="444444"/>
          <w:spacing w:val="2"/>
          <w:kern w:val="0"/>
          <w:sz w:val="32"/>
          <w:szCs w:val="32"/>
          <w:shd w:val="clear" w:fill="FFFFFF"/>
          <w:lang w:val="en-US" w:eastAsia="zh-CN" w:bidi="ar"/>
        </w:rPr>
        <w:t>一是</w:t>
      </w:r>
      <w:r>
        <w:rPr>
          <w:rFonts w:hint="default" w:ascii="仿宋_GB2312" w:hAnsi="Verdana" w:eastAsia="仿宋_GB2312" w:cs="仿宋_GB2312"/>
          <w:i w:val="0"/>
          <w:caps w:val="0"/>
          <w:color w:val="444444"/>
          <w:spacing w:val="2"/>
          <w:kern w:val="0"/>
          <w:sz w:val="32"/>
          <w:szCs w:val="32"/>
          <w:shd w:val="clear" w:fill="FFFFFF"/>
          <w:lang w:val="en-US" w:eastAsia="zh-CN" w:bidi="ar"/>
        </w:rPr>
        <w:t>提升粮食生产薄弱环节以及丘陵山区特色产业发展部分急需的机具补贴额，补贴比例可提高到</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35%</w:t>
      </w:r>
      <w:r>
        <w:rPr>
          <w:rFonts w:hint="default" w:ascii="仿宋_GB2312" w:hAnsi="Verdana" w:eastAsia="仿宋_GB2312" w:cs="仿宋_GB2312"/>
          <w:i w:val="0"/>
          <w:caps w:val="0"/>
          <w:color w:val="444444"/>
          <w:spacing w:val="2"/>
          <w:kern w:val="0"/>
          <w:sz w:val="32"/>
          <w:szCs w:val="32"/>
          <w:shd w:val="clear" w:fill="FFFFFF"/>
          <w:lang w:val="en-US" w:eastAsia="zh-CN" w:bidi="ar"/>
        </w:rPr>
        <w:t>。</w:t>
      </w:r>
      <w:r>
        <w:rPr>
          <w:rFonts w:hint="default" w:ascii="仿宋_GB2312" w:hAnsi="Verdana" w:eastAsia="仿宋_GB2312" w:cs="仿宋_GB2312"/>
          <w:b/>
          <w:i w:val="0"/>
          <w:caps w:val="0"/>
          <w:color w:val="444444"/>
          <w:spacing w:val="2"/>
          <w:kern w:val="0"/>
          <w:sz w:val="32"/>
          <w:szCs w:val="32"/>
          <w:shd w:val="clear" w:fill="FFFFFF"/>
          <w:lang w:val="en-US" w:eastAsia="zh-CN" w:bidi="ar"/>
        </w:rPr>
        <w:t>二是</w:t>
      </w:r>
      <w:r>
        <w:rPr>
          <w:rFonts w:hint="default" w:ascii="仿宋_GB2312" w:hAnsi="Verdana" w:eastAsia="仿宋_GB2312" w:cs="仿宋_GB2312"/>
          <w:i w:val="0"/>
          <w:caps w:val="0"/>
          <w:color w:val="444444"/>
          <w:spacing w:val="2"/>
          <w:kern w:val="0"/>
          <w:sz w:val="32"/>
          <w:szCs w:val="32"/>
          <w:shd w:val="clear" w:fill="FFFFFF"/>
          <w:lang w:val="en-US" w:eastAsia="zh-CN" w:bidi="ar"/>
        </w:rPr>
        <w:t>逐步降低区域内保有量明显过多、技术相对落后的轮式拖拉机等机具品目的补贴额，到</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2023</w:t>
      </w:r>
      <w:r>
        <w:rPr>
          <w:rFonts w:hint="default" w:ascii="仿宋_GB2312" w:hAnsi="Verdana" w:eastAsia="仿宋_GB2312" w:cs="仿宋_GB2312"/>
          <w:i w:val="0"/>
          <w:caps w:val="0"/>
          <w:color w:val="444444"/>
          <w:spacing w:val="2"/>
          <w:kern w:val="0"/>
          <w:sz w:val="32"/>
          <w:szCs w:val="32"/>
          <w:shd w:val="clear" w:fill="FFFFFF"/>
          <w:lang w:val="en-US" w:eastAsia="zh-CN" w:bidi="ar"/>
        </w:rPr>
        <w:t>年将其补贴额比例降低至</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15%</w:t>
      </w:r>
      <w:r>
        <w:rPr>
          <w:rFonts w:hint="default" w:ascii="仿宋_GB2312" w:hAnsi="Verdana" w:eastAsia="仿宋_GB2312" w:cs="仿宋_GB2312"/>
          <w:i w:val="0"/>
          <w:caps w:val="0"/>
          <w:color w:val="444444"/>
          <w:spacing w:val="2"/>
          <w:kern w:val="0"/>
          <w:sz w:val="32"/>
          <w:szCs w:val="32"/>
          <w:shd w:val="clear" w:fill="FFFFFF"/>
          <w:lang w:val="en-US" w:eastAsia="zh-CN" w:bidi="ar"/>
        </w:rPr>
        <w:t>及以下，并将部分低价值的机具退出补贴范围。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（四）在政策实施上提升监督服务效能。</w:t>
      </w:r>
      <w:r>
        <w:rPr>
          <w:rFonts w:hint="default" w:ascii="仿宋_GB2312" w:hAnsi="Verdana" w:eastAsia="仿宋_GB2312" w:cs="仿宋_GB2312"/>
          <w:b/>
          <w:i w:val="0"/>
          <w:caps w:val="0"/>
          <w:color w:val="444444"/>
          <w:spacing w:val="0"/>
          <w:kern w:val="0"/>
          <w:sz w:val="32"/>
          <w:szCs w:val="32"/>
          <w:shd w:val="clear" w:fill="FFFFFF"/>
          <w:lang w:val="en-US" w:eastAsia="zh-CN" w:bidi="ar"/>
        </w:rPr>
        <w:t>一是</w:t>
      </w:r>
      <w:r>
        <w:rPr>
          <w:rFonts w:hint="default" w:ascii="仿宋_GB2312" w:hAnsi="Verdana" w:eastAsia="仿宋_GB2312" w:cs="仿宋_GB2312"/>
          <w:i w:val="0"/>
          <w:caps w:val="0"/>
          <w:color w:val="444444"/>
          <w:spacing w:val="0"/>
          <w:kern w:val="0"/>
          <w:sz w:val="32"/>
          <w:szCs w:val="32"/>
          <w:shd w:val="clear" w:fill="FFFFFF"/>
          <w:lang w:val="en-US" w:eastAsia="zh-CN" w:bidi="ar"/>
        </w:rPr>
        <w:t>提升信息化水平，推广应用手机</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App</w:t>
      </w:r>
      <w:r>
        <w:rPr>
          <w:rFonts w:hint="default" w:ascii="仿宋_GB2312" w:hAnsi="Verdana" w:eastAsia="仿宋_GB2312" w:cs="仿宋_GB2312"/>
          <w:i w:val="0"/>
          <w:caps w:val="0"/>
          <w:color w:val="444444"/>
          <w:spacing w:val="0"/>
          <w:kern w:val="0"/>
          <w:sz w:val="32"/>
          <w:szCs w:val="32"/>
          <w:shd w:val="clear" w:fill="FFFFFF"/>
          <w:lang w:val="en-US" w:eastAsia="zh-CN" w:bidi="ar"/>
        </w:rPr>
        <w:t>、人脸识别、补贴机具二维码管理和物联网监控等技术，加快推进补贴全流程线上办理。</w:t>
      </w:r>
      <w:r>
        <w:rPr>
          <w:rFonts w:hint="default" w:ascii="仿宋_GB2312" w:hAnsi="Verdana" w:eastAsia="仿宋_GB2312" w:cs="仿宋_GB2312"/>
          <w:b/>
          <w:i w:val="0"/>
          <w:caps w:val="0"/>
          <w:color w:val="444444"/>
          <w:spacing w:val="0"/>
          <w:kern w:val="0"/>
          <w:sz w:val="32"/>
          <w:szCs w:val="32"/>
          <w:shd w:val="clear" w:fill="FFFFFF"/>
          <w:lang w:val="en-US" w:eastAsia="zh-CN" w:bidi="ar"/>
        </w:rPr>
        <w:t>二是</w:t>
      </w:r>
      <w:r>
        <w:rPr>
          <w:rFonts w:hint="default" w:ascii="仿宋_GB2312" w:hAnsi="Verdana" w:eastAsia="仿宋_GB2312" w:cs="仿宋_GB2312"/>
          <w:i w:val="0"/>
          <w:caps w:val="0"/>
          <w:color w:val="444444"/>
          <w:spacing w:val="0"/>
          <w:kern w:val="0"/>
          <w:sz w:val="32"/>
          <w:szCs w:val="32"/>
          <w:shd w:val="clear" w:fill="FFFFFF"/>
          <w:lang w:val="en-US" w:eastAsia="zh-CN" w:bidi="ar"/>
        </w:rPr>
        <w:t>加快补贴资金兑付，保障农民和企业合法权益，营造良好营商环境。优化办理流程，缩短机具核验办理时限。</w:t>
      </w:r>
      <w:r>
        <w:rPr>
          <w:rFonts w:hint="default" w:ascii="仿宋_GB2312" w:hAnsi="Verdana" w:eastAsia="仿宋_GB2312" w:cs="仿宋_GB2312"/>
          <w:b/>
          <w:i w:val="0"/>
          <w:caps w:val="0"/>
          <w:color w:val="444444"/>
          <w:spacing w:val="0"/>
          <w:kern w:val="0"/>
          <w:sz w:val="32"/>
          <w:szCs w:val="32"/>
          <w:shd w:val="clear" w:fill="FFFFFF"/>
          <w:lang w:val="en-US" w:eastAsia="zh-CN" w:bidi="ar"/>
        </w:rPr>
        <w:t>三是</w:t>
      </w:r>
      <w:r>
        <w:rPr>
          <w:rFonts w:hint="default" w:ascii="仿宋_GB2312" w:hAnsi="Verdana" w:eastAsia="仿宋_GB2312" w:cs="仿宋_GB2312"/>
          <w:i w:val="0"/>
          <w:caps w:val="0"/>
          <w:color w:val="444444"/>
          <w:spacing w:val="0"/>
          <w:kern w:val="0"/>
          <w:sz w:val="32"/>
          <w:szCs w:val="32"/>
          <w:shd w:val="clear" w:fill="FFFFFF"/>
          <w:lang w:val="en-US" w:eastAsia="zh-CN" w:bidi="ar"/>
        </w:rPr>
        <w:t>充分发挥专业机构技术优势和大数据信息优势，提升违规行为排查和监控能力。对套取、骗取补贴资金的产销企业，由主管部门依法依规进行处理。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三、补贴机具范围和资质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（一）补贴机具范围。</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2021</w:t>
      </w:r>
      <w:r>
        <w:rPr>
          <w:rFonts w:hint="default" w:ascii="仿宋_GB2312" w:hAnsi="Verdana" w:eastAsia="仿宋_GB2312" w:cs="仿宋_GB2312"/>
          <w:i w:val="0"/>
          <w:caps w:val="0"/>
          <w:color w:val="444444"/>
          <w:spacing w:val="0"/>
          <w:kern w:val="0"/>
          <w:sz w:val="32"/>
          <w:szCs w:val="32"/>
          <w:shd w:val="clear" w:fill="FFFFFF"/>
          <w:lang w:val="en-US" w:eastAsia="zh-CN" w:bidi="ar"/>
        </w:rPr>
        <w:t>年，我</w:t>
      </w:r>
      <w:r>
        <w:rPr>
          <w:rFonts w:hint="eastAsia" w:ascii="仿宋_GB2312" w:hAnsi="Verdana" w:eastAsia="仿宋_GB2312" w:cs="仿宋_GB2312"/>
          <w:i w:val="0"/>
          <w:caps w:val="0"/>
          <w:color w:val="444444"/>
          <w:spacing w:val="0"/>
          <w:kern w:val="0"/>
          <w:sz w:val="32"/>
          <w:szCs w:val="32"/>
          <w:shd w:val="clear" w:fill="FFFFFF"/>
          <w:lang w:val="en-US" w:eastAsia="zh-CN" w:bidi="ar"/>
        </w:rPr>
        <w:t>县根据湖南省</w:t>
      </w: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农机购置补贴机具（第一批）共</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10</w:t>
      </w:r>
      <w:r>
        <w:rPr>
          <w:rFonts w:hint="default" w:ascii="仿宋_GB2312" w:hAnsi="Verdana" w:eastAsia="仿宋_GB2312" w:cs="仿宋_GB2312"/>
          <w:i w:val="0"/>
          <w:caps w:val="0"/>
          <w:color w:val="444444"/>
          <w:spacing w:val="0"/>
          <w:kern w:val="0"/>
          <w:sz w:val="32"/>
          <w:szCs w:val="32"/>
          <w:shd w:val="clear" w:fill="FFFFFF"/>
          <w:lang w:val="en-US" w:eastAsia="zh-CN" w:bidi="ar"/>
        </w:rPr>
        <w:t>个大类</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21</w:t>
      </w:r>
      <w:r>
        <w:rPr>
          <w:rFonts w:hint="default" w:ascii="仿宋_GB2312" w:hAnsi="Verdana" w:eastAsia="仿宋_GB2312" w:cs="仿宋_GB2312"/>
          <w:i w:val="0"/>
          <w:caps w:val="0"/>
          <w:color w:val="444444"/>
          <w:spacing w:val="0"/>
          <w:kern w:val="0"/>
          <w:sz w:val="32"/>
          <w:szCs w:val="32"/>
          <w:shd w:val="clear" w:fill="FFFFFF"/>
          <w:lang w:val="en-US" w:eastAsia="zh-CN" w:bidi="ar"/>
        </w:rPr>
        <w:t>个小类</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51</w:t>
      </w:r>
      <w:r>
        <w:rPr>
          <w:rFonts w:hint="default" w:ascii="仿宋_GB2312" w:hAnsi="Verdana" w:eastAsia="仿宋_GB2312" w:cs="仿宋_GB2312"/>
          <w:i w:val="0"/>
          <w:caps w:val="0"/>
          <w:color w:val="444444"/>
          <w:spacing w:val="0"/>
          <w:kern w:val="0"/>
          <w:sz w:val="32"/>
          <w:szCs w:val="32"/>
          <w:shd w:val="clear" w:fill="FFFFFF"/>
          <w:lang w:val="en-US" w:eastAsia="zh-CN" w:bidi="ar"/>
        </w:rPr>
        <w:t>个品目（见附件）。</w:t>
      </w:r>
      <w:r>
        <w:rPr>
          <w:rFonts w:hint="eastAsia" w:ascii="仿宋_GB2312" w:hAnsi="Verdana" w:eastAsia="仿宋_GB2312" w:cs="仿宋_GB2312"/>
          <w:i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caps w:val="0"/>
          <w:color w:val="444444"/>
          <w:spacing w:val="0"/>
          <w:kern w:val="0"/>
          <w:sz w:val="32"/>
          <w:szCs w:val="32"/>
          <w:shd w:val="clear" w:fill="FFFFFF"/>
          <w:lang w:val="en-US" w:eastAsia="zh-CN" w:bidi="ar"/>
        </w:rPr>
        <w:t>农业农村</w:t>
      </w:r>
      <w:r>
        <w:rPr>
          <w:rFonts w:hint="eastAsia" w:ascii="仿宋_GB2312" w:hAnsi="Verdana" w:eastAsia="仿宋_GB2312" w:cs="仿宋_GB2312"/>
          <w:i w:val="0"/>
          <w:caps w:val="0"/>
          <w:color w:val="444444"/>
          <w:spacing w:val="0"/>
          <w:kern w:val="0"/>
          <w:sz w:val="32"/>
          <w:szCs w:val="32"/>
          <w:shd w:val="clear" w:fill="FFFFFF"/>
          <w:lang w:val="en-US" w:eastAsia="zh-CN" w:bidi="ar"/>
        </w:rPr>
        <w:t>局</w:t>
      </w:r>
      <w:r>
        <w:rPr>
          <w:rFonts w:hint="default" w:ascii="仿宋_GB2312" w:hAnsi="Verdana" w:eastAsia="仿宋_GB2312" w:cs="仿宋_GB2312"/>
          <w:i w:val="0"/>
          <w:caps w:val="0"/>
          <w:color w:val="444444"/>
          <w:spacing w:val="0"/>
          <w:kern w:val="0"/>
          <w:sz w:val="32"/>
          <w:szCs w:val="32"/>
          <w:shd w:val="clear" w:fill="FFFFFF"/>
          <w:lang w:val="en-US" w:eastAsia="zh-CN" w:bidi="ar"/>
        </w:rPr>
        <w:t>将根据乡村振兴战略实施情况，结合农机化发展实际，优先保障粮食、生猪等重要农畜产品生产、丘陵山区特色农业生产以及支持农业绿色发展和数字化发展所需机具的补贴需要。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地方特色农业发展所需和小区域适用性强的机具，可列入县财政安排资金的补贴范围，具体补贴机具品目和补贴标准由县自定，不得使用中央财政补贴资金。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（二）补贴机具资质。</w:t>
      </w:r>
      <w:r>
        <w:rPr>
          <w:rFonts w:hint="default" w:ascii="仿宋_GB2312" w:hAnsi="Verdana" w:eastAsia="仿宋_GB2312" w:cs="仿宋_GB2312"/>
          <w:i w:val="0"/>
          <w:caps w:val="0"/>
          <w:color w:val="444444"/>
          <w:spacing w:val="0"/>
          <w:kern w:val="0"/>
          <w:sz w:val="32"/>
          <w:szCs w:val="32"/>
          <w:shd w:val="clear" w:fill="FFFFFF"/>
          <w:lang w:val="en-US" w:eastAsia="zh-CN" w:bidi="ar"/>
        </w:rPr>
        <w:t>补贴机具必须是补贴范围内的产品（农机专项鉴定产品、农机新产品除外），同时还应具备以下资质之一：获得农业机械试验鉴定证书</w:t>
      </w:r>
      <w:bookmarkStart w:id="0" w:name="_GoBack"/>
      <w:bookmarkEnd w:id="0"/>
      <w:r>
        <w:rPr>
          <w:rFonts w:hint="default" w:ascii="仿宋_GB2312" w:hAnsi="Verdana" w:eastAsia="仿宋_GB2312" w:cs="仿宋_GB2312"/>
          <w:i w:val="0"/>
          <w:caps w:val="0"/>
          <w:color w:val="444444"/>
          <w:spacing w:val="0"/>
          <w:kern w:val="0"/>
          <w:sz w:val="32"/>
          <w:szCs w:val="32"/>
          <w:shd w:val="clear" w:fill="FFFFFF"/>
          <w:lang w:val="en-US" w:eastAsia="zh-CN" w:bidi="ar"/>
        </w:rPr>
        <w:t>（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四、补贴对象和补贴标准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51"/>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2"/>
          <w:kern w:val="0"/>
          <w:sz w:val="32"/>
          <w:szCs w:val="32"/>
          <w:shd w:val="clear" w:fill="FFFFFF"/>
          <w:lang w:val="en-US" w:eastAsia="zh-CN" w:bidi="ar"/>
        </w:rPr>
        <w:t>（一）补贴对象。</w:t>
      </w:r>
      <w:r>
        <w:rPr>
          <w:rFonts w:hint="default" w:ascii="仿宋_GB2312" w:hAnsi="Verdana" w:eastAsia="仿宋_GB2312" w:cs="仿宋_GB2312"/>
          <w:i w:val="0"/>
          <w:caps w:val="0"/>
          <w:color w:val="444444"/>
          <w:spacing w:val="2"/>
          <w:kern w:val="0"/>
          <w:sz w:val="32"/>
          <w:szCs w:val="32"/>
          <w:shd w:val="clear" w:fill="FFFFFF"/>
          <w:lang w:val="en-US" w:eastAsia="zh-CN" w:bidi="ar"/>
        </w:rPr>
        <w:t>补贴对象为从事农业生产的个人和农业生产经营组织，其中农业生产经营组织包括农村集体经济组织、农民专业合作经济组织、农业企业和其他从事农业生产经营的组织。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（二）补贴标准。</w:t>
      </w:r>
      <w:r>
        <w:rPr>
          <w:rFonts w:hint="default" w:ascii="仿宋_GB2312" w:hAnsi="Verdana" w:eastAsia="仿宋_GB2312" w:cs="仿宋_GB2312"/>
          <w:i w:val="0"/>
          <w:caps w:val="0"/>
          <w:color w:val="444444"/>
          <w:spacing w:val="0"/>
          <w:kern w:val="0"/>
          <w:sz w:val="32"/>
          <w:szCs w:val="32"/>
          <w:shd w:val="clear" w:fill="FFFFFF"/>
          <w:lang w:val="en-US" w:eastAsia="zh-CN" w:bidi="ar"/>
        </w:rPr>
        <w:t>中央财政农机购置补贴实行定额补贴。各档次的补贴额上限依据同档产品上年市场销售均价测算确定，测算比例不超过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30%</w:t>
      </w:r>
      <w:r>
        <w:rPr>
          <w:rFonts w:hint="default" w:ascii="仿宋_GB2312" w:hAnsi="Verdana" w:eastAsia="仿宋_GB2312" w:cs="仿宋_GB2312"/>
          <w:i w:val="0"/>
          <w:caps w:val="0"/>
          <w:color w:val="444444"/>
          <w:spacing w:val="0"/>
          <w:kern w:val="0"/>
          <w:sz w:val="32"/>
          <w:szCs w:val="32"/>
          <w:shd w:val="clear" w:fill="FFFFFF"/>
          <w:lang w:val="en-US" w:eastAsia="zh-CN" w:bidi="ar"/>
        </w:rPr>
        <w:t>，且通用类机具补贴额不超过农业农村部、财政部发布的最高补贴额。履带式拖拉机、</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2m</w:t>
      </w:r>
      <w:r>
        <w:rPr>
          <w:rFonts w:hint="default" w:ascii="仿宋_GB2312" w:hAnsi="Verdana" w:eastAsia="仿宋_GB2312" w:cs="仿宋_GB2312"/>
          <w:i w:val="0"/>
          <w:caps w:val="0"/>
          <w:color w:val="444444"/>
          <w:spacing w:val="0"/>
          <w:kern w:val="0"/>
          <w:sz w:val="32"/>
          <w:szCs w:val="32"/>
          <w:shd w:val="clear" w:fill="FFFFFF"/>
          <w:lang w:val="en-US" w:eastAsia="zh-CN" w:bidi="ar"/>
        </w:rPr>
        <w:t>及以上自走式旋耕机、柴油动力水稻插秧机、秧苗移栽机、秧盘播种成套设备（含床土处理）、育苗成套设备等</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6</w:t>
      </w:r>
      <w:r>
        <w:rPr>
          <w:rFonts w:hint="default" w:ascii="仿宋_GB2312" w:hAnsi="Verdana" w:eastAsia="仿宋_GB2312" w:cs="仿宋_GB2312"/>
          <w:i w:val="0"/>
          <w:caps w:val="0"/>
          <w:color w:val="444444"/>
          <w:spacing w:val="0"/>
          <w:kern w:val="0"/>
          <w:sz w:val="32"/>
          <w:szCs w:val="32"/>
          <w:shd w:val="clear" w:fill="FFFFFF"/>
          <w:lang w:val="en-US" w:eastAsia="zh-CN" w:bidi="ar"/>
        </w:rPr>
        <w:t>个粮食生产薄弱环节、丘陵山区特色农业生产急需品目机具，补贴比例可提高至</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35%</w:t>
      </w:r>
      <w:r>
        <w:rPr>
          <w:rFonts w:hint="default" w:ascii="仿宋_GB2312" w:hAnsi="Verdana" w:eastAsia="仿宋_GB2312" w:cs="仿宋_GB2312"/>
          <w:i w:val="0"/>
          <w:caps w:val="0"/>
          <w:color w:val="444444"/>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除上述提高补贴额比例的补贴机具和玉米去雄机以外，一般补贴机具单机补贴限额原则上不超过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5</w:t>
      </w:r>
      <w:r>
        <w:rPr>
          <w:rFonts w:hint="default" w:ascii="仿宋_GB2312" w:hAnsi="Verdana" w:eastAsia="仿宋_GB2312" w:cs="仿宋_GB2312"/>
          <w:i w:val="0"/>
          <w:caps w:val="0"/>
          <w:color w:val="444444"/>
          <w:spacing w:val="0"/>
          <w:kern w:val="0"/>
          <w:sz w:val="32"/>
          <w:szCs w:val="32"/>
          <w:shd w:val="clear" w:fill="FFFFFF"/>
          <w:lang w:val="en-US" w:eastAsia="zh-CN" w:bidi="ar"/>
        </w:rPr>
        <w:t>万元；挤奶机械、烘干机单机补贴限额不超过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12</w:t>
      </w:r>
      <w:r>
        <w:rPr>
          <w:rFonts w:hint="default" w:ascii="仿宋_GB2312" w:hAnsi="Verdana" w:eastAsia="仿宋_GB2312" w:cs="仿宋_GB2312"/>
          <w:i w:val="0"/>
          <w:caps w:val="0"/>
          <w:color w:val="444444"/>
          <w:spacing w:val="0"/>
          <w:kern w:val="0"/>
          <w:sz w:val="32"/>
          <w:szCs w:val="32"/>
          <w:shd w:val="clear" w:fill="FFFFFF"/>
          <w:lang w:val="en-US" w:eastAsia="zh-CN" w:bidi="ar"/>
        </w:rPr>
        <w:t>万元；</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100</w:t>
      </w:r>
      <w:r>
        <w:rPr>
          <w:rFonts w:hint="default" w:ascii="仿宋_GB2312" w:hAnsi="Verdana" w:eastAsia="仿宋_GB2312" w:cs="仿宋_GB2312"/>
          <w:i w:val="0"/>
          <w:caps w:val="0"/>
          <w:color w:val="444444"/>
          <w:spacing w:val="0"/>
          <w:kern w:val="0"/>
          <w:sz w:val="32"/>
          <w:szCs w:val="32"/>
          <w:shd w:val="clear" w:fill="FFFFFF"/>
          <w:lang w:val="en-US" w:eastAsia="zh-CN" w:bidi="ar"/>
        </w:rPr>
        <w:t>马力以上拖拉机、高性能青饲料收获机、大型免耕播种机、大型联合收割机、水稻大型浸种催芽程控设备、畜禽粪污资源化利用机具单机补贴限额不超过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15</w:t>
      </w:r>
      <w:r>
        <w:rPr>
          <w:rFonts w:hint="default" w:ascii="仿宋_GB2312" w:hAnsi="Verdana" w:eastAsia="仿宋_GB2312" w:cs="仿宋_GB2312"/>
          <w:i w:val="0"/>
          <w:caps w:val="0"/>
          <w:color w:val="444444"/>
          <w:spacing w:val="0"/>
          <w:kern w:val="0"/>
          <w:sz w:val="32"/>
          <w:szCs w:val="32"/>
          <w:shd w:val="clear" w:fill="FFFFFF"/>
          <w:lang w:val="en-US" w:eastAsia="zh-CN" w:bidi="ar"/>
        </w:rPr>
        <w:t>万元；</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200</w:t>
      </w:r>
      <w:r>
        <w:rPr>
          <w:rFonts w:hint="default" w:ascii="仿宋_GB2312" w:hAnsi="Verdana" w:eastAsia="仿宋_GB2312" w:cs="仿宋_GB2312"/>
          <w:i w:val="0"/>
          <w:caps w:val="0"/>
          <w:color w:val="444444"/>
          <w:spacing w:val="0"/>
          <w:kern w:val="0"/>
          <w:sz w:val="32"/>
          <w:szCs w:val="32"/>
          <w:shd w:val="clear" w:fill="FFFFFF"/>
          <w:lang w:val="en-US" w:eastAsia="zh-CN" w:bidi="ar"/>
        </w:rPr>
        <w:t>马力以上拖拉机单机补贴限额不超过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25</w:t>
      </w:r>
      <w:r>
        <w:rPr>
          <w:rFonts w:hint="default" w:ascii="仿宋_GB2312" w:hAnsi="Verdana" w:eastAsia="仿宋_GB2312" w:cs="仿宋_GB2312"/>
          <w:i w:val="0"/>
          <w:caps w:val="0"/>
          <w:color w:val="444444"/>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各</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应全面公开农机购置补贴机具补贴额一览表，加强宣传，引导购机者根据各档次的补贴定额自主议价。在政策实施过程中发现具体产品或档次的中央财政资金实际补贴比例超过</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50%</w:t>
      </w:r>
      <w:r>
        <w:rPr>
          <w:rFonts w:hint="default" w:ascii="仿宋_GB2312" w:hAnsi="Verdana" w:eastAsia="仿宋_GB2312" w:cs="仿宋_GB2312"/>
          <w:i w:val="0"/>
          <w:caps w:val="0"/>
          <w:color w:val="444444"/>
          <w:spacing w:val="0"/>
          <w:kern w:val="0"/>
          <w:sz w:val="32"/>
          <w:szCs w:val="32"/>
          <w:shd w:val="clear" w:fill="FFFFFF"/>
          <w:lang w:val="en-US" w:eastAsia="zh-CN" w:bidi="ar"/>
        </w:rPr>
        <w:t>的，须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五、资金分配与使用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支出主要用于支持购置先进适用农业机械，以及开展有关试点和农机报废更新等方面。资金分配不突破县级需求上限，采用因素法（包括基础性因素和政策性因素、绩效因素、巩固拓展脱贫攻坚成果因素等）测算分配资金。补贴资金全省统一调剂，对于资金结转量大、政策实施风险高、资金使用效益低的地区，将适当调减资金分配额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属约束性任务，县不得用于其他任务支出。要加强资金使用情况监测，定期调度和公布本地区资金使用进度。鼓励县根据当地实际情况，适当安排本级资金支持实施农机购置补贴、农机作业补贴、农机贷款贴息、融资租赁补助等，提升农户购机用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农机报废更新补贴按《湖南省农业农村厅</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 </w:t>
      </w:r>
      <w:r>
        <w:rPr>
          <w:rFonts w:hint="default" w:ascii="仿宋_GB2312" w:hAnsi="Verdana" w:eastAsia="仿宋_GB2312" w:cs="仿宋_GB2312"/>
          <w:i w:val="0"/>
          <w:caps w:val="0"/>
          <w:color w:val="444444"/>
          <w:spacing w:val="0"/>
          <w:kern w:val="0"/>
          <w:sz w:val="32"/>
          <w:szCs w:val="32"/>
          <w:shd w:val="clear" w:fill="FFFFFF"/>
          <w:lang w:val="en-US" w:eastAsia="zh-CN" w:bidi="ar"/>
        </w:rPr>
        <w:t>湖南省财政厅</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 </w:t>
      </w:r>
      <w:r>
        <w:rPr>
          <w:rFonts w:hint="default" w:ascii="仿宋_GB2312" w:hAnsi="Verdana" w:eastAsia="仿宋_GB2312" w:cs="仿宋_GB2312"/>
          <w:i w:val="0"/>
          <w:caps w:val="0"/>
          <w:color w:val="444444"/>
          <w:spacing w:val="0"/>
          <w:kern w:val="0"/>
          <w:sz w:val="32"/>
          <w:szCs w:val="32"/>
          <w:shd w:val="clear" w:fill="FFFFFF"/>
          <w:lang w:val="en-US" w:eastAsia="zh-CN" w:bidi="ar"/>
        </w:rPr>
        <w:t>湖南省商务厅关于印发</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&lt;</w:t>
      </w:r>
      <w:r>
        <w:rPr>
          <w:rFonts w:hint="default" w:ascii="仿宋_GB2312" w:hAnsi="Verdana" w:eastAsia="仿宋_GB2312" w:cs="仿宋_GB2312"/>
          <w:i w:val="0"/>
          <w:caps w:val="0"/>
          <w:color w:val="444444"/>
          <w:spacing w:val="0"/>
          <w:kern w:val="0"/>
          <w:sz w:val="32"/>
          <w:szCs w:val="32"/>
          <w:shd w:val="clear" w:fill="FFFFFF"/>
          <w:lang w:val="en-US" w:eastAsia="zh-CN" w:bidi="ar"/>
        </w:rPr>
        <w:t>湖南省农业机械报废更新补贴实施方案</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&gt;</w:t>
      </w:r>
      <w:r>
        <w:rPr>
          <w:rFonts w:hint="default" w:ascii="仿宋_GB2312" w:hAnsi="Verdana" w:eastAsia="仿宋_GB2312" w:cs="仿宋_GB2312"/>
          <w:i w:val="0"/>
          <w:caps w:val="0"/>
          <w:color w:val="444444"/>
          <w:spacing w:val="0"/>
          <w:kern w:val="0"/>
          <w:sz w:val="32"/>
          <w:szCs w:val="32"/>
          <w:shd w:val="clear" w:fill="FFFFFF"/>
          <w:lang w:val="en-US" w:eastAsia="zh-CN" w:bidi="ar"/>
        </w:rPr>
        <w:t>的通知》（湘农联〔</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2020</w:t>
      </w:r>
      <w:r>
        <w:rPr>
          <w:rFonts w:hint="default" w:ascii="仿宋_GB2312" w:hAnsi="Verdana" w:eastAsia="仿宋_GB2312" w:cs="仿宋_GB2312"/>
          <w:i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76</w:t>
      </w:r>
      <w:r>
        <w:rPr>
          <w:rFonts w:hint="default" w:ascii="仿宋_GB2312" w:hAnsi="Verdana" w:eastAsia="仿宋_GB2312" w:cs="仿宋_GB2312"/>
          <w:i w:val="0"/>
          <w:caps w:val="0"/>
          <w:color w:val="444444"/>
          <w:spacing w:val="0"/>
          <w:kern w:val="0"/>
          <w:sz w:val="32"/>
          <w:szCs w:val="32"/>
          <w:shd w:val="clear" w:fill="FFFFFF"/>
          <w:lang w:val="en-US" w:eastAsia="zh-CN" w:bidi="ar"/>
        </w:rPr>
        <w:t>号）要求执行。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六、补贴操作流程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农机购置补贴政策按照</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自主购机、定额补贴、先购后补、县级结算、直补到卡（户）</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方式实施。具体按以下流程操作。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（一）发布实施规定。</w:t>
      </w:r>
      <w:r>
        <w:rPr>
          <w:rFonts w:hint="eastAsia" w:ascii="仿宋_GB2312" w:hAnsi="Verdana" w:eastAsia="仿宋_GB2312" w:cs="仿宋_GB2312"/>
          <w:i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caps w:val="0"/>
          <w:color w:val="444444"/>
          <w:spacing w:val="0"/>
          <w:kern w:val="0"/>
          <w:sz w:val="32"/>
          <w:szCs w:val="32"/>
          <w:shd w:val="clear" w:fill="FFFFFF"/>
          <w:lang w:val="en-US" w:eastAsia="zh-CN" w:bidi="ar"/>
        </w:rPr>
        <w:t>农业农村、财政部门按职责分工和有关规定发布本</w:t>
      </w:r>
      <w:r>
        <w:rPr>
          <w:rFonts w:hint="eastAsia" w:ascii="仿宋_GB2312" w:hAnsi="Verdana" w:eastAsia="仿宋_GB2312" w:cs="仿宋_GB2312"/>
          <w:i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农机购置补贴实施方案、操作程序、补贴额一览表、补贴机具信息表、咨询投诉举报电话等信息。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27"/>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4"/>
          <w:kern w:val="0"/>
          <w:sz w:val="32"/>
          <w:szCs w:val="32"/>
          <w:shd w:val="clear" w:fill="FFFFFF"/>
          <w:lang w:val="en-US" w:eastAsia="zh-CN" w:bidi="ar"/>
        </w:rPr>
        <w:t>（二）组织投档归档。</w:t>
      </w:r>
      <w:r>
        <w:rPr>
          <w:rFonts w:hint="default" w:ascii="仿宋_GB2312" w:hAnsi="Verdana" w:eastAsia="仿宋_GB2312" w:cs="仿宋_GB2312"/>
          <w:i w:val="0"/>
          <w:caps w:val="0"/>
          <w:color w:val="444444"/>
          <w:spacing w:val="-4"/>
          <w:kern w:val="0"/>
          <w:sz w:val="32"/>
          <w:szCs w:val="32"/>
          <w:shd w:val="clear" w:fill="FFFFFF"/>
          <w:lang w:val="en-US" w:eastAsia="zh-CN" w:bidi="ar"/>
        </w:rPr>
        <w:t>自愿参与购置补贴的省内外农机生产企业</w:t>
      </w:r>
      <w:r>
        <w:rPr>
          <w:rFonts w:hint="eastAsia" w:ascii="仿宋_GB2312" w:hAnsi="Verdana" w:eastAsia="仿宋_GB2312" w:cs="仿宋_GB2312"/>
          <w:i w:val="0"/>
          <w:caps w:val="0"/>
          <w:color w:val="444444"/>
          <w:spacing w:val="-4"/>
          <w:kern w:val="0"/>
          <w:sz w:val="32"/>
          <w:szCs w:val="32"/>
          <w:shd w:val="clear" w:fill="FFFFFF"/>
          <w:lang w:val="en-US" w:eastAsia="zh-CN" w:bidi="ar"/>
        </w:rPr>
        <w:t>可登录</w:t>
      </w:r>
      <w:r>
        <w:rPr>
          <w:rFonts w:hint="default" w:ascii="Times New Roman" w:hAnsi="Times New Roman" w:cs="Times New Roman" w:eastAsiaTheme="minorEastAsia"/>
          <w:i w:val="0"/>
          <w:caps w:val="0"/>
          <w:color w:val="444444"/>
          <w:spacing w:val="-4"/>
          <w:kern w:val="0"/>
          <w:sz w:val="32"/>
          <w:szCs w:val="32"/>
          <w:shd w:val="clear" w:fill="FFFFFF"/>
          <w:lang w:val="en-US" w:eastAsia="zh-CN" w:bidi="ar"/>
        </w:rPr>
        <w:t>“</w:t>
      </w:r>
      <w:r>
        <w:rPr>
          <w:rFonts w:hint="default" w:ascii="仿宋_GB2312" w:hAnsi="Verdana" w:eastAsia="仿宋_GB2312" w:cs="仿宋_GB2312"/>
          <w:i w:val="0"/>
          <w:caps w:val="0"/>
          <w:color w:val="444444"/>
          <w:spacing w:val="-4"/>
          <w:kern w:val="0"/>
          <w:sz w:val="32"/>
          <w:szCs w:val="32"/>
          <w:shd w:val="clear" w:fill="FFFFFF"/>
          <w:lang w:val="en-US" w:eastAsia="zh-CN" w:bidi="ar"/>
        </w:rPr>
        <w:t>农机购置补贴机具自主投档平台</w:t>
      </w:r>
      <w:r>
        <w:rPr>
          <w:rFonts w:hint="default" w:ascii="Times New Roman" w:hAnsi="Times New Roman" w:cs="Times New Roman" w:eastAsiaTheme="minorEastAsia"/>
          <w:i w:val="0"/>
          <w:caps w:val="0"/>
          <w:color w:val="444444"/>
          <w:spacing w:val="-4"/>
          <w:kern w:val="0"/>
          <w:sz w:val="32"/>
          <w:szCs w:val="32"/>
          <w:shd w:val="clear" w:fill="FFFFFF"/>
          <w:lang w:val="en-US" w:eastAsia="zh-CN" w:bidi="ar"/>
        </w:rPr>
        <w:t>”</w:t>
      </w:r>
      <w:r>
        <w:rPr>
          <w:rFonts w:hint="default" w:ascii="仿宋_GB2312" w:hAnsi="Verdana" w:eastAsia="仿宋_GB2312" w:cs="仿宋_GB2312"/>
          <w:i w:val="0"/>
          <w:caps w:val="0"/>
          <w:color w:val="444444"/>
          <w:spacing w:val="-4"/>
          <w:kern w:val="0"/>
          <w:sz w:val="32"/>
          <w:szCs w:val="32"/>
          <w:shd w:val="clear" w:fill="FFFFFF"/>
          <w:lang w:val="en-US" w:eastAsia="zh-CN" w:bidi="ar"/>
        </w:rPr>
        <w:t>进行投档。投档系统常年开放，省级将适时组织机具集中现场展示演示和归档评审。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（三）农户自主购机。</w:t>
      </w:r>
      <w:r>
        <w:rPr>
          <w:rFonts w:hint="default" w:ascii="仿宋_GB2312" w:hAnsi="Verdana" w:eastAsia="仿宋_GB2312" w:cs="仿宋_GB2312"/>
          <w:i w:val="0"/>
          <w:caps w:val="0"/>
          <w:color w:val="444444"/>
          <w:spacing w:val="0"/>
          <w:kern w:val="0"/>
          <w:sz w:val="32"/>
          <w:szCs w:val="32"/>
          <w:shd w:val="clear" w:fill="FFFFFF"/>
          <w:lang w:val="en-US" w:eastAsia="zh-CN" w:bidi="ar"/>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34"/>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2"/>
          <w:kern w:val="0"/>
          <w:sz w:val="32"/>
          <w:szCs w:val="32"/>
          <w:shd w:val="clear" w:fill="FFFFFF"/>
          <w:lang w:val="en-US" w:eastAsia="zh-CN" w:bidi="ar"/>
        </w:rPr>
        <w:t>（四）受理补贴申请。</w:t>
      </w:r>
      <w:r>
        <w:rPr>
          <w:rFonts w:hint="eastAsia" w:ascii="仿宋_GB2312" w:hAnsi="Verdana" w:eastAsia="仿宋_GB2312" w:cs="仿宋_GB2312"/>
          <w:i w:val="0"/>
          <w:caps w:val="0"/>
          <w:color w:val="444444"/>
          <w:spacing w:val="-2"/>
          <w:kern w:val="0"/>
          <w:sz w:val="32"/>
          <w:szCs w:val="32"/>
          <w:shd w:val="clear" w:fill="FFFFFF"/>
          <w:lang w:val="en-US" w:eastAsia="zh-CN" w:bidi="ar"/>
        </w:rPr>
        <w:t>各乡镇</w:t>
      </w:r>
      <w:r>
        <w:rPr>
          <w:rFonts w:hint="default" w:ascii="仿宋_GB2312" w:hAnsi="Verdana" w:eastAsia="仿宋_GB2312" w:cs="仿宋_GB2312"/>
          <w:i w:val="0"/>
          <w:caps w:val="0"/>
          <w:color w:val="444444"/>
          <w:spacing w:val="-2"/>
          <w:kern w:val="0"/>
          <w:sz w:val="32"/>
          <w:szCs w:val="32"/>
          <w:shd w:val="clear" w:fill="FFFFFF"/>
          <w:lang w:val="en-US" w:eastAsia="zh-CN" w:bidi="ar"/>
        </w:rPr>
        <w:t>全面实行办理服务系统常年连续开放，推广使用带有人脸识别功能的手机</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App</w:t>
      </w:r>
      <w:r>
        <w:rPr>
          <w:rFonts w:hint="default" w:ascii="仿宋_GB2312" w:hAnsi="Verdana" w:eastAsia="仿宋_GB2312" w:cs="仿宋_GB2312"/>
          <w:i w:val="0"/>
          <w:caps w:val="0"/>
          <w:color w:val="444444"/>
          <w:spacing w:val="-2"/>
          <w:kern w:val="0"/>
          <w:sz w:val="32"/>
          <w:szCs w:val="32"/>
          <w:shd w:val="clear" w:fill="FFFFFF"/>
          <w:lang w:val="en-US" w:eastAsia="zh-CN" w:bidi="ar"/>
        </w:rPr>
        <w:t>等信息化技术，方便购机者随时在线提交补贴申请、应录尽录，加快实现购机者线下申领补贴</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w:t>
      </w:r>
      <w:r>
        <w:rPr>
          <w:rFonts w:hint="default" w:ascii="仿宋_GB2312" w:hAnsi="Verdana" w:eastAsia="仿宋_GB2312" w:cs="仿宋_GB2312"/>
          <w:i w:val="0"/>
          <w:caps w:val="0"/>
          <w:color w:val="444444"/>
          <w:spacing w:val="-2"/>
          <w:kern w:val="0"/>
          <w:sz w:val="32"/>
          <w:szCs w:val="32"/>
          <w:shd w:val="clear" w:fill="FFFFFF"/>
          <w:lang w:val="en-US" w:eastAsia="zh-CN" w:bidi="ar"/>
        </w:rPr>
        <w:t>最多跑一次</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w:t>
      </w:r>
      <w:r>
        <w:rPr>
          <w:rFonts w:hint="default" w:ascii="仿宋_GB2312" w:hAnsi="Verdana" w:eastAsia="仿宋_GB2312" w:cs="仿宋_GB2312"/>
          <w:i w:val="0"/>
          <w:caps w:val="0"/>
          <w:color w:val="444444"/>
          <w:spacing w:val="-2"/>
          <w:kern w:val="0"/>
          <w:sz w:val="32"/>
          <w:szCs w:val="32"/>
          <w:shd w:val="clear" w:fill="FFFFFF"/>
          <w:lang w:val="en-US" w:eastAsia="zh-CN" w:bidi="ar"/>
        </w:rPr>
        <w:t>最多跑一地</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w:t>
      </w:r>
      <w:r>
        <w:rPr>
          <w:rFonts w:hint="default" w:ascii="仿宋_GB2312" w:hAnsi="Verdana" w:eastAsia="仿宋_GB2312" w:cs="仿宋_GB2312"/>
          <w:i w:val="0"/>
          <w:caps w:val="0"/>
          <w:color w:val="444444"/>
          <w:spacing w:val="-2"/>
          <w:kern w:val="0"/>
          <w:sz w:val="32"/>
          <w:szCs w:val="32"/>
          <w:shd w:val="clear" w:fill="FFFFFF"/>
          <w:lang w:val="en-US" w:eastAsia="zh-CN" w:bidi="ar"/>
        </w:rPr>
        <w:t>。县级农机购置补贴资金申请数量达到当年可用资金（含结转资金和调剂资金）总量</w:t>
      </w:r>
      <w:r>
        <w:rPr>
          <w:rFonts w:hint="default" w:ascii="Times New Roman" w:hAnsi="Times New Roman" w:cs="Times New Roman" w:eastAsiaTheme="minorEastAsia"/>
          <w:i w:val="0"/>
          <w:caps w:val="0"/>
          <w:color w:val="444444"/>
          <w:spacing w:val="-2"/>
          <w:kern w:val="0"/>
          <w:sz w:val="32"/>
          <w:szCs w:val="32"/>
          <w:shd w:val="clear" w:fill="FFFFFF"/>
          <w:lang w:val="en-US" w:eastAsia="zh-CN" w:bidi="ar"/>
        </w:rPr>
        <w:t>110%</w:t>
      </w:r>
      <w:r>
        <w:rPr>
          <w:rFonts w:hint="default" w:ascii="仿宋_GB2312" w:hAnsi="Verdana" w:eastAsia="仿宋_GB2312" w:cs="仿宋_GB2312"/>
          <w:i w:val="0"/>
          <w:caps w:val="0"/>
          <w:color w:val="444444"/>
          <w:spacing w:val="-2"/>
          <w:kern w:val="0"/>
          <w:sz w:val="32"/>
          <w:szCs w:val="32"/>
          <w:shd w:val="clear" w:fill="FFFFFF"/>
          <w:lang w:val="en-US" w:eastAsia="zh-CN" w:bidi="ar"/>
        </w:rPr>
        <w:t>的，相关县应及时发布通告，停止受理补贴申请。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（五）审验公示信息。</w:t>
      </w:r>
      <w:r>
        <w:rPr>
          <w:rFonts w:hint="eastAsia" w:ascii="仿宋_GB2312" w:hAnsi="Verdana" w:eastAsia="仿宋_GB2312" w:cs="仿宋_GB2312"/>
          <w:i w:val="0"/>
          <w:caps w:val="0"/>
          <w:color w:val="444444"/>
          <w:spacing w:val="0"/>
          <w:kern w:val="0"/>
          <w:sz w:val="32"/>
          <w:szCs w:val="32"/>
          <w:shd w:val="clear" w:fill="FFFFFF"/>
          <w:lang w:val="en-US" w:eastAsia="zh-CN" w:bidi="ar"/>
        </w:rPr>
        <w:t>各乡镇</w:t>
      </w:r>
      <w:r>
        <w:rPr>
          <w:rFonts w:hint="default" w:ascii="仿宋_GB2312" w:hAnsi="Verdana" w:eastAsia="仿宋_GB2312" w:cs="仿宋_GB2312"/>
          <w:i w:val="0"/>
          <w:caps w:val="0"/>
          <w:color w:val="444444"/>
          <w:spacing w:val="0"/>
          <w:kern w:val="0"/>
          <w:sz w:val="32"/>
          <w:szCs w:val="32"/>
          <w:shd w:val="clear" w:fill="FFFFFF"/>
          <w:lang w:val="en-US" w:eastAsia="zh-CN" w:bidi="ar"/>
        </w:rPr>
        <w:t>按照《农机购置补贴机具核验工作要点（试行）》等要求，对补贴相关申请资料进行形式审核，对补贴机具进行核验，其中牌证管理机具凭牌证免于现场实物核验。</w:t>
      </w:r>
      <w:r>
        <w:rPr>
          <w:rFonts w:hint="eastAsia" w:ascii="仿宋_GB2312" w:hAnsi="Verdana" w:eastAsia="仿宋_GB2312" w:cs="仿宋_GB2312"/>
          <w:i w:val="0"/>
          <w:caps w:val="0"/>
          <w:color w:val="444444"/>
          <w:spacing w:val="0"/>
          <w:kern w:val="0"/>
          <w:sz w:val="32"/>
          <w:szCs w:val="32"/>
          <w:shd w:val="clear" w:fill="FFFFFF"/>
          <w:lang w:val="en-US" w:eastAsia="zh-CN" w:bidi="ar"/>
        </w:rPr>
        <w:t>各乡镇</w:t>
      </w:r>
      <w:r>
        <w:rPr>
          <w:rFonts w:hint="default" w:ascii="仿宋_GB2312" w:hAnsi="Verdana" w:eastAsia="仿宋_GB2312" w:cs="仿宋_GB2312"/>
          <w:i w:val="0"/>
          <w:caps w:val="0"/>
          <w:color w:val="444444"/>
          <w:spacing w:val="0"/>
          <w:kern w:val="0"/>
          <w:sz w:val="32"/>
          <w:szCs w:val="32"/>
          <w:shd w:val="clear" w:fill="FFFFFF"/>
          <w:lang w:val="en-US" w:eastAsia="zh-CN" w:bidi="ar"/>
        </w:rPr>
        <w:t>在收到购机者补贴申请后，应于</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w:t>
      </w:r>
      <w:r>
        <w:rPr>
          <w:rFonts w:hint="default" w:ascii="仿宋_GB2312" w:hAnsi="Verdana" w:eastAsia="仿宋_GB2312" w:cs="仿宋_GB2312"/>
          <w:i w:val="0"/>
          <w:caps w:val="0"/>
          <w:color w:val="444444"/>
          <w:spacing w:val="0"/>
          <w:kern w:val="0"/>
          <w:sz w:val="32"/>
          <w:szCs w:val="32"/>
          <w:shd w:val="clear" w:fill="FFFFFF"/>
          <w:lang w:val="en-US" w:eastAsia="zh-CN" w:bidi="ar"/>
        </w:rPr>
        <w:t>个工作日内</w:t>
      </w:r>
      <w:r>
        <w:rPr>
          <w:rFonts w:hint="eastAsia" w:ascii="仿宋_GB2312" w:hAnsi="Verdana" w:eastAsia="仿宋_GB2312" w:cs="仿宋_GB2312"/>
          <w:i w:val="0"/>
          <w:caps w:val="0"/>
          <w:color w:val="444444"/>
          <w:spacing w:val="0"/>
          <w:kern w:val="0"/>
          <w:sz w:val="32"/>
          <w:szCs w:val="32"/>
          <w:shd w:val="clear" w:fill="FFFFFF"/>
          <w:lang w:val="en-US" w:eastAsia="zh-CN" w:bidi="ar"/>
        </w:rPr>
        <w:t>作</w:t>
      </w:r>
      <w:r>
        <w:rPr>
          <w:rFonts w:hint="default" w:ascii="仿宋_GB2312" w:hAnsi="Verdana" w:eastAsia="仿宋_GB2312" w:cs="仿宋_GB2312"/>
          <w:i w:val="0"/>
          <w:caps w:val="0"/>
          <w:color w:val="444444"/>
          <w:spacing w:val="0"/>
          <w:kern w:val="0"/>
          <w:sz w:val="32"/>
          <w:szCs w:val="32"/>
          <w:shd w:val="clear" w:fill="FFFFFF"/>
          <w:lang w:val="en-US" w:eastAsia="zh-CN" w:bidi="ar"/>
        </w:rPr>
        <w:t>出是否受理的决定。对因资料不齐全等原因无法受理的，应注明原因，并按原渠道退回申请；对符合条件可以受理的，应于</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13</w:t>
      </w:r>
      <w:r>
        <w:rPr>
          <w:rFonts w:hint="default" w:ascii="仿宋_GB2312" w:hAnsi="Verdana" w:eastAsia="仿宋_GB2312" w:cs="仿宋_GB2312"/>
          <w:i w:val="0"/>
          <w:caps w:val="0"/>
          <w:color w:val="444444"/>
          <w:spacing w:val="0"/>
          <w:kern w:val="0"/>
          <w:sz w:val="32"/>
          <w:szCs w:val="32"/>
          <w:shd w:val="clear" w:fill="FFFFFF"/>
          <w:lang w:val="en-US" w:eastAsia="zh-CN" w:bidi="ar"/>
        </w:rPr>
        <w:t>个工作日内（不含公示时间）完成相关核验工作，</w:t>
      </w:r>
      <w:r>
        <w:rPr>
          <w:rFonts w:hint="eastAsia" w:ascii="仿宋_GB2312" w:hAnsi="Verdana" w:eastAsia="仿宋_GB2312" w:cs="仿宋_GB2312"/>
          <w:i w:val="0"/>
          <w:caps w:val="0"/>
          <w:color w:val="444444"/>
          <w:spacing w:val="0"/>
          <w:kern w:val="0"/>
          <w:sz w:val="32"/>
          <w:szCs w:val="32"/>
          <w:shd w:val="clear" w:fill="FFFFFF"/>
          <w:lang w:val="en-US" w:eastAsia="zh-CN" w:bidi="ar"/>
        </w:rPr>
        <w:t>县农机事务中心在</w:t>
      </w:r>
      <w:r>
        <w:rPr>
          <w:rFonts w:hint="default" w:ascii="仿宋_GB2312" w:hAnsi="Verdana" w:eastAsia="仿宋_GB2312" w:cs="仿宋_GB2312"/>
          <w:i w:val="0"/>
          <w:caps w:val="0"/>
          <w:color w:val="444444"/>
          <w:spacing w:val="0"/>
          <w:kern w:val="0"/>
          <w:sz w:val="32"/>
          <w:szCs w:val="32"/>
          <w:shd w:val="clear" w:fill="FFFFFF"/>
          <w:lang w:val="en-US" w:eastAsia="zh-CN" w:bidi="ar"/>
        </w:rPr>
        <w:t>农机购置补贴信息公开专栏实时公布补贴申请信息，公示时间为</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5</w:t>
      </w:r>
      <w:r>
        <w:rPr>
          <w:rFonts w:hint="default" w:ascii="仿宋_GB2312" w:hAnsi="Verdana" w:eastAsia="仿宋_GB2312" w:cs="仿宋_GB2312"/>
          <w:i w:val="0"/>
          <w:caps w:val="0"/>
          <w:color w:val="444444"/>
          <w:spacing w:val="0"/>
          <w:kern w:val="0"/>
          <w:sz w:val="32"/>
          <w:szCs w:val="32"/>
          <w:shd w:val="clear" w:fill="FFFFFF"/>
          <w:lang w:val="en-US" w:eastAsia="zh-CN" w:bidi="ar"/>
        </w:rPr>
        <w:t>个工作日。鼓励在乡村或补贴申请点公示栏中同时公开公示信息。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（六）兑付补贴资金。</w:t>
      </w:r>
      <w:r>
        <w:rPr>
          <w:rFonts w:hint="default" w:ascii="仿宋_GB2312" w:hAnsi="Verdana" w:eastAsia="仿宋_GB2312" w:cs="仿宋_GB2312"/>
          <w:i w:val="0"/>
          <w:caps w:val="0"/>
          <w:color w:val="444444"/>
          <w:spacing w:val="0"/>
          <w:kern w:val="0"/>
          <w:sz w:val="32"/>
          <w:szCs w:val="32"/>
          <w:shd w:val="clear" w:fill="FFFFFF"/>
          <w:lang w:val="en-US" w:eastAsia="zh-CN" w:bidi="ar"/>
        </w:rPr>
        <w:t>县级财政部门审核农业农村部门提交的资金兑付申请有关材料，于</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15</w:t>
      </w:r>
      <w:r>
        <w:rPr>
          <w:rFonts w:hint="default" w:ascii="仿宋_GB2312" w:hAnsi="Verdana" w:eastAsia="仿宋_GB2312" w:cs="仿宋_GB2312"/>
          <w:i w:val="0"/>
          <w:caps w:val="0"/>
          <w:color w:val="444444"/>
          <w:spacing w:val="0"/>
          <w:kern w:val="0"/>
          <w:sz w:val="32"/>
          <w:szCs w:val="32"/>
          <w:shd w:val="clear" w:fill="FFFFFF"/>
          <w:lang w:val="en-US" w:eastAsia="zh-CN" w:bidi="ar"/>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eastAsia" w:ascii="黑体" w:hAnsi="宋体" w:eastAsia="黑体" w:cs="黑体"/>
          <w:i w:val="0"/>
          <w:caps w:val="0"/>
          <w:color w:val="444444"/>
          <w:spacing w:val="0"/>
          <w:kern w:val="0"/>
          <w:sz w:val="32"/>
          <w:szCs w:val="32"/>
          <w:shd w:val="clear" w:fill="FFFFFF"/>
          <w:lang w:val="en-US" w:eastAsia="zh-CN" w:bidi="ar"/>
        </w:rPr>
        <w:t>七、实施要求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（一）加强领导，明确分工。</w:t>
      </w:r>
      <w:r>
        <w:rPr>
          <w:rFonts w:hint="default" w:ascii="仿宋_GB2312" w:hAnsi="Verdana" w:eastAsia="仿宋_GB2312" w:cs="仿宋_GB2312"/>
          <w:i w:val="0"/>
          <w:caps w:val="0"/>
          <w:color w:val="444444"/>
          <w:spacing w:val="0"/>
          <w:kern w:val="0"/>
          <w:sz w:val="32"/>
          <w:szCs w:val="32"/>
          <w:shd w:val="clear" w:fill="FFFFFF"/>
          <w:lang w:val="en-US" w:eastAsia="zh-CN" w:bidi="ar"/>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w:t>
      </w:r>
      <w:r>
        <w:rPr>
          <w:rFonts w:hint="eastAsia" w:ascii="仿宋_GB2312" w:hAnsi="Verdana" w:eastAsia="仿宋_GB2312" w:cs="仿宋_GB2312"/>
          <w:i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caps w:val="0"/>
          <w:color w:val="444444"/>
          <w:spacing w:val="0"/>
          <w:kern w:val="0"/>
          <w:sz w:val="32"/>
          <w:szCs w:val="32"/>
          <w:shd w:val="clear" w:fill="FFFFFF"/>
          <w:lang w:val="en-US" w:eastAsia="zh-CN" w:bidi="ar"/>
        </w:rPr>
        <w:t>农业农村部门、财政部门负责对</w:t>
      </w:r>
      <w:r>
        <w:rPr>
          <w:rFonts w:hint="eastAsia" w:ascii="仿宋_GB2312" w:hAnsi="Verdana" w:eastAsia="仿宋_GB2312" w:cs="仿宋_GB2312"/>
          <w:i w:val="0"/>
          <w:caps w:val="0"/>
          <w:color w:val="444444"/>
          <w:spacing w:val="0"/>
          <w:kern w:val="0"/>
          <w:sz w:val="32"/>
          <w:szCs w:val="32"/>
          <w:shd w:val="clear" w:fill="FFFFFF"/>
          <w:lang w:val="en-US" w:eastAsia="zh-CN" w:bidi="ar"/>
        </w:rPr>
        <w:t>各乡镇</w:t>
      </w:r>
      <w:r>
        <w:rPr>
          <w:rFonts w:hint="default" w:ascii="仿宋_GB2312" w:hAnsi="Verdana" w:eastAsia="仿宋_GB2312" w:cs="仿宋_GB2312"/>
          <w:i w:val="0"/>
          <w:caps w:val="0"/>
          <w:color w:val="444444"/>
          <w:spacing w:val="0"/>
          <w:kern w:val="0"/>
          <w:sz w:val="32"/>
          <w:szCs w:val="32"/>
          <w:shd w:val="clear" w:fill="FFFFFF"/>
          <w:lang w:val="en-US" w:eastAsia="zh-CN" w:bidi="ar"/>
        </w:rPr>
        <w:t>的购置补贴工作进行指导与监督；县级农业农村部门负责农机购置补贴工作组织实施、审核和监管，县级财政部门负责农机购置补贴资金兑付和监管。要加强绩效管理，形成管理闭环，切实提升政策实施管理工作能力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（二）优化服务，提高效能。</w:t>
      </w:r>
      <w:r>
        <w:rPr>
          <w:rFonts w:hint="eastAsia" w:ascii="仿宋_GB2312" w:hAnsi="Verdana" w:eastAsia="仿宋_GB2312" w:cs="仿宋_GB2312"/>
          <w:i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caps w:val="0"/>
          <w:color w:val="444444"/>
          <w:spacing w:val="0"/>
          <w:kern w:val="0"/>
          <w:sz w:val="32"/>
          <w:szCs w:val="32"/>
          <w:shd w:val="clear" w:fill="FFFFFF"/>
          <w:lang w:val="en-US" w:eastAsia="zh-CN" w:bidi="ar"/>
        </w:rPr>
        <w:t>将动态分析各</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和财政部门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三合一</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w:t>
      </w:r>
      <w:r>
        <w:rPr>
          <w:rFonts w:hint="default" w:ascii="仿宋_GB2312" w:hAnsi="Verdana" w:eastAsia="仿宋_GB2312" w:cs="仿宋_GB2312"/>
          <w:i w:val="0"/>
          <w:caps w:val="0"/>
          <w:color w:val="444444"/>
          <w:spacing w:val="0"/>
          <w:kern w:val="0"/>
          <w:sz w:val="32"/>
          <w:szCs w:val="32"/>
          <w:shd w:val="clear" w:fill="FFFFFF"/>
          <w:lang w:val="en-US" w:eastAsia="zh-CN" w:bidi="ar"/>
        </w:rPr>
        <w:t>新模式，推进农机购置补贴实施与监管信息化技术集成应用。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（三）公开信息，接受监督。</w:t>
      </w:r>
      <w:r>
        <w:rPr>
          <w:rFonts w:hint="default" w:ascii="仿宋_GB2312" w:hAnsi="Verdana" w:eastAsia="仿宋_GB2312" w:cs="仿宋_GB2312"/>
          <w:i w:val="0"/>
          <w:caps w:val="0"/>
          <w:color w:val="444444"/>
          <w:spacing w:val="0"/>
          <w:kern w:val="0"/>
          <w:sz w:val="32"/>
          <w:szCs w:val="32"/>
          <w:shd w:val="clear" w:fill="FFFFFF"/>
          <w:lang w:val="en-US" w:eastAsia="zh-CN" w:bidi="ar"/>
        </w:rPr>
        <w:t>各级</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内补贴受益信息、违规查处结果等内容进行全面公开。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caps w:val="0"/>
          <w:color w:val="444444"/>
          <w:spacing w:val="0"/>
          <w:sz w:val="21"/>
          <w:szCs w:val="21"/>
        </w:rPr>
      </w:pPr>
      <w:r>
        <w:rPr>
          <w:rFonts w:hint="default" w:ascii="楷体_GB2312" w:hAnsi="Verdana" w:eastAsia="楷体_GB2312" w:cs="楷体_GB2312"/>
          <w:b/>
          <w:i w:val="0"/>
          <w:caps w:val="0"/>
          <w:color w:val="444444"/>
          <w:spacing w:val="0"/>
          <w:kern w:val="0"/>
          <w:sz w:val="32"/>
          <w:szCs w:val="32"/>
          <w:shd w:val="clear" w:fill="FFFFFF"/>
          <w:lang w:val="en-US" w:eastAsia="zh-CN" w:bidi="ar"/>
        </w:rPr>
        <w:t>（四）加强监管，严惩违规。</w:t>
      </w:r>
      <w:r>
        <w:rPr>
          <w:rFonts w:hint="default" w:ascii="仿宋_GB2312" w:hAnsi="Verdana" w:eastAsia="仿宋_GB2312" w:cs="仿宋_GB2312"/>
          <w:i w:val="0"/>
          <w:caps w:val="0"/>
          <w:color w:val="444444"/>
          <w:spacing w:val="0"/>
          <w:kern w:val="0"/>
          <w:sz w:val="32"/>
          <w:szCs w:val="32"/>
          <w:shd w:val="clear" w:fill="FFFFFF"/>
          <w:lang w:val="en-US" w:eastAsia="zh-CN" w:bidi="ar"/>
        </w:rPr>
        <w:t>各</w:t>
      </w:r>
      <w:r>
        <w:rPr>
          <w:rFonts w:hint="eastAsia" w:ascii="仿宋_GB2312" w:hAnsi="Verdana" w:eastAsia="仿宋_GB2312" w:cs="仿宋_GB2312"/>
          <w:i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caps w:val="0"/>
          <w:color w:val="444444"/>
          <w:spacing w:val="0"/>
          <w:kern w:val="0"/>
          <w:sz w:val="32"/>
          <w:szCs w:val="32"/>
          <w:shd w:val="clear" w:fill="FFFFFF"/>
          <w:lang w:val="en-US" w:eastAsia="zh-CN" w:bidi="ar"/>
        </w:rPr>
        <w:t>要全面贯彻《农业农村部办公厅</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 </w:t>
      </w:r>
      <w:r>
        <w:rPr>
          <w:rFonts w:hint="default" w:ascii="仿宋_GB2312" w:hAnsi="Verdana" w:eastAsia="仿宋_GB2312" w:cs="仿宋_GB2312"/>
          <w:i w:val="0"/>
          <w:caps w:val="0"/>
          <w:color w:val="444444"/>
          <w:spacing w:val="0"/>
          <w:kern w:val="0"/>
          <w:sz w:val="32"/>
          <w:szCs w:val="32"/>
          <w:shd w:val="clear" w:fill="FFFFFF"/>
          <w:lang w:val="en-US" w:eastAsia="zh-CN" w:bidi="ar"/>
        </w:rPr>
        <w:t>财政部办公厅关于进一步加强农机购置补贴政策监管强化纪律约束的通知》（农办机〔</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2019</w:t>
      </w:r>
      <w:r>
        <w:rPr>
          <w:rFonts w:hint="default" w:ascii="仿宋_GB2312" w:hAnsi="Verdana" w:eastAsia="仿宋_GB2312" w:cs="仿宋_GB2312"/>
          <w:i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6</w:t>
      </w:r>
      <w:r>
        <w:rPr>
          <w:rFonts w:hint="default" w:ascii="仿宋_GB2312" w:hAnsi="Verdana" w:eastAsia="仿宋_GB2312" w:cs="仿宋_GB2312"/>
          <w:i w:val="0"/>
          <w:caps w:val="0"/>
          <w:color w:val="444444"/>
          <w:spacing w:val="0"/>
          <w:kern w:val="0"/>
          <w:sz w:val="32"/>
          <w:szCs w:val="32"/>
          <w:shd w:val="clear" w:fill="FFFFFF"/>
          <w:lang w:val="en-US" w:eastAsia="zh-CN" w:bidi="ar"/>
        </w:rPr>
        <w:t>号）《农业部办公厅</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 </w:t>
      </w:r>
      <w:r>
        <w:rPr>
          <w:rFonts w:hint="default" w:ascii="仿宋_GB2312" w:hAnsi="Verdana" w:eastAsia="仿宋_GB2312" w:cs="仿宋_GB2312"/>
          <w:i w:val="0"/>
          <w:caps w:val="0"/>
          <w:color w:val="444444"/>
          <w:spacing w:val="0"/>
          <w:kern w:val="0"/>
          <w:sz w:val="32"/>
          <w:szCs w:val="32"/>
          <w:shd w:val="clear" w:fill="FFFFFF"/>
          <w:lang w:val="en-US" w:eastAsia="zh-CN" w:bidi="ar"/>
        </w:rPr>
        <w:t>财政部办公厅关于印发〈农业机械购置补贴产品违规经营行为处理办法（试行）〉的通知》（农办财〔</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2017</w:t>
      </w:r>
      <w:r>
        <w:rPr>
          <w:rFonts w:hint="default" w:ascii="仿宋_GB2312" w:hAnsi="Verdana" w:eastAsia="仿宋_GB2312" w:cs="仿宋_GB2312"/>
          <w:i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26</w:t>
      </w:r>
      <w:r>
        <w:rPr>
          <w:rFonts w:hint="default" w:ascii="仿宋_GB2312" w:hAnsi="Verdana" w:eastAsia="仿宋_GB2312" w:cs="仿宋_GB2312"/>
          <w:i w:val="0"/>
          <w:caps w:val="0"/>
          <w:color w:val="444444"/>
          <w:spacing w:val="0"/>
          <w:kern w:val="0"/>
          <w:sz w:val="32"/>
          <w:szCs w:val="32"/>
          <w:shd w:val="clear" w:fill="FFFFFF"/>
          <w:lang w:val="en-US" w:eastAsia="zh-CN" w:bidi="ar"/>
        </w:rPr>
        <w:t>号）和本方案要求，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caps w:val="0"/>
          <w:color w:val="444444"/>
          <w:spacing w:val="0"/>
          <w:sz w:val="21"/>
          <w:szCs w:val="21"/>
        </w:rPr>
      </w:pPr>
      <w:r>
        <w:rPr>
          <w:rFonts w:hint="default" w:ascii="仿宋_GB2312" w:hAnsi="Verdana" w:eastAsia="仿宋_GB2312" w:cs="仿宋_GB2312"/>
          <w:i w:val="0"/>
          <w:caps w:val="0"/>
          <w:color w:val="444444"/>
          <w:spacing w:val="0"/>
          <w:kern w:val="0"/>
          <w:sz w:val="32"/>
          <w:szCs w:val="32"/>
          <w:shd w:val="clear" w:fill="FFFFFF"/>
          <w:lang w:val="en-US" w:eastAsia="zh-CN" w:bidi="ar"/>
        </w:rPr>
        <w:t>本方案自印发之日起实施，有效期至</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2023</w:t>
      </w:r>
      <w:r>
        <w:rPr>
          <w:rFonts w:hint="default" w:ascii="仿宋_GB2312" w:hAnsi="Verdana" w:eastAsia="仿宋_GB2312" w:cs="仿宋_GB2312"/>
          <w:i w:val="0"/>
          <w:caps w:val="0"/>
          <w:color w:val="444444"/>
          <w:spacing w:val="0"/>
          <w:kern w:val="0"/>
          <w:sz w:val="32"/>
          <w:szCs w:val="32"/>
          <w:shd w:val="clear" w:fill="FFFFFF"/>
          <w:lang w:val="en-US" w:eastAsia="zh-CN" w:bidi="ar"/>
        </w:rPr>
        <w:t>年</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12</w:t>
      </w:r>
      <w:r>
        <w:rPr>
          <w:rFonts w:hint="default" w:ascii="仿宋_GB2312" w:hAnsi="Verdana" w:eastAsia="仿宋_GB2312" w:cs="仿宋_GB2312"/>
          <w:i w:val="0"/>
          <w:caps w:val="0"/>
          <w:color w:val="444444"/>
          <w:spacing w:val="0"/>
          <w:kern w:val="0"/>
          <w:sz w:val="32"/>
          <w:szCs w:val="32"/>
          <w:shd w:val="clear" w:fill="FFFFFF"/>
          <w:lang w:val="en-US" w:eastAsia="zh-CN" w:bidi="ar"/>
        </w:rPr>
        <w:t>月</w:t>
      </w:r>
      <w:r>
        <w:rPr>
          <w:rFonts w:hint="default" w:ascii="Times New Roman" w:hAnsi="Times New Roman" w:cs="Times New Roman" w:eastAsiaTheme="minorEastAsia"/>
          <w:i w:val="0"/>
          <w:caps w:val="0"/>
          <w:color w:val="444444"/>
          <w:spacing w:val="0"/>
          <w:kern w:val="0"/>
          <w:sz w:val="32"/>
          <w:szCs w:val="32"/>
          <w:shd w:val="clear" w:fill="FFFFFF"/>
          <w:lang w:val="en-US" w:eastAsia="zh-CN" w:bidi="ar"/>
        </w:rPr>
        <w:t>31</w:t>
      </w:r>
      <w:r>
        <w:rPr>
          <w:rFonts w:hint="default" w:ascii="仿宋_GB2312" w:hAnsi="Verdana" w:eastAsia="仿宋_GB2312" w:cs="仿宋_GB2312"/>
          <w:i w:val="0"/>
          <w:caps w:val="0"/>
          <w:color w:val="444444"/>
          <w:spacing w:val="0"/>
          <w:kern w:val="0"/>
          <w:sz w:val="32"/>
          <w:szCs w:val="32"/>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5BAB445B"/>
    <w:rsid w:val="1B9C2893"/>
    <w:rsid w:val="5A053463"/>
    <w:rsid w:val="5BAB445B"/>
    <w:rsid w:val="7F4C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2021-08-16T08:25:00Z</dcterms:created>
  <dc:creator>致青春（幸毛几）</dc:creator>
  <cp:lastModifiedBy>万全鹏</cp:lastModifiedBy>
  <dcterms:modified xsi:type="dcterms:W3CDTF">2023-07-13T05:26:45Z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06169EA6E39A4D0AA356536D227C5115</vt:lpwstr>
  </property>
</Properties>
</file>