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eastAsia="仿宋_GB2312"/>
          <w:color w:val="auto"/>
          <w:sz w:val="32"/>
          <w:lang w:val="en-US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省级区域农机服务中心（综合农事服务中心）拟培育名单（124个）</w:t>
      </w:r>
    </w:p>
    <w:p>
      <w:pPr>
        <w:spacing w:line="600" w:lineRule="exact"/>
        <w:ind w:firstLine="0" w:firstLineChars="0"/>
        <w:jc w:val="left"/>
        <w:rPr>
          <w:rFonts w:hint="eastAsia" w:eastAsia="仿宋_GB2312"/>
          <w:color w:val="auto"/>
          <w:sz w:val="32"/>
          <w:lang w:val="e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长沙市（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长沙县泰瑞种植专业合作社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长沙县春阳农机专业合作社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长沙双恒农业科技有限公司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长沙市望城区创联农机专业合作社联合社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长沙市望城区腾源农机专业合作社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长沙市望城区兴谷农机专业合作社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浏阳市喜红农机专业合作社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浏阳市少华农机专业合作社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浏阳市双韵农机专业合作社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浏阳市楠木农机专业合作社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宁乡思晨农机专业合作社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宁乡市众源农机农民专业合作社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宁乡秋满堂种植专业合作社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宁乡宜盛家庭农场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宁乡市兴胜农机服务专业合作社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衡阳市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衡山县国丰农机服务专业合作社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衡东杨桥双福农机服务专业合作社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常宁市万豪农机专业合作社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衡南县金武农机农技优质稻专业合作社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衡南县红中农机农技种养专业合作社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衡阳县东晨农机服务专业合作社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衡阳县运玖农机服务专业合作社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衡山宇翔农机服务专业合作社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衡山井田农机专业合作社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衡东维国农机服务专业合作社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祁东县建农农机专业合作社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祁东县农一哥农机专业合作社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常宁市龙富农业农机专业合作社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耒阳市对门芳农业农机农民专业合作社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东湖圩镇坳山村集体经济合作社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株洲市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醴陵市庞田农机服务农民专业合作社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醴陵市正辉农机农民专业合作社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炎陵县神农谷丰农业科技有限公司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醴陵市沈潭镇凯丰农机服务农民专业合作社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攸县康伟农业机械专业合作社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湘潭市（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湘潭稻无忧农机专业合作社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湘潭市平耕农机专业合作社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湘潭县百丰农机服务专业合作社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湘潭县盛泽农机专业合作社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湘潭竹峰湖种养专业合作社联合社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湘潭县凤虎农机服务专业合作社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湘乡市丰盆农机服务专业合作社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邵阳市（9个）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武冈市吉星农机专业合作社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武冈市帮农种养农民专业合作社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武冈市晨露种养专业合作社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新邵县铁求农机专业合作社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隆回县乡之源优质稻种植专业合作社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洞口县黄桥尧王供销惠农服务有限公司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洞口县双江粮食种植专业合作社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邵阳县永塘种养专业合作社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邵阳县益华种养专业合作社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岳阳市（15个）：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华容县潘山农机专业合作社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华容县湖田农机服务专业合作社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华容县绍见农机服务专业合作社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临湘市中诚农机专业合作社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临湘市勇军农机专业合作社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岳阳千度农业发展股份有限公司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汨罗市众惠农机种养专业合作社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平江县寿光农机农民专业合作社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岳阳市屈原管理区朝阳种植专业合作社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岳阳市屈原管理区嘉睿农业农机专业合作社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岳阳县祥瑞农机专业合作社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岳阳县粮庭农机专业合作社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岳阳县河畔农机农民专业合作社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岳阳经济技术开发区丰轩农机服务专业合作社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湘阴县顺风农机水稻种植农民专业合作社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常德市（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个）：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湖南卓宇农机专业合作社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汉寿县永盈农机专业合作社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汉寿县金丰农业服务有限公司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汉寿县盈通生态种养专业合作社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汉寿县龙灵农机专业合作社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汉寿县向东农机专业合作社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澧县益民绿色农业科技服务有限公司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澧县军明水稻专业合作社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安乡县欣源农机服务专业合作社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临澧县活力农机专业合作社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临澧县潘家台农机专业合作社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石门县瑞乐农机专业合作社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石门县清顺家庭农场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津市市临东种植专业合作社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常德市武陵区金农农机服务专业合作社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张家界（5个）：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慈利县建杰农机作业专业合作社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慈利县永铣农机服务农民专业合作社联合社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慈利县伏玉农机作业专业合作社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慈利县芬芳种养专业合作社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桑植县溇水源农业机械化服务专业合作社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益阳市（7个）：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益阳市中盛现代农业科技有限公司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益阳市大通湖区国清农机农民专业合作社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益阳市大通湖区北州子镇顺河农业农机合作社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沅江市正财农机专业合作社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南县宏达农机科技有限公司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安化县瞿氏农业农机专业合作社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湖南拓垦农业服务有限公司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郴州市（8个）：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郴州市鲁源丰农机农民专业合作社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嘉禾县拓荒农机专业合作社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宜章县粮仓农机服务专业合作社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宜章县奇云农机专业合作社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资兴市柏树村农机专业合作社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资兴市辉哥农机专业合作社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湖南富氧田源生态农业发展有限公司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永兴县凯捷农业农机专业合作社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永州市（12个）：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江永县功国现代农机专业合作社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宁远县春艳农机合作社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冷水滩区怡轲农机专业合作社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江永县谷湘现代农机专业合作社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永州市零陵能手农机专业合作社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永州市零陵区广宏农机专业合作社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东安友谊农机农民专业合作社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蓝山县裕家农机专业合作社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蓝山县绿色农夫农机专业合作社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湖南新强禾农业服务有限公司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祁阳市旺家银鑫农机专业合作社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祁阳县融合农机专业合作社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怀化市（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怀化市捷邦农业科技有限公司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辰溪县富德农机专业合作社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通道县绿嘉园农机专业合作社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会同县巨润机械化种植专业合作社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新晃优禾农业有限公司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娄底市（3个）：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娄底市正丰农机农民专业合作社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娄底远宏农机专业合作社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双峰县大泉农机专业合作社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湘西州（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个）：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保靖县宗辉农机专业合作社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龙山县四杰农机服务专业合作社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龙山县香林现代农机专业合作社</w:t>
      </w: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省级区域农机维修中心拟培育名单（36个）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eastAsia="仿宋_GB2312"/>
          <w:color w:val="auto"/>
          <w:sz w:val="32"/>
          <w:lang w:val="e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长沙市（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长沙市望城区河东农业机械有限公司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长沙县农鑫农机专业合作社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衡阳市宇泰农机销售服务有限公司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衡阳县丰顺农机服务有限公司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衡南县智峰农机有限公司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衡阳旭丰农机服务有限责任公司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株洲市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茶陵县新创农机销售有限公司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醴陵市海沃报废农机回收有限公司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湘潭市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韶山市现代农业机械有限公司</w:t>
      </w:r>
    </w:p>
    <w:p>
      <w:pPr>
        <w:pStyle w:val="4"/>
        <w:spacing w:line="576" w:lineRule="exact"/>
        <w:ind w:firstLine="632" w:firstLineChars="200"/>
        <w:jc w:val="both"/>
        <w:rPr>
          <w:rFonts w:ascii="宋体" w:hAnsi="宋体" w:eastAsia="仿宋_GB2312"/>
          <w:color w:val="auto"/>
          <w:kern w:val="2"/>
          <w:sz w:val="32"/>
          <w:szCs w:val="32"/>
        </w:rPr>
      </w:pPr>
      <w:r>
        <w:rPr>
          <w:rFonts w:ascii="宋体" w:hAnsi="宋体" w:eastAsia="仿宋_GB2312"/>
          <w:color w:val="auto"/>
          <w:kern w:val="2"/>
          <w:sz w:val="32"/>
          <w:szCs w:val="32"/>
        </w:rPr>
        <w:t>湘潭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欣田农机有限公司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邵阳市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洞口县东凌农机有限公司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武冈市兴恒农机贸易有限公司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邵东市辉润农机销售有限公司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邵阳市博天农机装备有限公司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岳阳市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屈原管理区顶辉农机专业合作社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岳阳湘冀农机销售有限公司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岳阳湘沃农机有限公司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湘阴县鑫稂农机农技服务专业合作社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常德市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鼎城区厚河农机维修站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桃源县中亿农机经营部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津市市瑞隆农业机械有限公司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澧县金地农机有限责任公司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张家界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桑植达辉汽车销售有限公司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益阳市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4个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南县永兴农机销售有限公司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湖南沃田农业装备有限公司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  <w:t>益阳市大通湖德华农机农民专业合作社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沅江市开源农工贸易有限公司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郴州市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湖南田野现代智能装备有限公司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永州市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新田县富农农业机械有限公司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道县湘友农机销售有限公司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零陵区万利农机销售有限公司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怀化市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怀化市正泰农机销售有限公司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靖州县地大农业机械装备有限公司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娄底市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双峰县丰瑞农机维修服务中心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湘西州（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）：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湘西鼎丰农机有限公司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湘西耕耘农业科技有限公司</w:t>
      </w: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ind w:firstLine="63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省级区域农机服务中心（综合农事服务中心）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0" w:afterAutospacing="0" w:line="579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拟奖补名单（30个）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eastAsia="仿宋_GB2312"/>
          <w:color w:val="auto"/>
          <w:sz w:val="32"/>
          <w:lang w:val="e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长沙市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长沙县天健农机专业合作社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"/>
        </w:rPr>
        <w:t>宁乡市望鑫农机服务专业合作社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"/>
        </w:rPr>
        <w:t>浏阳市鑫杉农机专业合作社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衡阳市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祁东县鑫豪农机服务专业合作社（2024年培育对象）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衡山县国丰农机服务专业合作社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衡东杨桥双福农机服务专业合作社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株洲市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炎陵县农飞客农业科技有限公司（2024年培育对象）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醴陵市均旺农机服务农民专业合作社（2024年培育对象）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湘潭市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spacing w:line="576" w:lineRule="exact"/>
        <w:ind w:firstLine="632" w:firstLineChars="200"/>
        <w:rPr>
          <w:rFonts w:ascii="宋体" w:hAnsi="宋体" w:eastAsia="仿宋_GB2312"/>
          <w:color w:val="auto"/>
          <w:sz w:val="32"/>
          <w:szCs w:val="32"/>
        </w:rPr>
      </w:pPr>
      <w:r>
        <w:rPr>
          <w:rFonts w:ascii="宋体" w:hAnsi="宋体" w:eastAsia="仿宋_GB2312"/>
          <w:color w:val="auto"/>
          <w:sz w:val="32"/>
          <w:szCs w:val="32"/>
        </w:rPr>
        <w:t>湘潭稻无忧农机专业合作社</w:t>
      </w:r>
    </w:p>
    <w:p>
      <w:pPr>
        <w:spacing w:line="576" w:lineRule="exact"/>
        <w:ind w:firstLine="632" w:firstLineChars="200"/>
        <w:rPr>
          <w:rFonts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韶山市银凤农机服务专业合作社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邵阳市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邵阳县都金农机专业合作社（2024年培育对象）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新邵县利功农机服务专业合作社（2024年培育对象）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岳阳市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华容县湘谷农机服务专业合作社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汨罗市永光农机专业合作社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岳阳县惠祥农机专业合作社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常德市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津市市大喜农机专业合作社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汉寿县永盈农机专业合作社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澧县景明农机服务专业合作社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张家界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慈利县建杰农机作业专业合作社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益阳市赫山区岳好农机专业合作社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桃江谷丰共享农机专业合作社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益阳市中盛现代农业科技有限公司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郴州市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郴州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市北湖区耕耘农机农民专业合作社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永兴县田园农机专业合作社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江永县功国现代农机专业合作社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永州市零陵区旺家农机专业合作社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怀化市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辰溪世宣农机农技水稻种植农民专业合作社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娄底市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冷水江市玉友林农机作业专业合作社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新化县红旗农机服务专业合作社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</w:t>
      </w:r>
      <w:bookmarkStart w:id="0" w:name="_GoBack"/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培育对象</w:t>
      </w:r>
      <w:bookmarkEnd w:id="0"/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湘西州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永顺县昌鑫农机专业合作社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（2024年培育对象）</w:t>
      </w:r>
    </w:p>
    <w:p>
      <w:pP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220" w:afterLines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  <w:t>省级区域农机维修中心拟奖补名单（20个）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长沙市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长沙市望城区河东农业机械有限公司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衡阳市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衡阳市宇泰农机销售服务有限公司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耒阳市华飞农机有限公司（2024年</w:t>
      </w: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株洲市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醴陵市海沃报废农机回收有限公司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湘潭市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ascii="宋体" w:hAnsi="宋体" w:eastAsia="仿宋_GB2312"/>
          <w:bCs/>
          <w:color w:val="auto"/>
          <w:sz w:val="32"/>
          <w:szCs w:val="32"/>
        </w:rPr>
      </w:pPr>
      <w:r>
        <w:rPr>
          <w:rFonts w:ascii="宋体" w:hAnsi="宋体" w:eastAsia="仿宋_GB2312"/>
          <w:bCs/>
          <w:color w:val="auto"/>
          <w:sz w:val="32"/>
          <w:szCs w:val="32"/>
        </w:rPr>
        <w:t>韶山市现代农业机械有限公司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邵阳市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邵东市自平农机有限公司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</w:t>
      </w: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新宁县艾民农机有限公司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（2024年</w:t>
      </w:r>
      <w:r>
        <w:rPr>
          <w:rFonts w:hint="default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岳阳市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屈原管理区顶辉农机专业合作社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汨罗市</w:t>
      </w: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飞越农机有限公司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常德市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鼎城区厚河农机维修站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桃源县中亿农机经营部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张家界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慈利县资理农机有限公司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益阳市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湖南</w:t>
      </w: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沃田</w:t>
      </w: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农业装备</w:t>
      </w: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有限公司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沅江</w:t>
      </w: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市开源</w:t>
      </w: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农工贸易</w:t>
      </w: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郴州市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湖南田野现代智能装备有限公司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永州市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永州市顺农农机机电设备有限责任公司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新田县富农农业机械有限公司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怀化市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  <w:lang w:val="en-US" w:eastAsia="zh-CN"/>
        </w:rPr>
        <w:t>怀化市正泰农机销售有限公司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娄底市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default" w:ascii="宋体" w:hAnsi="宋体" w:eastAsia="仿宋_GB2312"/>
          <w:bCs/>
          <w:color w:val="auto"/>
          <w:sz w:val="32"/>
          <w:szCs w:val="32"/>
        </w:rPr>
      </w:pPr>
      <w:r>
        <w:rPr>
          <w:rFonts w:hint="default" w:ascii="宋体" w:hAnsi="宋体" w:eastAsia="仿宋_GB2312"/>
          <w:bCs/>
          <w:color w:val="auto"/>
          <w:sz w:val="32"/>
          <w:szCs w:val="32"/>
        </w:rPr>
        <w:t>双峰县丰瑞农机维修服务中心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湘西州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（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：</w:t>
      </w:r>
    </w:p>
    <w:p>
      <w:pPr>
        <w:widowControl/>
        <w:spacing w:line="576" w:lineRule="exact"/>
        <w:ind w:firstLine="632" w:firstLineChars="200"/>
        <w:jc w:val="left"/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Cs/>
          <w:color w:val="auto"/>
          <w:sz w:val="32"/>
          <w:szCs w:val="32"/>
          <w:lang w:val="en-US" w:eastAsia="zh-CN"/>
        </w:rPr>
        <w:t>古丈茶君农业科技有限公司</w:t>
      </w:r>
      <w:r>
        <w:rPr>
          <w:rFonts w:hint="eastAsia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cs="宋体"/>
          <w:color w:val="auto"/>
          <w:sz w:val="32"/>
          <w:szCs w:val="32"/>
          <w:shd w:val="clear" w:color="auto" w:fill="FFFFFF"/>
          <w:lang w:val="en-US" w:eastAsia="zh-CN"/>
        </w:rPr>
        <w:t>培育对象）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0" w:firstLineChars="0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4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>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360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8411"/>
    <w:rsid w:val="1BDE195F"/>
    <w:rsid w:val="42540866"/>
    <w:rsid w:val="58DD34C7"/>
    <w:rsid w:val="6BC4603C"/>
    <w:rsid w:val="BDFF9325"/>
    <w:rsid w:val="BFFF8411"/>
    <w:rsid w:val="D8DF5E09"/>
    <w:rsid w:val="F7E723BD"/>
    <w:rsid w:val="FFD7A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next w:val="7"/>
    <w:unhideWhenUsed/>
    <w:qFormat/>
    <w:uiPriority w:val="0"/>
    <w:pPr>
      <w:spacing w:beforeLines="0" w:after="120" w:afterLines="0"/>
    </w:pPr>
    <w:rPr>
      <w:rFonts w:hint="eastAsia" w:ascii="Times New Roman" w:hAnsi="Times New Roman" w:eastAsia="Times New Roman"/>
      <w:sz w:val="21"/>
      <w:szCs w:val="24"/>
    </w:rPr>
  </w:style>
  <w:style w:type="paragraph" w:styleId="7">
    <w:name w:val="Body Text First Indent"/>
    <w:basedOn w:val="6"/>
    <w:next w:val="8"/>
    <w:unhideWhenUsed/>
    <w:qFormat/>
    <w:uiPriority w:val="0"/>
    <w:pPr>
      <w:spacing w:beforeLines="0" w:after="0" w:afterLines="0" w:line="500" w:lineRule="exact"/>
      <w:ind w:firstLine="420"/>
    </w:pPr>
    <w:rPr>
      <w:rFonts w:hint="eastAsia" w:ascii="宋体" w:hAnsi="宋体" w:eastAsia="宋体" w:cs="宋体"/>
      <w:sz w:val="28"/>
      <w:szCs w:val="32"/>
      <w:lang w:val="zh-CN" w:bidi="zh-CN"/>
    </w:rPr>
  </w:style>
  <w:style w:type="paragraph" w:styleId="8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/>
      <w:sz w:val="21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3574</Words>
  <Characters>3674</Characters>
  <Lines>0</Lines>
  <Paragraphs>0</Paragraphs>
  <TotalTime>10</TotalTime>
  <ScaleCrop>false</ScaleCrop>
  <LinksUpToDate>false</LinksUpToDate>
  <CharactersWithSpaces>3674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2025-06-24T17:37:00Z</dcterms:created>
  <dc:creator>kylin</dc:creator>
  <cp:lastModifiedBy>kylin</cp:lastModifiedBy>
  <dcterms:modified xsi:type="dcterms:W3CDTF">2025-06-27T17:17:45Z</dcterms:modified>
  <dc:title>关于2025年度省级区域农机服务中心（综合农事服务中心）和区域农机维修中心拟培育及奖补名单的公示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98A8D81A866BC4A675615E687BF6A94D_43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