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735" w:rightChars="350"/>
        <w:rPr>
          <w:rFonts w:ascii="Times New Roman" w:hAnsi="Times New Roman" w:eastAsia="方正黑体_GBK"/>
          <w:color w:val="000000"/>
          <w:sz w:val="32"/>
          <w:szCs w:val="32"/>
        </w:rPr>
      </w:pPr>
      <w:r>
        <w:rPr>
          <w:rFonts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spacing w:before="120" w:beforeLines="50" w:after="360" w:afterLines="150" w:line="600" w:lineRule="exact"/>
        <w:ind w:right="735" w:rightChars="350"/>
        <w:jc w:val="center"/>
        <w:rPr>
          <w:rFonts w:hint="eastAsia" w:ascii="Times New Roman" w:hAnsi="Times New Roman" w:eastAsia="方正小标宋_GBK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kern w:val="0"/>
          <w:sz w:val="44"/>
          <w:szCs w:val="44"/>
        </w:rPr>
        <w:t>2024年度湖南省标准化项目立项计划表</w:t>
      </w:r>
    </w:p>
    <w:tbl>
      <w:tblPr>
        <w:tblStyle w:val="3"/>
        <w:tblW w:w="141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802"/>
        <w:gridCol w:w="4987"/>
        <w:gridCol w:w="3615"/>
        <w:gridCol w:w="2922"/>
        <w:gridCol w:w="121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项目类型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推荐单位或行业主管部门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周期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湖南蔬菜全产业链标准体系建设研究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湖南省农业信息与工程研究所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湖南省农业科学院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湖南省外来入侵植物防控技术标准体系的研究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湖南农业大学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湖南省农业农村厅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湖南省高素质农民培育标准体系研究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湖南湘德智能农机产业发展促进中心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国标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《涂料用铝颜料-第3部分：处理型铝颜料》ISO国际标准的制订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长沙海关</w:t>
            </w:r>
            <w:bookmarkStart w:id="0" w:name="_GoBack"/>
            <w:bookmarkEnd w:id="0"/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  <w:lang w:eastAsia="zh-CN"/>
              </w:rPr>
              <w:t>中华人民共和国</w:t>
            </w: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长沙海关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国际标准 ISO 21573-1《建筑施工机械与设备 混凝土泵 第1部分：术语和商业规格》修订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中联重科股份有限公司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长沙市市场监督管理局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CD术后患者膳食管理标准化研究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科普视频人才培养体系标准化研究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湖南工业大学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可生物降解木质素树脂标准化研究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怀化学院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怀化市市场监督管理局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湖南省医学科研实验室标准建设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湖南省卫生健康委员会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湖南省交通运输标准化制度、体系与效能提升研究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湖南省交通规划勘察设计院有限公司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湖南省交通运输厅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高职院校科教融汇协同创新中心的建设与管理规范标准化研究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湖南汽车工程职业学院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株洲市市场监督管理局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湖南省特色化妆品用原料标准体系建设的研究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湖南省药品检验检测研究院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湖南省药品监督管理局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“层级式”责任制护理标准化研究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中南大学湘雅二医院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尘肺病健康管理标准化研究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湖南省职业病防治院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湖南省卫生健康委员会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长沙市城市高质量发展标准化研究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长沙市产业研究院有限公司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湖南省住房和城乡建设厅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娄底市“材料谷”电子陶瓷产业标准体系研究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娄底高质咨询有限公司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娄底市市场监督管理局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娄底市“材料谷”农机产业标准体系研究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双峰县质量协会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娄底市市场监督管理局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湖南省火电及水泥行业温室气体排放清洁生产评价指标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湖南省环境保护科学研究院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湖南省生态环境厅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spacing w:val="-4"/>
                <w:kern w:val="0"/>
                <w:sz w:val="24"/>
                <w:szCs w:val="24"/>
              </w:rPr>
              <w:t>《湖南省城镇污水处理厂主要水污染物排放标准（DB43/T 1546-2018）》实施评估和信息反馈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湖南省生态环境监测中心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湖南省生态环境厅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《生态环境损害鉴定评估监测技术规范（DB43/T 1545-2018）》实施评估和信息反馈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湖南工商大学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湖南省生态环境厅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《湖南省主要水系地表水环境功能区划（DB43/ 023-2005）》实施评估和信息反馈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湖南工商大学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湖南省生态环境厅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体外循环术中心肌保护技术标准化研究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中南大学湘雅医院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基于北斗+神经网络的风机叶片状态监测预警技术标准化研究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湖南联智科技股份有限公司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望城区产业局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湖南省地方标准申报查新服务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标准化工作手册（2024版）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限制商品过度包装强制性标准宣贯和实施分析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湖南省国际标准化人才培训和能力建设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湖南省对标达标工作推进与技术支撑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提升湖南省非公经济组织（小个专）基层党建标准化规范化水平研究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湖南省农村人居环境标准体系建设研究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标准化与科技创新互动支撑“三高四新”发展研究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湖南省标准信息公共服务平台运维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湖南省标准创新型企业培育重点领域研究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湖南省地方标准实施效果评估模式研究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湖南省技术性贸易措施信息服务平台运维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湖南省质量与标准化研究院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标准化人才培训基地建设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湖南省标准化协会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国家级企业标准领跑组织培育与实施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湖南省标准化协会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3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498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标准对外开放、地理标志产品地方标准外文版翻译</w:t>
            </w:r>
          </w:p>
        </w:tc>
        <w:tc>
          <w:tcPr>
            <w:tcW w:w="361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湖南省标准化协会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121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53" w:leftChars="-25" w:right="-53" w:rightChars="-25"/>
              <w:jc w:val="center"/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  <w:t>12个月</w:t>
            </w:r>
          </w:p>
        </w:tc>
      </w:tr>
    </w:tbl>
    <w:p>
      <w:pPr>
        <w:spacing w:line="600" w:lineRule="exact"/>
        <w:ind w:right="735" w:rightChars="350"/>
        <w:rPr>
          <w:rFonts w:hint="eastAsia"/>
        </w:rPr>
      </w:pPr>
    </w:p>
    <w:p/>
    <w:sectPr>
      <w:pgSz w:w="16838" w:h="11906" w:orient="landscape"/>
      <w:pgMar w:top="1474" w:right="1474" w:bottom="1474" w:left="1474" w:header="851" w:footer="113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0000000"/>
    <w:rsid w:val="6A15475C"/>
    <w:rsid w:val="6F89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link w:val="5"/>
    <w:autoRedefine/>
    <w:semiHidden/>
    <w:qFormat/>
    <w:uiPriority w:val="0"/>
    <w:rPr>
      <w:rFonts w:cs="等线"/>
    </w:rPr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1 Char Char Char Char Char Char"/>
    <w:basedOn w:val="1"/>
    <w:link w:val="4"/>
    <w:autoRedefine/>
    <w:qFormat/>
    <w:uiPriority w:val="0"/>
    <w:rPr>
      <w:rFonts w:cs="等线"/>
    </w:rPr>
  </w:style>
  <w:style w:type="character" w:styleId="6">
    <w:name w:val="page number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Rocy</cp:lastModifiedBy>
  <dcterms:modified xsi:type="dcterms:W3CDTF">2024-03-01T01:34:43Z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F86732E6477F4F3B94E0EF23CB00AD9A_13</vt:lpwstr>
  </property>
</Properties>
</file>