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2F297">
      <w:pPr>
        <w:pStyle w:val="3"/>
        <w:ind w:firstLine="0" w:firstLineChars="0"/>
        <w:rPr>
          <w:shd w:val="clear" w:color="auto" w:fill="FFFFFF"/>
        </w:rPr>
      </w:pPr>
      <w:r>
        <w:rPr>
          <w:shd w:val="clear" w:color="auto" w:fill="FFFFFF"/>
        </w:rPr>
        <w:t>附件1</w:t>
      </w:r>
    </w:p>
    <w:p w14:paraId="0D9C0F1C">
      <w:pPr>
        <w:ind w:firstLine="640"/>
      </w:pPr>
    </w:p>
    <w:p w14:paraId="63F554A4">
      <w:pPr>
        <w:pStyle w:val="2"/>
        <w:rPr>
          <w:sz w:val="52"/>
          <w:szCs w:val="52"/>
        </w:rPr>
      </w:pPr>
      <w:r>
        <w:rPr>
          <w:sz w:val="52"/>
          <w:szCs w:val="52"/>
        </w:rPr>
        <w:t>省级现代农事综合服务中心申报书</w:t>
      </w:r>
    </w:p>
    <w:p w14:paraId="51660929">
      <w:pPr>
        <w:spacing w:line="600" w:lineRule="exact"/>
        <w:ind w:firstLine="880"/>
        <w:jc w:val="center"/>
        <w:rPr>
          <w:rFonts w:eastAsia="黑体"/>
          <w:b/>
          <w:bCs/>
          <w:sz w:val="44"/>
          <w:szCs w:val="44"/>
        </w:rPr>
      </w:pPr>
      <w:r>
        <w:rPr>
          <w:rFonts w:eastAsia="黑体"/>
          <w:sz w:val="44"/>
          <w:szCs w:val="44"/>
        </w:rPr>
        <w:t>（模板）</w:t>
      </w:r>
    </w:p>
    <w:p w14:paraId="7E5BB6C4">
      <w:pPr>
        <w:keepNext/>
        <w:wordWrap w:val="0"/>
        <w:autoSpaceDE w:val="0"/>
        <w:autoSpaceDN w:val="0"/>
        <w:spacing w:line="260" w:lineRule="exact"/>
        <w:ind w:firstLine="393"/>
        <w:outlineLvl w:val="3"/>
        <w:rPr>
          <w:rFonts w:eastAsia="Gulim"/>
          <w:b/>
          <w:bCs/>
          <w:sz w:val="20"/>
        </w:rPr>
      </w:pPr>
      <w:r>
        <w:rPr>
          <w:rFonts w:eastAsia="Gulim"/>
          <w:b/>
          <w:bCs/>
          <w:sz w:val="20"/>
        </w:rPr>
        <w:t xml:space="preserve"> </w:t>
      </w:r>
    </w:p>
    <w:p w14:paraId="4F296EF2">
      <w:pPr>
        <w:keepNext/>
        <w:wordWrap w:val="0"/>
        <w:autoSpaceDE w:val="0"/>
        <w:autoSpaceDN w:val="0"/>
        <w:spacing w:line="260" w:lineRule="exact"/>
        <w:ind w:firstLine="393"/>
        <w:outlineLvl w:val="3"/>
        <w:rPr>
          <w:rFonts w:eastAsia="Gulim"/>
          <w:b/>
          <w:bCs/>
          <w:sz w:val="20"/>
        </w:rPr>
      </w:pPr>
      <w:r>
        <w:rPr>
          <w:rFonts w:eastAsia="Gulim"/>
          <w:b/>
          <w:bCs/>
          <w:sz w:val="20"/>
        </w:rPr>
        <w:t xml:space="preserve"> </w:t>
      </w:r>
    </w:p>
    <w:p w14:paraId="47D00C69">
      <w:pPr>
        <w:spacing w:line="600" w:lineRule="exact"/>
        <w:ind w:firstLine="201" w:firstLineChars="63"/>
        <w:rPr>
          <w:rFonts w:eastAsia="楷体"/>
          <w:b/>
          <w:bCs/>
          <w:szCs w:val="32"/>
        </w:rPr>
      </w:pPr>
      <w:r>
        <w:rPr>
          <w:rFonts w:eastAsia="楷体"/>
          <w:b/>
          <w:bCs/>
        </w:rPr>
        <w:t xml:space="preserve"> </w:t>
      </w:r>
    </w:p>
    <w:p w14:paraId="1D1F7DBC">
      <w:pPr>
        <w:spacing w:line="600" w:lineRule="exact"/>
        <w:ind w:firstLine="960" w:firstLineChars="300"/>
        <w:rPr>
          <w:rFonts w:eastAsia="楷体_GB2312"/>
          <w:b/>
          <w:bCs/>
          <w:szCs w:val="32"/>
        </w:rPr>
      </w:pPr>
      <w:r>
        <w:rPr>
          <w:rFonts w:eastAsia="楷体_GB2312"/>
          <w:b/>
          <w:bCs/>
          <w:szCs w:val="32"/>
        </w:rPr>
        <w:t>申报主体：</w:t>
      </w:r>
    </w:p>
    <w:p w14:paraId="202153F3">
      <w:pPr>
        <w:spacing w:line="600" w:lineRule="exact"/>
        <w:ind w:firstLine="960" w:firstLineChars="300"/>
        <w:rPr>
          <w:rFonts w:eastAsia="楷体_GB2312"/>
          <w:b/>
          <w:bCs/>
          <w:szCs w:val="32"/>
        </w:rPr>
      </w:pPr>
      <w:r>
        <w:rPr>
          <w:rFonts w:eastAsia="楷体_GB2312"/>
          <w:b/>
          <w:bCs/>
          <w:szCs w:val="32"/>
        </w:rPr>
        <w:t>申报档次：</w:t>
      </w:r>
      <w:r>
        <w:rPr>
          <w:rFonts w:eastAsia="楷体_GB2312"/>
          <w:b/>
          <w:bCs/>
          <w:szCs w:val="32"/>
        </w:rPr>
        <w:sym w:font="Wingdings 2" w:char="00A3"/>
      </w:r>
      <w:r>
        <w:rPr>
          <w:rFonts w:eastAsia="楷体_GB2312"/>
          <w:b/>
          <w:bCs/>
          <w:szCs w:val="32"/>
        </w:rPr>
        <w:t xml:space="preserve">省级大、中型农事服务中心 </w:t>
      </w:r>
    </w:p>
    <w:p w14:paraId="1F493BE6">
      <w:pPr>
        <w:spacing w:line="600" w:lineRule="exact"/>
        <w:ind w:firstLine="2560" w:firstLineChars="800"/>
        <w:rPr>
          <w:rFonts w:eastAsia="楷体_GB2312"/>
          <w:b/>
          <w:bCs/>
          <w:szCs w:val="32"/>
        </w:rPr>
      </w:pPr>
      <w:r>
        <w:rPr>
          <w:rFonts w:eastAsia="楷体_GB2312"/>
          <w:b/>
          <w:bCs/>
          <w:szCs w:val="32"/>
        </w:rPr>
        <w:sym w:font="Wingdings 2" w:char="00A3"/>
      </w:r>
      <w:r>
        <w:rPr>
          <w:rFonts w:eastAsia="楷体_GB2312"/>
          <w:b/>
          <w:bCs/>
          <w:szCs w:val="32"/>
        </w:rPr>
        <w:t>省级小型农事服务中心</w:t>
      </w:r>
    </w:p>
    <w:p w14:paraId="179D1A5E">
      <w:pPr>
        <w:spacing w:line="600" w:lineRule="exact"/>
        <w:ind w:firstLine="960" w:firstLineChars="300"/>
        <w:rPr>
          <w:rFonts w:eastAsia="楷体"/>
          <w:b/>
          <w:bCs/>
          <w:szCs w:val="32"/>
        </w:rPr>
      </w:pPr>
      <w:r>
        <w:rPr>
          <w:rFonts w:eastAsia="楷体"/>
          <w:b/>
          <w:bCs/>
          <w:szCs w:val="32"/>
        </w:rPr>
        <w:t xml:space="preserve"> </w:t>
      </w:r>
    </w:p>
    <w:p w14:paraId="61F2B8B5">
      <w:pPr>
        <w:spacing w:line="600" w:lineRule="exact"/>
        <w:ind w:firstLine="960" w:firstLineChars="300"/>
        <w:rPr>
          <w:rFonts w:eastAsia="楷体"/>
          <w:b/>
          <w:bCs/>
          <w:szCs w:val="21"/>
        </w:rPr>
      </w:pPr>
      <w:r>
        <w:rPr>
          <w:rFonts w:eastAsia="楷体"/>
          <w:b/>
          <w:bCs/>
        </w:rPr>
        <w:t xml:space="preserve"> </w:t>
      </w:r>
    </w:p>
    <w:p w14:paraId="6EDA342E">
      <w:pPr>
        <w:spacing w:line="600" w:lineRule="exact"/>
        <w:ind w:firstLine="960" w:firstLineChars="300"/>
        <w:rPr>
          <w:rFonts w:eastAsia="楷体"/>
          <w:b/>
          <w:bCs/>
        </w:rPr>
      </w:pPr>
      <w:r>
        <w:rPr>
          <w:rFonts w:eastAsia="楷体"/>
          <w:b/>
          <w:bCs/>
        </w:rPr>
        <w:t xml:space="preserve"> </w:t>
      </w:r>
    </w:p>
    <w:p w14:paraId="5DFDDFE9">
      <w:pPr>
        <w:spacing w:line="600" w:lineRule="exact"/>
        <w:ind w:firstLine="960" w:firstLineChars="300"/>
        <w:rPr>
          <w:rFonts w:eastAsia="楷体"/>
          <w:b/>
          <w:bCs/>
        </w:rPr>
      </w:pPr>
    </w:p>
    <w:p w14:paraId="6D4545FD">
      <w:pPr>
        <w:spacing w:line="600" w:lineRule="exact"/>
        <w:ind w:firstLine="960" w:firstLineChars="300"/>
        <w:rPr>
          <w:rFonts w:eastAsia="楷体"/>
          <w:b/>
          <w:bCs/>
        </w:rPr>
      </w:pPr>
    </w:p>
    <w:p w14:paraId="57F55A02">
      <w:pPr>
        <w:spacing w:line="600" w:lineRule="exact"/>
        <w:ind w:firstLine="960" w:firstLineChars="300"/>
        <w:rPr>
          <w:rFonts w:eastAsia="楷体"/>
          <w:b/>
          <w:bCs/>
        </w:rPr>
      </w:pPr>
    </w:p>
    <w:p w14:paraId="2C3175C0">
      <w:pPr>
        <w:spacing w:line="600" w:lineRule="exact"/>
        <w:ind w:firstLine="960" w:firstLineChars="300"/>
        <w:rPr>
          <w:rFonts w:eastAsia="楷体"/>
          <w:b/>
          <w:bCs/>
        </w:rPr>
      </w:pPr>
    </w:p>
    <w:p w14:paraId="218B2FF9">
      <w:pPr>
        <w:spacing w:line="600" w:lineRule="exact"/>
        <w:ind w:firstLine="960" w:firstLineChars="300"/>
        <w:rPr>
          <w:rFonts w:eastAsia="楷体"/>
          <w:b/>
          <w:bCs/>
        </w:rPr>
      </w:pPr>
    </w:p>
    <w:p w14:paraId="319E2EDC">
      <w:pPr>
        <w:spacing w:line="600" w:lineRule="exact"/>
        <w:ind w:firstLine="960" w:firstLineChars="300"/>
        <w:rPr>
          <w:rFonts w:eastAsia="楷体"/>
          <w:b/>
          <w:bCs/>
        </w:rPr>
      </w:pPr>
      <w:r>
        <w:rPr>
          <w:rFonts w:eastAsia="楷体"/>
          <w:b/>
          <w:bCs/>
        </w:rPr>
        <w:t xml:space="preserve"> </w:t>
      </w:r>
    </w:p>
    <w:p w14:paraId="7997D6DF">
      <w:pPr>
        <w:spacing w:line="600" w:lineRule="exact"/>
        <w:ind w:firstLine="640"/>
        <w:rPr>
          <w:rFonts w:eastAsia="楷体"/>
        </w:rPr>
      </w:pPr>
      <w:r>
        <w:rPr>
          <w:rFonts w:eastAsia="楷体"/>
        </w:rPr>
        <w:t xml:space="preserve"> </w:t>
      </w:r>
    </w:p>
    <w:p w14:paraId="5923FF25">
      <w:pPr>
        <w:spacing w:line="600" w:lineRule="exact"/>
        <w:ind w:firstLine="0" w:firstLineChars="0"/>
        <w:jc w:val="center"/>
        <w:rPr>
          <w:rFonts w:eastAsia="楷体"/>
          <w:b/>
          <w:bCs/>
          <w:szCs w:val="32"/>
        </w:rPr>
      </w:pPr>
      <w:r>
        <w:rPr>
          <w:rFonts w:eastAsia="楷体"/>
          <w:b/>
          <w:bCs/>
          <w:szCs w:val="32"/>
        </w:rPr>
        <w:t>填报日期：        年     月     日</w:t>
      </w:r>
    </w:p>
    <w:p w14:paraId="2997D35C">
      <w:pPr>
        <w:spacing w:line="590" w:lineRule="exact"/>
        <w:ind w:firstLine="0" w:firstLineChars="0"/>
        <w:rPr>
          <w:rFonts w:eastAsia="黑体"/>
          <w:kern w:val="0"/>
          <w:szCs w:val="32"/>
        </w:rPr>
      </w:pPr>
      <w:r>
        <w:rPr>
          <w:sz w:val="36"/>
          <w:szCs w:val="36"/>
        </w:rPr>
        <w:br w:type="page"/>
      </w:r>
      <w:r>
        <w:rPr>
          <w:rFonts w:eastAsia="黑体"/>
          <w:kern w:val="0"/>
          <w:szCs w:val="32"/>
        </w:rPr>
        <w:t>一、申报简表</w:t>
      </w:r>
    </w:p>
    <w:tbl>
      <w:tblPr>
        <w:tblStyle w:val="16"/>
        <w:tblW w:w="9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3102"/>
        <w:gridCol w:w="2355"/>
        <w:gridCol w:w="1564"/>
      </w:tblGrid>
      <w:tr w14:paraId="2F524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DB93B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主体名称</w:t>
            </w:r>
          </w:p>
        </w:tc>
        <w:tc>
          <w:tcPr>
            <w:tcW w:w="7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B480E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</w:p>
        </w:tc>
      </w:tr>
      <w:tr w14:paraId="1D455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A4082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注册时间</w:t>
            </w:r>
          </w:p>
        </w:tc>
        <w:tc>
          <w:tcPr>
            <w:tcW w:w="7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6A156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</w:p>
        </w:tc>
      </w:tr>
      <w:tr w14:paraId="0F30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652A0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地    址</w:t>
            </w:r>
          </w:p>
        </w:tc>
        <w:tc>
          <w:tcPr>
            <w:tcW w:w="7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9358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</w:p>
        </w:tc>
      </w:tr>
      <w:tr w14:paraId="477B5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D29C7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spacing w:val="60"/>
                <w:kern w:val="0"/>
                <w:sz w:val="24"/>
              </w:rPr>
              <w:t>负责</w:t>
            </w:r>
            <w:r>
              <w:rPr>
                <w:rFonts w:eastAsia="黑体"/>
                <w:bCs/>
                <w:kern w:val="0"/>
                <w:sz w:val="24"/>
              </w:rPr>
              <w:t>人</w:t>
            </w:r>
          </w:p>
        </w:tc>
        <w:tc>
          <w:tcPr>
            <w:tcW w:w="3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63D3B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87D77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联系方式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938AF">
            <w:pPr>
              <w:autoSpaceDE w:val="0"/>
              <w:spacing w:line="240" w:lineRule="auto"/>
              <w:ind w:firstLine="480"/>
              <w:rPr>
                <w:bCs/>
                <w:kern w:val="0"/>
                <w:sz w:val="24"/>
              </w:rPr>
            </w:pPr>
          </w:p>
        </w:tc>
      </w:tr>
      <w:tr w14:paraId="0FF61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59D88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主营业务</w:t>
            </w:r>
          </w:p>
        </w:tc>
        <w:tc>
          <w:tcPr>
            <w:tcW w:w="7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A7968">
            <w:pPr>
              <w:autoSpaceDE w:val="0"/>
              <w:spacing w:line="240" w:lineRule="auto"/>
              <w:ind w:firstLine="0" w:firstLineChars="0"/>
              <w:rPr>
                <w:bCs/>
                <w:kern w:val="0"/>
                <w:sz w:val="24"/>
              </w:rPr>
            </w:pPr>
          </w:p>
        </w:tc>
      </w:tr>
      <w:tr w14:paraId="2FE68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DC28C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年度经营总收入</w:t>
            </w:r>
          </w:p>
        </w:tc>
        <w:tc>
          <w:tcPr>
            <w:tcW w:w="3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7C459">
            <w:pPr>
              <w:autoSpaceDE w:val="0"/>
              <w:spacing w:line="240" w:lineRule="auto"/>
              <w:ind w:firstLine="2400" w:firstLineChars="1000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F357B">
            <w:pPr>
              <w:autoSpaceDE w:val="0"/>
              <w:spacing w:line="240" w:lineRule="auto"/>
              <w:ind w:firstLine="240" w:firstLineChars="100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资产总额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5DE0D">
            <w:pPr>
              <w:autoSpaceDE w:val="0"/>
              <w:spacing w:line="240" w:lineRule="auto"/>
              <w:ind w:left="720" w:leftChars="75" w:hanging="480" w:hangingChars="200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 xml:space="preserve">        </w:t>
            </w: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282A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89216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地形类别</w:t>
            </w:r>
          </w:p>
        </w:tc>
        <w:tc>
          <w:tcPr>
            <w:tcW w:w="3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CD94F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sym w:font="Wingdings 2" w:char="00A3"/>
            </w:r>
            <w:r>
              <w:rPr>
                <w:rFonts w:eastAsia="黑体"/>
                <w:bCs/>
                <w:kern w:val="0"/>
                <w:sz w:val="24"/>
              </w:rPr>
              <w:t xml:space="preserve">平湖区 </w:t>
            </w:r>
            <w:r>
              <w:rPr>
                <w:rFonts w:eastAsia="黑体"/>
                <w:bCs/>
                <w:kern w:val="0"/>
                <w:sz w:val="24"/>
              </w:rPr>
              <w:sym w:font="Wingdings 2" w:char="00A3"/>
            </w:r>
            <w:r>
              <w:rPr>
                <w:rFonts w:eastAsia="黑体"/>
                <w:bCs/>
                <w:kern w:val="0"/>
                <w:sz w:val="24"/>
              </w:rPr>
              <w:t xml:space="preserve">丘陵区 </w:t>
            </w:r>
            <w:r>
              <w:rPr>
                <w:rFonts w:eastAsia="黑体"/>
                <w:bCs/>
                <w:kern w:val="0"/>
                <w:sz w:val="24"/>
              </w:rPr>
              <w:sym w:font="Wingdings 2" w:char="00A3"/>
            </w:r>
            <w:r>
              <w:rPr>
                <w:rFonts w:eastAsia="黑体"/>
                <w:bCs/>
                <w:kern w:val="0"/>
                <w:sz w:val="24"/>
              </w:rPr>
              <w:t xml:space="preserve">山区 </w:t>
            </w:r>
          </w:p>
        </w:tc>
        <w:tc>
          <w:tcPr>
            <w:tcW w:w="2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02D6F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2024年以来有效新增投资（按核算规则扣除无关部分）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E46F3">
            <w:pPr>
              <w:autoSpaceDE w:val="0"/>
              <w:spacing w:line="240" w:lineRule="auto"/>
              <w:ind w:firstLine="48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21D87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2BC55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是否曾获省级100</w:t>
            </w:r>
          </w:p>
          <w:p w14:paraId="44FB4883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万元奖补</w:t>
            </w:r>
          </w:p>
        </w:tc>
        <w:tc>
          <w:tcPr>
            <w:tcW w:w="7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E0924">
            <w:pPr>
              <w:autoSpaceDE w:val="0"/>
              <w:spacing w:line="240" w:lineRule="auto"/>
              <w:ind w:firstLine="480"/>
              <w:rPr>
                <w:sz w:val="24"/>
              </w:rPr>
            </w:pPr>
            <w:r>
              <w:rPr>
                <w:sz w:val="24"/>
              </w:rPr>
              <w:sym w:font="Wingdings 2" w:char="F0A3"/>
            </w:r>
            <w:r>
              <w:rPr>
                <w:rFonts w:eastAsia="黑体"/>
                <w:bCs/>
                <w:kern w:val="0"/>
                <w:sz w:val="24"/>
              </w:rPr>
              <w:t>是（获补年份）</w:t>
            </w:r>
            <w:r>
              <w:rPr>
                <w:rFonts w:eastAsia="黑体"/>
                <w:bCs/>
                <w:kern w:val="0"/>
                <w:sz w:val="24"/>
                <w:u w:val="single"/>
              </w:rPr>
              <w:t xml:space="preserve">       </w:t>
            </w:r>
            <w:r>
              <w:rPr>
                <w:rFonts w:eastAsia="黑体"/>
                <w:bCs/>
                <w:kern w:val="0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sym w:font="Wingdings 2" w:char="F0A3"/>
            </w:r>
            <w:r>
              <w:rPr>
                <w:rFonts w:eastAsia="黑体"/>
                <w:bCs/>
                <w:kern w:val="0"/>
                <w:sz w:val="24"/>
              </w:rPr>
              <w:t>否</w:t>
            </w:r>
          </w:p>
        </w:tc>
      </w:tr>
    </w:tbl>
    <w:p w14:paraId="7DEE4D55">
      <w:pPr>
        <w:spacing w:line="590" w:lineRule="exact"/>
        <w:ind w:firstLine="0" w:firstLineChars="0"/>
        <w:rPr>
          <w:rFonts w:eastAsia="黑体"/>
          <w:kern w:val="0"/>
          <w:szCs w:val="32"/>
        </w:rPr>
      </w:pPr>
      <w:r>
        <w:rPr>
          <w:rFonts w:eastAsia="黑体"/>
          <w:kern w:val="0"/>
          <w:szCs w:val="32"/>
        </w:rPr>
        <w:t>二、现有基础条件</w:t>
      </w:r>
    </w:p>
    <w:tbl>
      <w:tblPr>
        <w:tblStyle w:val="16"/>
        <w:tblW w:w="9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2454"/>
        <w:gridCol w:w="1853"/>
        <w:gridCol w:w="1981"/>
        <w:gridCol w:w="2156"/>
      </w:tblGrid>
      <w:tr w14:paraId="3BA9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vMerge w:val="restart"/>
            <w:noWrap w:val="0"/>
            <w:vAlign w:val="center"/>
          </w:tcPr>
          <w:p w14:paraId="1B906E25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设施方面</w:t>
            </w:r>
          </w:p>
        </w:tc>
        <w:tc>
          <w:tcPr>
            <w:tcW w:w="2454" w:type="dxa"/>
            <w:noWrap w:val="0"/>
            <w:vAlign w:val="center"/>
          </w:tcPr>
          <w:p w14:paraId="5B129C03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总占地面积</w:t>
            </w:r>
          </w:p>
        </w:tc>
        <w:tc>
          <w:tcPr>
            <w:tcW w:w="1853" w:type="dxa"/>
            <w:noWrap w:val="0"/>
            <w:vAlign w:val="center"/>
          </w:tcPr>
          <w:p w14:paraId="41ECA39B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  <w:tc>
          <w:tcPr>
            <w:tcW w:w="1981" w:type="dxa"/>
            <w:noWrap w:val="0"/>
            <w:vAlign w:val="center"/>
          </w:tcPr>
          <w:p w14:paraId="5D63539B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库棚等总面积</w:t>
            </w:r>
          </w:p>
        </w:tc>
        <w:tc>
          <w:tcPr>
            <w:tcW w:w="2156" w:type="dxa"/>
            <w:noWrap w:val="0"/>
            <w:vAlign w:val="center"/>
          </w:tcPr>
          <w:p w14:paraId="59CDBFA8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</w:tr>
      <w:tr w14:paraId="4FA2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69D2A40C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5474A935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育秧播种生产车间</w:t>
            </w:r>
          </w:p>
        </w:tc>
        <w:tc>
          <w:tcPr>
            <w:tcW w:w="1853" w:type="dxa"/>
            <w:noWrap w:val="0"/>
            <w:vAlign w:val="center"/>
          </w:tcPr>
          <w:p w14:paraId="795D74C4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  <w:tc>
          <w:tcPr>
            <w:tcW w:w="1981" w:type="dxa"/>
            <w:noWrap w:val="0"/>
            <w:vAlign w:val="center"/>
          </w:tcPr>
          <w:p w14:paraId="1A0C6916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催芽暗室</w:t>
            </w:r>
          </w:p>
        </w:tc>
        <w:tc>
          <w:tcPr>
            <w:tcW w:w="2156" w:type="dxa"/>
            <w:noWrap w:val="0"/>
            <w:vAlign w:val="center"/>
          </w:tcPr>
          <w:p w14:paraId="64F6E1E6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XX 间XXX 平方米</w:t>
            </w:r>
          </w:p>
        </w:tc>
      </w:tr>
      <w:tr w14:paraId="21993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0655A5A0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41080935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集中育秧标准大棚</w:t>
            </w:r>
          </w:p>
        </w:tc>
        <w:tc>
          <w:tcPr>
            <w:tcW w:w="1853" w:type="dxa"/>
            <w:noWrap w:val="0"/>
            <w:vAlign w:val="center"/>
          </w:tcPr>
          <w:p w14:paraId="1463D812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  <w:tc>
          <w:tcPr>
            <w:tcW w:w="1981" w:type="dxa"/>
            <w:noWrap w:val="0"/>
            <w:vAlign w:val="center"/>
          </w:tcPr>
          <w:p w14:paraId="5E033F4E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其他育秧设施</w:t>
            </w:r>
          </w:p>
        </w:tc>
        <w:tc>
          <w:tcPr>
            <w:tcW w:w="2156" w:type="dxa"/>
            <w:noWrap w:val="0"/>
            <w:vAlign w:val="center"/>
          </w:tcPr>
          <w:p w14:paraId="27E830F8"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XXX 亩级立体化育秧工厂、简易拱棚 XXX 平方米等</w:t>
            </w:r>
          </w:p>
        </w:tc>
      </w:tr>
      <w:tr w14:paraId="21F37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59930B1D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759B0129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机库棚</w:t>
            </w:r>
          </w:p>
        </w:tc>
        <w:tc>
          <w:tcPr>
            <w:tcW w:w="1853" w:type="dxa"/>
            <w:noWrap w:val="0"/>
            <w:vAlign w:val="center"/>
          </w:tcPr>
          <w:p w14:paraId="78C70DC4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  <w:tc>
          <w:tcPr>
            <w:tcW w:w="1981" w:type="dxa"/>
            <w:noWrap w:val="0"/>
            <w:vAlign w:val="center"/>
          </w:tcPr>
          <w:p w14:paraId="6E389BEA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农机维修区域</w:t>
            </w:r>
          </w:p>
        </w:tc>
        <w:tc>
          <w:tcPr>
            <w:tcW w:w="2156" w:type="dxa"/>
            <w:noWrap w:val="0"/>
            <w:vAlign w:val="center"/>
          </w:tcPr>
          <w:p w14:paraId="682483C8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</w:tr>
      <w:tr w14:paraId="4FA4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00324D14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4D9FD01D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烘干机房</w:t>
            </w:r>
          </w:p>
        </w:tc>
        <w:tc>
          <w:tcPr>
            <w:tcW w:w="1853" w:type="dxa"/>
            <w:noWrap w:val="0"/>
            <w:vAlign w:val="center"/>
          </w:tcPr>
          <w:p w14:paraId="0B4C0EDA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  <w:tc>
          <w:tcPr>
            <w:tcW w:w="1981" w:type="dxa"/>
            <w:noWrap w:val="0"/>
            <w:vAlign w:val="center"/>
          </w:tcPr>
          <w:p w14:paraId="0705B3B1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烘后暂存区域</w:t>
            </w:r>
          </w:p>
        </w:tc>
        <w:tc>
          <w:tcPr>
            <w:tcW w:w="2156" w:type="dxa"/>
            <w:noWrap w:val="0"/>
            <w:vAlign w:val="center"/>
          </w:tcPr>
          <w:p w14:paraId="17E646DF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</w:tr>
      <w:tr w14:paraId="3C4AC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3FD1BACD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178EA5D5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非露天秸秆储存区</w:t>
            </w:r>
          </w:p>
        </w:tc>
        <w:tc>
          <w:tcPr>
            <w:tcW w:w="1853" w:type="dxa"/>
            <w:noWrap w:val="0"/>
            <w:vAlign w:val="center"/>
          </w:tcPr>
          <w:p w14:paraId="6CF496A4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  <w:tc>
          <w:tcPr>
            <w:tcW w:w="1981" w:type="dxa"/>
            <w:noWrap w:val="0"/>
            <w:vAlign w:val="center"/>
          </w:tcPr>
          <w:p w14:paraId="7B054C2B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培训教室</w:t>
            </w:r>
          </w:p>
        </w:tc>
        <w:tc>
          <w:tcPr>
            <w:tcW w:w="2156" w:type="dxa"/>
            <w:noWrap w:val="0"/>
            <w:vAlign w:val="center"/>
          </w:tcPr>
          <w:p w14:paraId="63BD59E1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</w:tr>
      <w:tr w14:paraId="55CF5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61F4411C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48E94705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2024年以来新建设施</w:t>
            </w:r>
          </w:p>
        </w:tc>
        <w:tc>
          <w:tcPr>
            <w:tcW w:w="1853" w:type="dxa"/>
            <w:noWrap w:val="0"/>
            <w:vAlign w:val="center"/>
          </w:tcPr>
          <w:p w14:paraId="7B232A91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平方米</w:t>
            </w:r>
          </w:p>
        </w:tc>
        <w:tc>
          <w:tcPr>
            <w:tcW w:w="1981" w:type="dxa"/>
            <w:noWrap w:val="0"/>
            <w:vAlign w:val="center"/>
          </w:tcPr>
          <w:p w14:paraId="4A54E18B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新建设施总投入</w:t>
            </w:r>
          </w:p>
        </w:tc>
        <w:tc>
          <w:tcPr>
            <w:tcW w:w="2156" w:type="dxa"/>
            <w:noWrap w:val="0"/>
            <w:vAlign w:val="center"/>
          </w:tcPr>
          <w:p w14:paraId="08BE1C8B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5499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4074D2D9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8444" w:type="dxa"/>
            <w:gridSpan w:val="4"/>
            <w:noWrap w:val="0"/>
            <w:vAlign w:val="top"/>
          </w:tcPr>
          <w:p w14:paraId="0EC03C9E">
            <w:pPr>
              <w:autoSpaceDE w:val="0"/>
              <w:spacing w:before="289" w:beforeLines="50"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库棚综合利用情况</w:t>
            </w:r>
            <w:r>
              <w:rPr>
                <w:bCs/>
                <w:kern w:val="0"/>
                <w:sz w:val="24"/>
              </w:rPr>
              <w:t>：比如说催芽暗室XX-XX月用作烘后暂存，……</w:t>
            </w:r>
          </w:p>
        </w:tc>
      </w:tr>
      <w:tr w14:paraId="7A5C6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restart"/>
            <w:noWrap w:val="0"/>
            <w:vAlign w:val="center"/>
          </w:tcPr>
          <w:p w14:paraId="292C3710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设备方面</w:t>
            </w:r>
          </w:p>
        </w:tc>
        <w:tc>
          <w:tcPr>
            <w:tcW w:w="2454" w:type="dxa"/>
            <w:noWrap w:val="0"/>
            <w:vAlign w:val="center"/>
          </w:tcPr>
          <w:p w14:paraId="2B863506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农机保有量</w:t>
            </w:r>
          </w:p>
        </w:tc>
        <w:tc>
          <w:tcPr>
            <w:tcW w:w="1853" w:type="dxa"/>
            <w:noWrap w:val="0"/>
            <w:vAlign w:val="center"/>
          </w:tcPr>
          <w:p w14:paraId="5B56C036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51795CE9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农机原值</w:t>
            </w:r>
          </w:p>
        </w:tc>
        <w:tc>
          <w:tcPr>
            <w:tcW w:w="2156" w:type="dxa"/>
            <w:noWrap w:val="0"/>
            <w:vAlign w:val="center"/>
          </w:tcPr>
          <w:p w14:paraId="2BA3275C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705E2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5AFF1A88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0C705EAC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成套育秧设备</w:t>
            </w:r>
          </w:p>
        </w:tc>
        <w:tc>
          <w:tcPr>
            <w:tcW w:w="1853" w:type="dxa"/>
            <w:noWrap w:val="0"/>
            <w:vAlign w:val="center"/>
          </w:tcPr>
          <w:p w14:paraId="75BFA15B">
            <w:pPr>
              <w:widowControl/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台（套）</w:t>
            </w:r>
          </w:p>
        </w:tc>
        <w:tc>
          <w:tcPr>
            <w:tcW w:w="1981" w:type="dxa"/>
            <w:noWrap w:val="0"/>
            <w:vAlign w:val="center"/>
          </w:tcPr>
          <w:p w14:paraId="18F3DB66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577CD9DC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218D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28346E86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5F8F91AC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耕种收环节设备</w:t>
            </w:r>
          </w:p>
        </w:tc>
        <w:tc>
          <w:tcPr>
            <w:tcW w:w="1853" w:type="dxa"/>
            <w:noWrap w:val="0"/>
            <w:vAlign w:val="center"/>
          </w:tcPr>
          <w:p w14:paraId="6FBCD7CC">
            <w:pPr>
              <w:wordWrap w:val="0"/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1408364B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48A7BC38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4B266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150ABC97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4A3EF182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植保环节设备</w:t>
            </w:r>
          </w:p>
        </w:tc>
        <w:tc>
          <w:tcPr>
            <w:tcW w:w="1853" w:type="dxa"/>
            <w:noWrap w:val="0"/>
            <w:vAlign w:val="center"/>
          </w:tcPr>
          <w:p w14:paraId="47AD926E">
            <w:pPr>
              <w:wordWrap w:val="0"/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1DEC9DF2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7C10C686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404CB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0CBF3652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50F97D8F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秸秆回收利用环节设</w:t>
            </w:r>
            <w:r>
              <w:rPr>
                <w:rFonts w:eastAsia="黑体"/>
                <w:bCs/>
                <w:spacing w:val="2"/>
                <w:kern w:val="0"/>
                <w:sz w:val="24"/>
              </w:rPr>
              <w:t>备</w:t>
            </w:r>
          </w:p>
        </w:tc>
        <w:tc>
          <w:tcPr>
            <w:tcW w:w="1853" w:type="dxa"/>
            <w:noWrap w:val="0"/>
            <w:vAlign w:val="center"/>
          </w:tcPr>
          <w:p w14:paraId="776EB957">
            <w:pPr>
              <w:wordWrap w:val="0"/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067CF42A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19CB7B24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6E45D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36D36C72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24200B75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烘干环节设备</w:t>
            </w:r>
          </w:p>
        </w:tc>
        <w:tc>
          <w:tcPr>
            <w:tcW w:w="1853" w:type="dxa"/>
            <w:noWrap w:val="0"/>
            <w:vAlign w:val="center"/>
          </w:tcPr>
          <w:p w14:paraId="75186CAF">
            <w:pPr>
              <w:widowControl/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7D72AAC8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41E788C2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5F56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74B134F4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60CAEC6F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粮油加工环节设备</w:t>
            </w:r>
          </w:p>
        </w:tc>
        <w:tc>
          <w:tcPr>
            <w:tcW w:w="1853" w:type="dxa"/>
            <w:noWrap w:val="0"/>
            <w:vAlign w:val="center"/>
          </w:tcPr>
          <w:p w14:paraId="52761A1D">
            <w:pPr>
              <w:widowControl/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674A5597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702D59CA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3B7E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36241006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22F1D386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农机维修设备</w:t>
            </w:r>
          </w:p>
        </w:tc>
        <w:tc>
          <w:tcPr>
            <w:tcW w:w="1853" w:type="dxa"/>
            <w:noWrap w:val="0"/>
            <w:vAlign w:val="center"/>
          </w:tcPr>
          <w:p w14:paraId="1C529002">
            <w:pPr>
              <w:widowControl/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2B80CCAB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29E8CD2B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57842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6C5B4DAD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4014B2AF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应急救灾设备</w:t>
            </w:r>
          </w:p>
        </w:tc>
        <w:tc>
          <w:tcPr>
            <w:tcW w:w="1853" w:type="dxa"/>
            <w:noWrap w:val="0"/>
            <w:vAlign w:val="center"/>
          </w:tcPr>
          <w:p w14:paraId="14174A09">
            <w:pPr>
              <w:widowControl/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1A06C835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79F01909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54311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4CCC7493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3F6E41CB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其他设备</w:t>
            </w:r>
          </w:p>
        </w:tc>
        <w:tc>
          <w:tcPr>
            <w:tcW w:w="1853" w:type="dxa"/>
            <w:noWrap w:val="0"/>
            <w:vAlign w:val="center"/>
          </w:tcPr>
          <w:p w14:paraId="0044502B">
            <w:pPr>
              <w:widowControl/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12C78D92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设备原值</w:t>
            </w:r>
          </w:p>
        </w:tc>
        <w:tc>
          <w:tcPr>
            <w:tcW w:w="2156" w:type="dxa"/>
            <w:noWrap w:val="0"/>
            <w:vAlign w:val="center"/>
          </w:tcPr>
          <w:p w14:paraId="5FD7C669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3AA58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6FF76161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56C22640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2024年以来新购机具</w:t>
            </w:r>
          </w:p>
        </w:tc>
        <w:tc>
          <w:tcPr>
            <w:tcW w:w="1853" w:type="dxa"/>
            <w:noWrap w:val="0"/>
            <w:vAlign w:val="center"/>
          </w:tcPr>
          <w:p w14:paraId="0C28401C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台</w:t>
            </w:r>
          </w:p>
        </w:tc>
        <w:tc>
          <w:tcPr>
            <w:tcW w:w="1981" w:type="dxa"/>
            <w:noWrap w:val="0"/>
            <w:vAlign w:val="center"/>
          </w:tcPr>
          <w:p w14:paraId="5A594D0B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新购机具原值</w:t>
            </w:r>
          </w:p>
        </w:tc>
        <w:tc>
          <w:tcPr>
            <w:tcW w:w="2156" w:type="dxa"/>
            <w:noWrap w:val="0"/>
            <w:vAlign w:val="center"/>
          </w:tcPr>
          <w:p w14:paraId="5FA7F502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万元</w:t>
            </w:r>
          </w:p>
        </w:tc>
      </w:tr>
      <w:tr w14:paraId="25A56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restart"/>
            <w:noWrap w:val="0"/>
            <w:vAlign w:val="center"/>
          </w:tcPr>
          <w:p w14:paraId="2E4398FE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服务能力</w:t>
            </w:r>
          </w:p>
        </w:tc>
        <w:tc>
          <w:tcPr>
            <w:tcW w:w="2454" w:type="dxa"/>
            <w:noWrap w:val="0"/>
            <w:vAlign w:val="center"/>
          </w:tcPr>
          <w:p w14:paraId="050362B8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农事服务总面积</w:t>
            </w:r>
          </w:p>
          <w:p w14:paraId="51F476A6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（含流转土地）</w:t>
            </w:r>
          </w:p>
        </w:tc>
        <w:tc>
          <w:tcPr>
            <w:tcW w:w="5990" w:type="dxa"/>
            <w:gridSpan w:val="3"/>
            <w:noWrap w:val="0"/>
            <w:vAlign w:val="center"/>
          </w:tcPr>
          <w:p w14:paraId="25098480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2024年：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eastAsia="宋体"/>
                <w:sz w:val="21"/>
                <w:szCs w:val="21"/>
              </w:rPr>
              <w:t>亩；2025年：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eastAsia="宋体"/>
                <w:sz w:val="21"/>
                <w:szCs w:val="21"/>
              </w:rPr>
              <w:t>亩</w:t>
            </w:r>
          </w:p>
        </w:tc>
      </w:tr>
      <w:tr w14:paraId="7A5C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2EB58032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31187ADF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水稻机插机抛面积</w:t>
            </w:r>
          </w:p>
        </w:tc>
        <w:tc>
          <w:tcPr>
            <w:tcW w:w="5990" w:type="dxa"/>
            <w:gridSpan w:val="3"/>
            <w:noWrap w:val="0"/>
            <w:vAlign w:val="center"/>
          </w:tcPr>
          <w:p w14:paraId="3024082F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  <w:r>
              <w:rPr>
                <w:rFonts w:eastAsia="宋体"/>
                <w:sz w:val="21"/>
                <w:szCs w:val="21"/>
              </w:rPr>
              <w:t>2024年：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eastAsia="宋体"/>
                <w:sz w:val="21"/>
                <w:szCs w:val="21"/>
              </w:rPr>
              <w:t>亩；2025年：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eastAsia="宋体"/>
                <w:sz w:val="21"/>
                <w:szCs w:val="21"/>
              </w:rPr>
              <w:t>亩</w:t>
            </w:r>
          </w:p>
        </w:tc>
      </w:tr>
      <w:tr w14:paraId="45E50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6E254FA2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3ED1E268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油菜机械化播栽面积</w:t>
            </w:r>
          </w:p>
        </w:tc>
        <w:tc>
          <w:tcPr>
            <w:tcW w:w="5990" w:type="dxa"/>
            <w:gridSpan w:val="3"/>
            <w:noWrap w:val="0"/>
            <w:vAlign w:val="center"/>
          </w:tcPr>
          <w:p w14:paraId="36DB7833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  <w:r>
              <w:rPr>
                <w:rFonts w:eastAsia="宋体"/>
                <w:sz w:val="21"/>
                <w:szCs w:val="21"/>
              </w:rPr>
              <w:t>2023年：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eastAsia="宋体"/>
                <w:sz w:val="21"/>
                <w:szCs w:val="21"/>
              </w:rPr>
              <w:t>亩；2024年：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eastAsia="宋体"/>
                <w:sz w:val="21"/>
                <w:szCs w:val="21"/>
              </w:rPr>
              <w:t>亩</w:t>
            </w:r>
          </w:p>
        </w:tc>
      </w:tr>
      <w:tr w14:paraId="4316A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5CE94321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2AB6F5BA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飞防作业面积</w:t>
            </w:r>
          </w:p>
        </w:tc>
        <w:tc>
          <w:tcPr>
            <w:tcW w:w="5990" w:type="dxa"/>
            <w:gridSpan w:val="3"/>
            <w:noWrap w:val="0"/>
            <w:vAlign w:val="center"/>
          </w:tcPr>
          <w:p w14:paraId="59140257">
            <w:pPr>
              <w:autoSpaceDE w:val="0"/>
              <w:spacing w:line="240" w:lineRule="auto"/>
              <w:ind w:firstLine="0" w:firstLineChars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2024年：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eastAsia="宋体"/>
                <w:sz w:val="21"/>
                <w:szCs w:val="21"/>
              </w:rPr>
              <w:t>亩；2025年：</w:t>
            </w:r>
            <w:r>
              <w:rPr>
                <w:rFonts w:eastAsia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eastAsia="宋体"/>
                <w:sz w:val="21"/>
                <w:szCs w:val="21"/>
              </w:rPr>
              <w:t>亩</w:t>
            </w:r>
          </w:p>
        </w:tc>
      </w:tr>
      <w:tr w14:paraId="45A4A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1E9CDC7B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3C057AE4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单批次育秧能力</w:t>
            </w:r>
          </w:p>
        </w:tc>
        <w:tc>
          <w:tcPr>
            <w:tcW w:w="1853" w:type="dxa"/>
            <w:noWrap w:val="0"/>
            <w:vAlign w:val="center"/>
          </w:tcPr>
          <w:p w14:paraId="7272DCDF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亩</w:t>
            </w:r>
          </w:p>
        </w:tc>
        <w:tc>
          <w:tcPr>
            <w:tcW w:w="1981" w:type="dxa"/>
            <w:noWrap w:val="0"/>
            <w:vAlign w:val="center"/>
          </w:tcPr>
          <w:p w14:paraId="1EB31FF1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批次烘干能力</w:t>
            </w:r>
          </w:p>
        </w:tc>
        <w:tc>
          <w:tcPr>
            <w:tcW w:w="2156" w:type="dxa"/>
            <w:noWrap w:val="0"/>
            <w:vAlign w:val="center"/>
          </w:tcPr>
          <w:p w14:paraId="373BDA9F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吨</w:t>
            </w:r>
          </w:p>
        </w:tc>
      </w:tr>
      <w:tr w14:paraId="22A58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4D26AC1C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36A68E1A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年秸秆处理能力</w:t>
            </w:r>
          </w:p>
        </w:tc>
        <w:tc>
          <w:tcPr>
            <w:tcW w:w="1853" w:type="dxa"/>
            <w:noWrap w:val="0"/>
            <w:vAlign w:val="center"/>
          </w:tcPr>
          <w:p w14:paraId="03352227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亩</w:t>
            </w:r>
          </w:p>
        </w:tc>
        <w:tc>
          <w:tcPr>
            <w:tcW w:w="1981" w:type="dxa"/>
            <w:noWrap w:val="0"/>
            <w:vAlign w:val="center"/>
          </w:tcPr>
          <w:p w14:paraId="0089509D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年培训能力</w:t>
            </w:r>
          </w:p>
        </w:tc>
        <w:tc>
          <w:tcPr>
            <w:tcW w:w="2156" w:type="dxa"/>
            <w:noWrap w:val="0"/>
            <w:vAlign w:val="center"/>
          </w:tcPr>
          <w:p w14:paraId="2C316E8E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人次</w:t>
            </w:r>
          </w:p>
        </w:tc>
      </w:tr>
      <w:tr w14:paraId="28CB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8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1641BBDC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8444" w:type="dxa"/>
            <w:gridSpan w:val="4"/>
            <w:noWrap w:val="0"/>
            <w:vAlign w:val="top"/>
          </w:tcPr>
          <w:p w14:paraId="29EDC041">
            <w:pPr>
              <w:autoSpaceDE w:val="0"/>
              <w:spacing w:before="289" w:beforeLines="50"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其他服务能力：</w:t>
            </w:r>
            <w:r>
              <w:rPr>
                <w:bCs/>
                <w:kern w:val="0"/>
                <w:sz w:val="24"/>
              </w:rPr>
              <w:t>比如说农产品分拣包装、冷链保鲜XX吨、农资销售配送……</w:t>
            </w:r>
          </w:p>
        </w:tc>
      </w:tr>
      <w:tr w14:paraId="679C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restart"/>
            <w:noWrap w:val="0"/>
            <w:vAlign w:val="center"/>
          </w:tcPr>
          <w:p w14:paraId="39C2F812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人才队伍</w:t>
            </w:r>
          </w:p>
        </w:tc>
        <w:tc>
          <w:tcPr>
            <w:tcW w:w="2454" w:type="dxa"/>
            <w:noWrap w:val="0"/>
            <w:vAlign w:val="center"/>
          </w:tcPr>
          <w:p w14:paraId="414874B6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经营管理人员</w:t>
            </w:r>
          </w:p>
        </w:tc>
        <w:tc>
          <w:tcPr>
            <w:tcW w:w="1853" w:type="dxa"/>
            <w:noWrap w:val="0"/>
            <w:vAlign w:val="center"/>
          </w:tcPr>
          <w:p w14:paraId="56041C7C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人</w:t>
            </w:r>
          </w:p>
        </w:tc>
        <w:tc>
          <w:tcPr>
            <w:tcW w:w="1981" w:type="dxa"/>
            <w:noWrap w:val="0"/>
            <w:vAlign w:val="center"/>
          </w:tcPr>
          <w:p w14:paraId="46C6AC16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专业技术人员</w:t>
            </w:r>
          </w:p>
        </w:tc>
        <w:tc>
          <w:tcPr>
            <w:tcW w:w="2156" w:type="dxa"/>
            <w:noWrap w:val="0"/>
            <w:vAlign w:val="center"/>
          </w:tcPr>
          <w:p w14:paraId="2355131A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人</w:t>
            </w:r>
          </w:p>
        </w:tc>
      </w:tr>
      <w:tr w14:paraId="02D4E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4BB59610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2454" w:type="dxa"/>
            <w:noWrap w:val="0"/>
            <w:vAlign w:val="center"/>
          </w:tcPr>
          <w:p w14:paraId="48566F94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农机操作人员</w:t>
            </w:r>
          </w:p>
        </w:tc>
        <w:tc>
          <w:tcPr>
            <w:tcW w:w="1853" w:type="dxa"/>
            <w:noWrap w:val="0"/>
            <w:vAlign w:val="center"/>
          </w:tcPr>
          <w:p w14:paraId="48EC7467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人</w:t>
            </w:r>
          </w:p>
        </w:tc>
        <w:tc>
          <w:tcPr>
            <w:tcW w:w="1981" w:type="dxa"/>
            <w:noWrap w:val="0"/>
            <w:vAlign w:val="center"/>
          </w:tcPr>
          <w:p w14:paraId="5D239D35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机具维修人员</w:t>
            </w:r>
          </w:p>
        </w:tc>
        <w:tc>
          <w:tcPr>
            <w:tcW w:w="2156" w:type="dxa"/>
            <w:noWrap w:val="0"/>
            <w:vAlign w:val="center"/>
          </w:tcPr>
          <w:p w14:paraId="1F63EBFA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人</w:t>
            </w:r>
          </w:p>
        </w:tc>
      </w:tr>
      <w:tr w14:paraId="36D2B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  <w:jc w:val="center"/>
        </w:trPr>
        <w:tc>
          <w:tcPr>
            <w:tcW w:w="917" w:type="dxa"/>
            <w:vMerge w:val="continue"/>
            <w:noWrap w:val="0"/>
            <w:vAlign w:val="center"/>
          </w:tcPr>
          <w:p w14:paraId="5B847027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</w:p>
        </w:tc>
        <w:tc>
          <w:tcPr>
            <w:tcW w:w="8444" w:type="dxa"/>
            <w:gridSpan w:val="4"/>
            <w:noWrap w:val="0"/>
            <w:vAlign w:val="center"/>
          </w:tcPr>
          <w:p w14:paraId="5CE7F3ED">
            <w:pPr>
              <w:adjustRightInd/>
              <w:snapToGrid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其他人才与技术支持情况</w:t>
            </w:r>
            <w:r>
              <w:rPr>
                <w:bCs/>
                <w:kern w:val="0"/>
                <w:sz w:val="24"/>
              </w:rPr>
              <w:t>：比如说与XX专家团队合作……</w:t>
            </w:r>
          </w:p>
        </w:tc>
      </w:tr>
    </w:tbl>
    <w:p w14:paraId="4ADD8E71">
      <w:pPr>
        <w:spacing w:line="590" w:lineRule="exact"/>
        <w:ind w:firstLine="0" w:firstLineChars="0"/>
        <w:rPr>
          <w:rFonts w:eastAsia="黑体"/>
          <w:kern w:val="0"/>
          <w:szCs w:val="32"/>
        </w:rPr>
      </w:pPr>
      <w:r>
        <w:rPr>
          <w:rFonts w:eastAsia="黑体"/>
          <w:kern w:val="0"/>
          <w:szCs w:val="32"/>
        </w:rPr>
        <w:t>三、获得奖补后拟建设内容</w:t>
      </w:r>
    </w:p>
    <w:p w14:paraId="60144C73">
      <w:pPr>
        <w:autoSpaceDE w:val="0"/>
        <w:spacing w:line="240" w:lineRule="auto"/>
        <w:ind w:firstLine="0" w:firstLineChars="0"/>
        <w:jc w:val="left"/>
        <w:rPr>
          <w:rFonts w:eastAsia="黑体"/>
          <w:bCs/>
          <w:kern w:val="0"/>
          <w:sz w:val="24"/>
        </w:rPr>
      </w:pPr>
      <w:r>
        <w:rPr>
          <w:rFonts w:eastAsia="宋体"/>
          <w:sz w:val="24"/>
        </w:rPr>
        <w:t>（</w:t>
      </w:r>
      <w:r>
        <w:rPr>
          <w:kern w:val="0"/>
          <w:sz w:val="24"/>
        </w:rPr>
        <w:t>对照功能短板，明确投资方向、建设规模、设备购置清单等</w:t>
      </w:r>
      <w:r>
        <w:rPr>
          <w:rFonts w:eastAsia="宋体"/>
          <w:sz w:val="24"/>
        </w:rPr>
        <w:t>）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1"/>
        <w:gridCol w:w="5990"/>
      </w:tblGrid>
      <w:tr w14:paraId="4F624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18B7D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1.集中育秧（苗）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02233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投入……万元，购置……（育秧生产线X套，软盘XXX张、硬盘XXX张等），建设……（催芽暗室XX间XXXX平方米、育秧大棚等）</w:t>
            </w:r>
          </w:p>
          <w:p w14:paraId="51D003CB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  <w:tr w14:paraId="5AA64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AF606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2.机械化作业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41E66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投入……万元，购置……（插秧机XX台、抛秧机XX台等）</w:t>
            </w:r>
          </w:p>
          <w:p w14:paraId="0C697481">
            <w:pPr>
              <w:autoSpaceDE w:val="0"/>
              <w:spacing w:line="240" w:lineRule="auto"/>
              <w:ind w:firstLine="0" w:firstLineChars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  <w:tr w14:paraId="22525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1F635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3.飞防植保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610BB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投入……万元，购置……（无人机XX台等），引进……（操作人员、技术人员XX人等）</w:t>
            </w:r>
          </w:p>
          <w:p w14:paraId="35E265BA">
            <w:pPr>
              <w:autoSpaceDE w:val="0"/>
              <w:spacing w:line="240" w:lineRule="auto"/>
              <w:ind w:firstLine="0" w:firstLineChars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  <w:tr w14:paraId="5F127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BF48F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4.烘干加工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00FB3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投入……万元，购置……，建设……</w:t>
            </w:r>
          </w:p>
          <w:p w14:paraId="68C09A61">
            <w:pPr>
              <w:autoSpaceDE w:val="0"/>
              <w:spacing w:line="240" w:lineRule="auto"/>
              <w:ind w:firstLine="0" w:firstLineChars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  <w:tr w14:paraId="63DF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AB215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5.秸秆综合利用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93014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投入……万元，购置……，建设……</w:t>
            </w:r>
          </w:p>
          <w:p w14:paraId="0AD984F7">
            <w:pPr>
              <w:autoSpaceDE w:val="0"/>
              <w:spacing w:line="240" w:lineRule="auto"/>
              <w:ind w:firstLine="0" w:firstLineChars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  <w:tr w14:paraId="362EE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889E7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6.机具存放及维修保养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F632F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投入……万元，购置……，建设……，引进……</w:t>
            </w:r>
          </w:p>
          <w:p w14:paraId="7B00BA96">
            <w:pPr>
              <w:autoSpaceDE w:val="0"/>
              <w:spacing w:line="240" w:lineRule="auto"/>
              <w:ind w:firstLine="0" w:firstLineChars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  <w:tr w14:paraId="3A304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30C88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7.技术培训及主体服务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9C778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投入……万元，建设……，引进……</w:t>
            </w:r>
          </w:p>
          <w:p w14:paraId="40043292">
            <w:pPr>
              <w:autoSpaceDE w:val="0"/>
              <w:spacing w:line="240" w:lineRule="auto"/>
              <w:ind w:firstLine="0" w:firstLineChars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  <w:tr w14:paraId="44BFF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6BBC8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8.应急救灾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7DC8C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投入……万元，购置……</w:t>
            </w:r>
          </w:p>
          <w:p w14:paraId="14CCCFA5">
            <w:pPr>
              <w:autoSpaceDE w:val="0"/>
              <w:spacing w:line="240" w:lineRule="auto"/>
              <w:ind w:firstLine="48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  <w:tr w14:paraId="009B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F4C90">
            <w:pPr>
              <w:autoSpaceDE w:val="0"/>
              <w:spacing w:line="240" w:lineRule="auto"/>
              <w:ind w:firstLine="0" w:firstLineChars="0"/>
              <w:jc w:val="left"/>
              <w:rPr>
                <w:rFonts w:eastAsia="黑体"/>
                <w:b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9.其他</w:t>
            </w:r>
          </w:p>
        </w:tc>
        <w:tc>
          <w:tcPr>
            <w:tcW w:w="5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5A92A">
            <w:pPr>
              <w:autoSpaceDE w:val="0"/>
              <w:spacing w:line="240" w:lineRule="auto"/>
              <w:ind w:firstLine="0" w:firstLineChars="0"/>
              <w:jc w:val="lef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……</w:t>
            </w:r>
          </w:p>
        </w:tc>
      </w:tr>
    </w:tbl>
    <w:p w14:paraId="2567CDD4">
      <w:pPr>
        <w:spacing w:line="590" w:lineRule="exact"/>
        <w:ind w:firstLine="0" w:firstLineChars="0"/>
        <w:rPr>
          <w:rFonts w:eastAsia="黑体"/>
          <w:kern w:val="0"/>
          <w:szCs w:val="32"/>
        </w:rPr>
      </w:pPr>
      <w:r>
        <w:rPr>
          <w:rFonts w:eastAsia="黑体"/>
          <w:kern w:val="0"/>
          <w:szCs w:val="32"/>
        </w:rPr>
        <w:t>四、获得奖补后预期新增服务能力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1"/>
        <w:gridCol w:w="1853"/>
        <w:gridCol w:w="2324"/>
        <w:gridCol w:w="1813"/>
      </w:tblGrid>
      <w:tr w14:paraId="0208E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47D2D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新增农事服务面积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DDD1A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亩</w:t>
            </w: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7A7EE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新增水稻机插机抛面积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1B6C6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亩</w:t>
            </w:r>
          </w:p>
        </w:tc>
      </w:tr>
      <w:tr w14:paraId="493F7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6473E">
            <w:pPr>
              <w:autoSpaceDE w:val="0"/>
              <w:spacing w:line="240" w:lineRule="auto"/>
              <w:ind w:left="-160" w:leftChars="-50" w:right="-160" w:rightChars="-50"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新增油菜机械播栽面积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F6920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亩</w:t>
            </w: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E84E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新增飞防作业面积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53AEB">
            <w:pPr>
              <w:adjustRightInd/>
              <w:snapToGrid/>
              <w:spacing w:line="240" w:lineRule="auto"/>
              <w:ind w:firstLine="0" w:firstLineChars="0"/>
              <w:jc w:val="righ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亩</w:t>
            </w:r>
          </w:p>
        </w:tc>
      </w:tr>
      <w:tr w14:paraId="3375F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4132F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新增单批次育秧能力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A87BB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亩</w:t>
            </w: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23424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新增批次烘干能力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569EF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吨</w:t>
            </w:r>
          </w:p>
        </w:tc>
      </w:tr>
      <w:tr w14:paraId="09B4C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E33BE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新增年秸秆处理能力</w:t>
            </w:r>
          </w:p>
        </w:tc>
        <w:tc>
          <w:tcPr>
            <w:tcW w:w="1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BCDB0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亩</w:t>
            </w: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FC304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新增年培训能力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04F05">
            <w:pPr>
              <w:autoSpaceDE w:val="0"/>
              <w:spacing w:line="240" w:lineRule="auto"/>
              <w:ind w:firstLine="0" w:firstLineChars="0"/>
              <w:jc w:val="right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人次</w:t>
            </w:r>
          </w:p>
        </w:tc>
      </w:tr>
      <w:tr w14:paraId="04B3A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C7F15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新增其他服务能力</w:t>
            </w:r>
          </w:p>
        </w:tc>
        <w:tc>
          <w:tcPr>
            <w:tcW w:w="5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AA97F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</w:p>
        </w:tc>
      </w:tr>
      <w:tr w14:paraId="43D22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43337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建设后农事服务覆盖区域</w:t>
            </w:r>
          </w:p>
        </w:tc>
        <w:tc>
          <w:tcPr>
            <w:tcW w:w="5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CE983">
            <w:pPr>
              <w:autoSpaceDE w:val="0"/>
              <w:spacing w:line="240" w:lineRule="auto"/>
              <w:ind w:firstLine="0" w:firstLineChars="0"/>
              <w:jc w:val="center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（建设内容完成后可服务的乡镇、村组）</w:t>
            </w:r>
          </w:p>
        </w:tc>
      </w:tr>
    </w:tbl>
    <w:p w14:paraId="36BA7A7C">
      <w:pPr>
        <w:spacing w:line="590" w:lineRule="exact"/>
        <w:ind w:firstLine="0" w:firstLineChars="0"/>
        <w:rPr>
          <w:rFonts w:eastAsia="黑体"/>
          <w:kern w:val="0"/>
          <w:szCs w:val="32"/>
        </w:rPr>
      </w:pPr>
      <w:r>
        <w:rPr>
          <w:rFonts w:eastAsia="黑体"/>
          <w:kern w:val="0"/>
          <w:szCs w:val="32"/>
        </w:rPr>
        <w:t>五、项目审核情况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7402"/>
      </w:tblGrid>
      <w:tr w14:paraId="0676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  <w:jc w:val="center"/>
        </w:trPr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AF480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申报主体</w:t>
            </w:r>
            <w:r>
              <w:rPr>
                <w:rFonts w:eastAsia="黑体"/>
                <w:bCs/>
                <w:kern w:val="0"/>
                <w:sz w:val="24"/>
              </w:rPr>
              <w:br w:type="textWrapping"/>
            </w:r>
            <w:r>
              <w:rPr>
                <w:rFonts w:eastAsia="黑体"/>
                <w:bCs/>
                <w:kern w:val="0"/>
                <w:sz w:val="24"/>
              </w:rPr>
              <w:t>意    见</w:t>
            </w:r>
          </w:p>
        </w:tc>
        <w:tc>
          <w:tcPr>
            <w:tcW w:w="7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4F95E7">
            <w:pPr>
              <w:autoSpaceDE w:val="0"/>
              <w:spacing w:line="480" w:lineRule="auto"/>
              <w:ind w:firstLine="0" w:firstLineChars="0"/>
              <w:rPr>
                <w:kern w:val="0"/>
                <w:sz w:val="24"/>
              </w:rPr>
            </w:pPr>
          </w:p>
          <w:p w14:paraId="35C2C207">
            <w:pPr>
              <w:autoSpaceDE w:val="0"/>
              <w:spacing w:line="480" w:lineRule="auto"/>
              <w:ind w:firstLine="240" w:firstLineChars="100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本单位对以上内容的真实性和准确性负责，特申报奖补。</w:t>
            </w:r>
          </w:p>
          <w:p w14:paraId="2FA6C584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</w:p>
          <w:p w14:paraId="348BB01B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</w:p>
          <w:p w14:paraId="28D20ABF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签名：            单位公章：</w:t>
            </w:r>
          </w:p>
          <w:p w14:paraId="26E9BCC1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    月    日</w:t>
            </w:r>
          </w:p>
        </w:tc>
      </w:tr>
      <w:tr w14:paraId="5A702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0A384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县级农业农村</w:t>
            </w:r>
          </w:p>
          <w:p w14:paraId="2CC2FDA2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部门意见</w:t>
            </w:r>
          </w:p>
        </w:tc>
        <w:tc>
          <w:tcPr>
            <w:tcW w:w="7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9F113D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</w:p>
          <w:p w14:paraId="064F1003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</w:p>
          <w:p w14:paraId="3B56866B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</w:p>
          <w:p w14:paraId="0ED2F41B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</w:p>
          <w:p w14:paraId="76E4D6B5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单位公章：</w:t>
            </w:r>
          </w:p>
          <w:p w14:paraId="7333963C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    月    日</w:t>
            </w:r>
          </w:p>
        </w:tc>
      </w:tr>
      <w:tr w14:paraId="64F2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69CB4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市级农业农村</w:t>
            </w:r>
          </w:p>
          <w:p w14:paraId="29B382E6">
            <w:pPr>
              <w:autoSpaceDE w:val="0"/>
              <w:spacing w:line="240" w:lineRule="auto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</w:rPr>
            </w:pPr>
            <w:r>
              <w:rPr>
                <w:rFonts w:eastAsia="黑体"/>
                <w:bCs/>
                <w:kern w:val="0"/>
                <w:sz w:val="24"/>
              </w:rPr>
              <w:t>部门意见</w:t>
            </w:r>
          </w:p>
        </w:tc>
        <w:tc>
          <w:tcPr>
            <w:tcW w:w="7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477CD94">
            <w:pPr>
              <w:autoSpaceDE w:val="0"/>
              <w:spacing w:line="240" w:lineRule="auto"/>
              <w:ind w:right="240" w:firstLine="0" w:firstLineChars="0"/>
              <w:jc w:val="right"/>
              <w:rPr>
                <w:kern w:val="0"/>
                <w:sz w:val="24"/>
              </w:rPr>
            </w:pPr>
          </w:p>
          <w:p w14:paraId="5F906703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单位公章：</w:t>
            </w:r>
          </w:p>
          <w:p w14:paraId="1F979284">
            <w:pPr>
              <w:autoSpaceDE w:val="0"/>
              <w:spacing w:line="240" w:lineRule="auto"/>
              <w:ind w:firstLine="0" w:firstLineChars="0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    月    日</w:t>
            </w:r>
          </w:p>
        </w:tc>
      </w:tr>
    </w:tbl>
    <w:p w14:paraId="047730A5">
      <w:pPr>
        <w:spacing w:line="590" w:lineRule="exact"/>
        <w:ind w:firstLine="0" w:firstLineChars="0"/>
        <w:rPr>
          <w:rFonts w:eastAsia="黑体"/>
          <w:kern w:val="0"/>
          <w:szCs w:val="32"/>
        </w:rPr>
      </w:pPr>
      <w:r>
        <w:rPr>
          <w:rFonts w:eastAsia="黑体"/>
          <w:kern w:val="0"/>
          <w:szCs w:val="32"/>
        </w:rPr>
        <w:t>六、相关佐证材料</w:t>
      </w:r>
    </w:p>
    <w:p w14:paraId="5F4242FC">
      <w:pPr>
        <w:ind w:firstLine="640"/>
      </w:pPr>
      <w:r>
        <w:t>建议分年度按照购置时间先后顺序列出清单，相关发票、购置证明、图片等置后，与清单一一对应。</w:t>
      </w:r>
    </w:p>
    <w:p w14:paraId="3BF304F2">
      <w:pPr>
        <w:ind w:firstLine="640"/>
      </w:pPr>
      <w:r>
        <w:t>1.现有育秧大棚、机具库、仓库等设施情况（含名称、数量、面积、建设标准、成本、建设时间等）；</w:t>
      </w:r>
    </w:p>
    <w:p w14:paraId="3F349A00">
      <w:pPr>
        <w:ind w:firstLine="640"/>
      </w:pPr>
      <w:r>
        <w:t>2.现有农机设备情况（含名称、品牌、数量、原值、购置时间等）；</w:t>
      </w:r>
    </w:p>
    <w:p w14:paraId="5C15585F">
      <w:pPr>
        <w:ind w:firstLine="640"/>
      </w:pPr>
      <w:r>
        <w:t>3.农事服务开展情况（包括农事服务覆盖区域和面积，集中育秧、水稻机插机抛、油菜机械化播栽、统防统治、机械化收割、秸秆回收利用、粮油烘干加工、应急救灾等情况）；</w:t>
      </w:r>
    </w:p>
    <w:p w14:paraId="6EAD9F23">
      <w:pPr>
        <w:ind w:firstLine="640"/>
      </w:pPr>
      <w:r>
        <w:t>4.现有队伍及技术支撑情况（包括专业技术人员、农机手、飞手、维修人员等，以及与相关科研院所专家教授团队合作情况）；</w:t>
      </w:r>
    </w:p>
    <w:p w14:paraId="61FE1C3A">
      <w:pPr>
        <w:ind w:firstLine="640"/>
      </w:pPr>
      <w:r>
        <w:t>5.智慧服务情况（包括社会化服务智能化系统等情况）</w:t>
      </w:r>
    </w:p>
    <w:p w14:paraId="0770B723">
      <w:pPr>
        <w:ind w:firstLine="640"/>
      </w:pPr>
      <w:r>
        <w:t>6.服务质效（包括中心经营运转情况及上年度农业社会化服务盈利情况等）</w:t>
      </w:r>
    </w:p>
    <w:p w14:paraId="42C992E6">
      <w:pPr>
        <w:ind w:firstLine="640"/>
      </w:pPr>
      <w:r>
        <w:t>7.现有建设或设施农业用地及流转土地等情况；</w:t>
      </w:r>
    </w:p>
    <w:p w14:paraId="042E0FEE">
      <w:pPr>
        <w:ind w:firstLine="640"/>
      </w:pPr>
      <w:r>
        <w:t>8.其他与建设有关情况。</w:t>
      </w:r>
    </w:p>
    <w:p w14:paraId="2CBD54E7">
      <w:pPr>
        <w:pStyle w:val="3"/>
        <w:ind w:firstLine="0" w:firstLineChars="0"/>
        <w:rPr>
          <w:shd w:val="clear" w:color="auto" w:fill="FFFFFF"/>
        </w:rPr>
      </w:pPr>
      <w:r>
        <w:rPr>
          <w:shd w:val="clear" w:color="auto" w:fill="FFFFFF"/>
        </w:rPr>
        <w:t>附件2</w:t>
      </w:r>
    </w:p>
    <w:p w14:paraId="5871683F">
      <w:pPr>
        <w:pStyle w:val="2"/>
        <w:spacing w:before="202" w:beforeLines="35" w:after="202" w:afterLines="35" w:line="500" w:lineRule="exact"/>
        <w:rPr>
          <w:sz w:val="36"/>
          <w:szCs w:val="36"/>
        </w:rPr>
      </w:pPr>
      <w:r>
        <w:rPr>
          <w:sz w:val="36"/>
          <w:szCs w:val="36"/>
        </w:rPr>
        <w:t>省级小型现代农事综合服务中心推荐名额分配表</w:t>
      </w:r>
    </w:p>
    <w:tbl>
      <w:tblPr>
        <w:tblStyle w:val="16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1"/>
        <w:gridCol w:w="2905"/>
        <w:gridCol w:w="2694"/>
      </w:tblGrid>
      <w:tr w14:paraId="5CA80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CF5D0">
            <w:pPr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kern w:val="0"/>
                <w:sz w:val="24"/>
                <w:shd w:val="clear" w:color="auto" w:fill="FFFFFF"/>
              </w:rPr>
              <w:t>市  州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2D890">
            <w:pPr>
              <w:spacing w:line="320" w:lineRule="exact"/>
              <w:ind w:firstLine="0" w:firstLineChars="0"/>
              <w:jc w:val="center"/>
              <w:textAlignment w:val="center"/>
              <w:rPr>
                <w:rFonts w:hint="eastAsia" w:eastAsia="黑体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kern w:val="0"/>
                <w:sz w:val="24"/>
                <w:shd w:val="clear" w:color="auto" w:fill="FFFFFF"/>
              </w:rPr>
              <w:t>推荐名额</w:t>
            </w:r>
            <w:r>
              <w:rPr>
                <w:rFonts w:hint="eastAsia" w:eastAsia="黑体"/>
                <w:kern w:val="0"/>
                <w:sz w:val="24"/>
                <w:shd w:val="clear" w:color="auto" w:fill="FFFFFF"/>
              </w:rPr>
              <w:t>（个</w:t>
            </w:r>
            <w:r>
              <w:rPr>
                <w:rFonts w:eastAsia="黑体"/>
                <w:kern w:val="0"/>
                <w:sz w:val="24"/>
                <w:shd w:val="clear" w:color="auto" w:fill="FFFFFF"/>
              </w:rPr>
              <w:t>）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99F24">
            <w:pPr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kern w:val="0"/>
                <w:sz w:val="24"/>
                <w:shd w:val="clear" w:color="auto" w:fill="FFFFFF"/>
              </w:rPr>
            </w:pPr>
            <w:r>
              <w:rPr>
                <w:rFonts w:eastAsia="黑体"/>
                <w:kern w:val="0"/>
                <w:sz w:val="24"/>
                <w:shd w:val="clear" w:color="auto" w:fill="FFFFFF"/>
              </w:rPr>
              <w:t>备  注</w:t>
            </w:r>
          </w:p>
        </w:tc>
      </w:tr>
      <w:tr w14:paraId="3229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4F550">
            <w:pPr>
              <w:spacing w:line="320" w:lineRule="exact"/>
              <w:ind w:firstLine="0" w:firstLineChars="0"/>
              <w:jc w:val="center"/>
              <w:textAlignment w:val="center"/>
              <w:rPr>
                <w:bCs/>
                <w:kern w:val="0"/>
                <w:sz w:val="24"/>
              </w:rPr>
            </w:pPr>
            <w:r>
              <w:rPr>
                <w:bCs/>
                <w:kern w:val="0"/>
                <w:sz w:val="24"/>
              </w:rPr>
              <w:t>全省合计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0BD4B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50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54751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74E5B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B2017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长沙市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4E37B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4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6B600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3C0B7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08811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株洲市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2B3D1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  <w:lang w:val="en"/>
              </w:rPr>
            </w:pPr>
            <w:r>
              <w:rPr>
                <w:kern w:val="0"/>
                <w:sz w:val="24"/>
                <w:shd w:val="clear" w:color="auto" w:fill="FFFFFF"/>
              </w:rPr>
              <w:t>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19190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  <w:lang w:val="en"/>
              </w:rPr>
            </w:pPr>
          </w:p>
        </w:tc>
      </w:tr>
      <w:tr w14:paraId="15C88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86940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湘潭市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AB262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2A9E7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26CF2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A10B1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衡阳市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33F11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4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7B6C8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2BA90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5BD9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邵阳市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BB8CC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3935A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1B2A5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2DA88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岳阳市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955DB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  <w:lang w:val="en"/>
              </w:rPr>
            </w:pPr>
            <w:r>
              <w:rPr>
                <w:kern w:val="0"/>
                <w:sz w:val="24"/>
                <w:shd w:val="clear" w:color="auto" w:fill="FFFFFF"/>
              </w:rPr>
              <w:t>6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36017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  <w:lang w:val="en"/>
              </w:rPr>
            </w:pPr>
          </w:p>
        </w:tc>
      </w:tr>
      <w:tr w14:paraId="177A4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EFDB8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常德市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052CF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  <w:lang w:val="en"/>
              </w:rPr>
            </w:pPr>
            <w:r>
              <w:rPr>
                <w:kern w:val="0"/>
                <w:sz w:val="24"/>
                <w:shd w:val="clear" w:color="auto" w:fill="FFFFFF"/>
              </w:rPr>
              <w:t>6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4B862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  <w:lang w:val="en"/>
              </w:rPr>
            </w:pPr>
          </w:p>
        </w:tc>
      </w:tr>
      <w:tr w14:paraId="62A3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F89D2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张家界市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2C417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1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FD7A5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7C872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4803E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益阳市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C806F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4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2596D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4DFAB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E8AA8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郴州市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F82A7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  <w:lang w:val="en"/>
              </w:rPr>
            </w:pPr>
            <w:r>
              <w:rPr>
                <w:kern w:val="0"/>
                <w:sz w:val="24"/>
                <w:shd w:val="clear" w:color="auto" w:fill="FFFFFF"/>
              </w:rPr>
              <w:t>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44E4A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  <w:lang w:val="en"/>
              </w:rPr>
            </w:pPr>
          </w:p>
        </w:tc>
      </w:tr>
      <w:tr w14:paraId="64CAA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3C747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永州市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A30FD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5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82AE5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5C2EA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BC840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怀化市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F657D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5B9D5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69C43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0E5C2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娄底市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20FE5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3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026B2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  <w:tr w14:paraId="02A18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D521E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bCs/>
                <w:kern w:val="0"/>
                <w:sz w:val="24"/>
              </w:rPr>
              <w:t>湘西自治州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89743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  <w:r>
              <w:rPr>
                <w:kern w:val="0"/>
                <w:sz w:val="24"/>
                <w:shd w:val="clear" w:color="auto" w:fill="FFFFFF"/>
              </w:rPr>
              <w:t>2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AA770">
            <w:pPr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4"/>
                <w:shd w:val="clear" w:color="auto" w:fill="FFFFFF"/>
              </w:rPr>
            </w:pPr>
          </w:p>
        </w:tc>
      </w:tr>
    </w:tbl>
    <w:p w14:paraId="683891FA">
      <w:pPr>
        <w:ind w:firstLine="640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5" w:left="1588" w:header="851" w:footer="1588" w:gutter="0"/>
          <w:cols w:space="720" w:num="1"/>
          <w:docGrid w:type="linesAndChars" w:linePitch="579" w:charSpace="0"/>
        </w:sectPr>
      </w:pPr>
    </w:p>
    <w:p w14:paraId="19C0969F">
      <w:pPr>
        <w:pStyle w:val="3"/>
        <w:ind w:firstLine="0" w:firstLineChars="0"/>
      </w:pPr>
      <w:r>
        <w:t>附件3</w:t>
      </w:r>
    </w:p>
    <w:p w14:paraId="4697D04B">
      <w:pPr>
        <w:pStyle w:val="2"/>
        <w:spacing w:before="202" w:beforeLines="35" w:after="202" w:afterLines="35" w:line="500" w:lineRule="exact"/>
        <w:rPr>
          <w:sz w:val="36"/>
          <w:szCs w:val="36"/>
        </w:rPr>
      </w:pPr>
      <w:r>
        <w:rPr>
          <w:sz w:val="36"/>
          <w:szCs w:val="36"/>
        </w:rPr>
        <w:t>2026年省级现代农事综合服务中心推荐汇总表</w:t>
      </w:r>
    </w:p>
    <w:p w14:paraId="76494F48">
      <w:pPr>
        <w:spacing w:line="590" w:lineRule="exact"/>
        <w:ind w:firstLine="0" w:firstLineChars="0"/>
        <w:rPr>
          <w:rFonts w:eastAsia="楷体_GB2312"/>
          <w:kern w:val="0"/>
          <w:sz w:val="24"/>
        </w:rPr>
      </w:pPr>
      <w:r>
        <w:rPr>
          <w:rFonts w:eastAsia="楷体_GB2312"/>
          <w:kern w:val="0"/>
          <w:sz w:val="24"/>
        </w:rPr>
        <w:t>推荐单位：</w:t>
      </w:r>
      <w:r>
        <w:rPr>
          <w:rFonts w:eastAsia="楷体_GB2312"/>
          <w:sz w:val="24"/>
        </w:rPr>
        <w:t>___________________（公章）</w:t>
      </w:r>
    </w:p>
    <w:tbl>
      <w:tblPr>
        <w:tblStyle w:val="16"/>
        <w:tblW w:w="1495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8"/>
        <w:gridCol w:w="968"/>
        <w:gridCol w:w="1159"/>
        <w:gridCol w:w="1445"/>
        <w:gridCol w:w="1200"/>
        <w:gridCol w:w="4010"/>
        <w:gridCol w:w="2645"/>
        <w:gridCol w:w="1990"/>
        <w:gridCol w:w="704"/>
      </w:tblGrid>
      <w:tr w14:paraId="08E4EA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5" w:hRule="atLeast"/>
          <w:jc w:val="center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0EAF7F5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市</w:t>
            </w:r>
          </w:p>
        </w:tc>
        <w:tc>
          <w:tcPr>
            <w:tcW w:w="96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1CC39BC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县</w:t>
            </w: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78FC4897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主体名称</w:t>
            </w: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39A0420A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sz w:val="20"/>
                <w:szCs w:val="20"/>
              </w:rPr>
              <w:t>投资规模</w:t>
            </w:r>
          </w:p>
          <w:p w14:paraId="3081378D">
            <w:pPr>
              <w:widowControl/>
              <w:tabs>
                <w:tab w:val="left" w:pos="864"/>
              </w:tabs>
              <w:adjustRightInd/>
              <w:snapToGrid/>
              <w:spacing w:line="320" w:lineRule="exact"/>
              <w:ind w:firstLine="0" w:firstLineChars="0"/>
              <w:jc w:val="center"/>
              <w:rPr>
                <w:rFonts w:eastAsia="宋体-简"/>
                <w:sz w:val="21"/>
                <w:szCs w:val="21"/>
              </w:rPr>
            </w:pPr>
            <w:r>
              <w:rPr>
                <w:rFonts w:eastAsia="黑体"/>
                <w:sz w:val="20"/>
                <w:szCs w:val="20"/>
              </w:rPr>
              <w:t>（2024年以后）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0B883301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kern w:val="0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申报档次</w:t>
            </w:r>
          </w:p>
        </w:tc>
        <w:tc>
          <w:tcPr>
            <w:tcW w:w="401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37424C34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kern w:val="0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已有基础</w:t>
            </w:r>
          </w:p>
          <w:p w14:paraId="1F572151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kern w:val="0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（条目式，200字左右）</w:t>
            </w: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2EF66EEE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kern w:val="0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建设内容</w:t>
            </w:r>
          </w:p>
          <w:p w14:paraId="39F55FC1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（条目式，200字左右）</w:t>
            </w: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4DE8FDC3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kern w:val="0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新增服务能力</w:t>
            </w:r>
          </w:p>
          <w:p w14:paraId="79E33078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kern w:val="0"/>
                <w:sz w:val="20"/>
                <w:szCs w:val="20"/>
              </w:rPr>
              <w:t>（条目式，200字左右）</w:t>
            </w:r>
          </w:p>
        </w:tc>
        <w:tc>
          <w:tcPr>
            <w:tcW w:w="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C71C2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eastAsia="黑体"/>
                <w:sz w:val="20"/>
                <w:szCs w:val="20"/>
              </w:rPr>
            </w:pPr>
            <w:r>
              <w:rPr>
                <w:rFonts w:eastAsia="黑体"/>
                <w:sz w:val="20"/>
                <w:szCs w:val="20"/>
              </w:rPr>
              <w:t>备注</w:t>
            </w:r>
          </w:p>
        </w:tc>
      </w:tr>
      <w:tr w14:paraId="568135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96430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E206E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B6570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80D11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A471A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4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5436E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rFonts w:eastAsia="宋体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152D2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7DD03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53AD9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</w:tr>
      <w:tr w14:paraId="3D66B7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63510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CB18D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12B34"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4EA97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BD247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4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57EA1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784D4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E70D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CCB6E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</w:tr>
      <w:tr w14:paraId="74CE2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99B83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8D2C6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30356"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A87AD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4AD47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4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2E666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FEC05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A26CD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D106C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</w:tr>
      <w:tr w14:paraId="536796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DC8EB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72AFA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18631"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E7509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13A90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4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C61B3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CADF5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BD856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855E7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</w:tr>
      <w:tr w14:paraId="694332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27797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BC0F0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23BD"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A1099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DF46F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4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D38F2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DB096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97AAF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42616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</w:tr>
      <w:tr w14:paraId="619486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08699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5BFFD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404C5"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8717A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D7809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4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AC225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19393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DEF2A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BF46E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</w:tr>
      <w:tr w14:paraId="2ADF09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2909A">
            <w:pPr>
              <w:widowControl/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AA964">
            <w:pPr>
              <w:widowControl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9B5E7">
            <w:pPr>
              <w:adjustRightInd/>
              <w:snapToGrid/>
              <w:spacing w:line="320" w:lineRule="exact"/>
              <w:ind w:firstLine="0" w:firstLineChars="0"/>
              <w:jc w:val="left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CDDD9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B3BD2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4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0039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B4322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D47F2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83AF2">
            <w:pPr>
              <w:adjustRightInd/>
              <w:snapToGrid/>
              <w:spacing w:line="320" w:lineRule="exact"/>
              <w:ind w:firstLine="0" w:firstLineChars="0"/>
              <w:rPr>
                <w:sz w:val="20"/>
                <w:szCs w:val="20"/>
              </w:rPr>
            </w:pPr>
          </w:p>
        </w:tc>
      </w:tr>
    </w:tbl>
    <w:p w14:paraId="302C0119">
      <w:pPr>
        <w:adjustRightInd/>
        <w:snapToGrid/>
        <w:spacing w:line="500" w:lineRule="exact"/>
        <w:ind w:firstLineChars="0"/>
        <w:rPr>
          <w:szCs w:val="32"/>
        </w:rPr>
      </w:pPr>
      <w:r>
        <w:rPr>
          <w:sz w:val="28"/>
          <w:szCs w:val="28"/>
        </w:rPr>
        <w:t xml:space="preserve">联系人：                  电话：                </w:t>
      </w:r>
    </w:p>
    <w:p w14:paraId="10C21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atLeast"/>
        <w:ind w:firstLine="198" w:firstLineChars="71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备注：申报档次填写“省级大、中型农事服务中心”或“省级小型农事服务中心”；服务覆盖面积按耕地面积算，同一地块</w:t>
      </w:r>
      <w:bookmarkStart w:id="0" w:name="_GoBack"/>
      <w:bookmarkEnd w:id="0"/>
      <w:r>
        <w:rPr>
          <w:bCs/>
          <w:sz w:val="28"/>
          <w:szCs w:val="28"/>
        </w:rPr>
        <w:t>多个环节的服务不累加，同一地块双季的服务不重复</w:t>
      </w:r>
      <w:r>
        <w:rPr>
          <w:rFonts w:hint="eastAsia"/>
          <w:bCs/>
          <w:sz w:val="28"/>
          <w:szCs w:val="28"/>
          <w:lang w:eastAsia="zh-CN"/>
        </w:rPr>
        <w:t>计算。</w:t>
      </w:r>
    </w:p>
    <w:sectPr>
      <w:headerReference r:id="rId11" w:type="default"/>
      <w:footerReference r:id="rId12" w:type="default"/>
      <w:pgSz w:w="16838" w:h="11906" w:orient="landscape"/>
      <w:pgMar w:top="1531" w:right="1531" w:bottom="1531" w:left="1531" w:header="851" w:footer="1588" w:gutter="0"/>
      <w:cols w:space="720" w:num="1"/>
      <w:docGrid w:type="linesAndChar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5F61FA-5E43-47C3-927C-8D6064E305E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C76C055-6398-42CA-85B6-BC8C0ADA00E9}"/>
  </w:font>
  <w:font w:name="Gulim">
    <w:panose1 w:val="020B0600000101010101"/>
    <w:charset w:val="81"/>
    <w:family w:val="swiss"/>
    <w:pitch w:val="default"/>
    <w:sig w:usb0="B00002AF" w:usb1="69D77CFB" w:usb2="00000030" w:usb3="00000000" w:csb0="4008009F" w:csb1="DFD70000"/>
    <w:embedRegular r:id="rId3" w:fontKey="{69CD69E2-3B3D-4764-A0F5-F90C7B1C17E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3A977DB-BDDB-4DFC-A1D6-2AFCD859381E}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  <w:embedRegular r:id="rId5" w:fontKey="{33517BC9-CAC0-4974-A061-74C642FED1B8}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6" w:fontKey="{89A3D61C-EEBF-4323-A524-8F0AA696D28F}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7D6EB">
    <w:pPr>
      <w:pStyle w:val="13"/>
      <w:framePr w:wrap="around" w:vAnchor="text" w:hAnchor="margin" w:xAlign="outside" w:y="1"/>
      <w:ind w:firstLine="0" w:firstLineChars="0"/>
      <w:rPr>
        <w:rStyle w:val="20"/>
        <w:sz w:val="28"/>
        <w:szCs w:val="28"/>
      </w:rPr>
    </w:pPr>
    <w:r>
      <w:rPr>
        <w:rStyle w:val="20"/>
        <w:rFonts w:hint="eastAsia"/>
        <w:sz w:val="28"/>
        <w:szCs w:val="28"/>
      </w:rPr>
      <w:t>—</w:t>
    </w:r>
    <w:r>
      <w:rPr>
        <w:rStyle w:val="20"/>
        <w:sz w:val="28"/>
        <w:szCs w:val="28"/>
      </w:rPr>
      <w:fldChar w:fldCharType="begin"/>
    </w:r>
    <w:r>
      <w:rPr>
        <w:rStyle w:val="20"/>
        <w:sz w:val="28"/>
        <w:szCs w:val="28"/>
      </w:rPr>
      <w:instrText xml:space="preserve">PAGE  </w:instrText>
    </w:r>
    <w:r>
      <w:rPr>
        <w:rStyle w:val="20"/>
        <w:sz w:val="28"/>
        <w:szCs w:val="28"/>
      </w:rPr>
      <w:fldChar w:fldCharType="separate"/>
    </w:r>
    <w:r>
      <w:rPr>
        <w:rStyle w:val="20"/>
        <w:sz w:val="28"/>
        <w:szCs w:val="28"/>
      </w:rPr>
      <w:t>6</w:t>
    </w:r>
    <w:r>
      <w:rPr>
        <w:rStyle w:val="20"/>
        <w:sz w:val="28"/>
        <w:szCs w:val="28"/>
      </w:rPr>
      <w:fldChar w:fldCharType="end"/>
    </w:r>
    <w:r>
      <w:rPr>
        <w:rStyle w:val="20"/>
        <w:rFonts w:hint="eastAsia"/>
        <w:sz w:val="28"/>
        <w:szCs w:val="28"/>
      </w:rPr>
      <w:t>—</w:t>
    </w:r>
  </w:p>
  <w:p w14:paraId="1F01A2DC">
    <w:pPr>
      <w:pStyle w:val="1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CF576">
    <w:pPr>
      <w:pStyle w:val="13"/>
      <w:framePr w:wrap="around" w:vAnchor="text" w:hAnchor="margin" w:xAlign="outside" w:y="1"/>
      <w:ind w:firstLine="360"/>
      <w:rPr>
        <w:rStyle w:val="20"/>
      </w:rPr>
    </w:pPr>
    <w:r>
      <w:rPr>
        <w:rStyle w:val="20"/>
      </w:rPr>
      <w:fldChar w:fldCharType="begin"/>
    </w:r>
    <w:r>
      <w:rPr>
        <w:rStyle w:val="20"/>
      </w:rPr>
      <w:instrText xml:space="preserve">PAGE  </w:instrText>
    </w:r>
    <w:r>
      <w:rPr>
        <w:rStyle w:val="20"/>
      </w:rPr>
      <w:fldChar w:fldCharType="separate"/>
    </w:r>
    <w:r>
      <w:rPr>
        <w:rStyle w:val="20"/>
      </w:rPr>
      <w:t>2</w:t>
    </w:r>
    <w:r>
      <w:rPr>
        <w:rStyle w:val="20"/>
      </w:rPr>
      <w:fldChar w:fldCharType="end"/>
    </w:r>
  </w:p>
  <w:p w14:paraId="791CB496">
    <w:pPr>
      <w:pStyle w:val="1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DB47A">
    <w:pPr>
      <w:pStyle w:val="13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64C66"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96D74">
    <w:pPr>
      <w:pStyle w:val="1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54813">
    <w:pPr>
      <w:pStyle w:val="1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3A645">
    <w:pPr>
      <w:pStyle w:val="14"/>
      <w:pBdr>
        <w:bottom w:val="none" w:color="auto" w:sz="0" w:space="0"/>
      </w:pBdr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13208">
    <w:pPr>
      <w:pStyle w:val="1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/>
  <w:documentProtection w:enforcement="0"/>
  <w:defaultTabStop w:val="420"/>
  <w:hyphenationZone w:val="360"/>
  <w:drawingGridHorizontalSpacing w:val="160"/>
  <w:drawingGridVerticalSpacing w:val="57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iZjY1NDAzMWMzN2QwNzg2OTJjMDFhYjRjYTZkZTMifQ=="/>
  </w:docVars>
  <w:rsids>
    <w:rsidRoot w:val="00251ED1"/>
    <w:rsid w:val="00006C32"/>
    <w:rsid w:val="000070BB"/>
    <w:rsid w:val="00007908"/>
    <w:rsid w:val="00007A2A"/>
    <w:rsid w:val="00010C43"/>
    <w:rsid w:val="00025571"/>
    <w:rsid w:val="0004127B"/>
    <w:rsid w:val="00041D68"/>
    <w:rsid w:val="0004344D"/>
    <w:rsid w:val="00061E0A"/>
    <w:rsid w:val="00072AE4"/>
    <w:rsid w:val="00081764"/>
    <w:rsid w:val="00090311"/>
    <w:rsid w:val="00091522"/>
    <w:rsid w:val="000B1EB0"/>
    <w:rsid w:val="000B6E82"/>
    <w:rsid w:val="000C1B41"/>
    <w:rsid w:val="000C5B03"/>
    <w:rsid w:val="000D4DE5"/>
    <w:rsid w:val="000D695F"/>
    <w:rsid w:val="000D7E84"/>
    <w:rsid w:val="000D7EFA"/>
    <w:rsid w:val="001036F2"/>
    <w:rsid w:val="0010709A"/>
    <w:rsid w:val="00114118"/>
    <w:rsid w:val="0012595F"/>
    <w:rsid w:val="001268CD"/>
    <w:rsid w:val="00136317"/>
    <w:rsid w:val="00137536"/>
    <w:rsid w:val="001377BA"/>
    <w:rsid w:val="0015554F"/>
    <w:rsid w:val="0019261B"/>
    <w:rsid w:val="001B6E9A"/>
    <w:rsid w:val="001C22AE"/>
    <w:rsid w:val="001D3A66"/>
    <w:rsid w:val="001D4AFD"/>
    <w:rsid w:val="001E56FA"/>
    <w:rsid w:val="001F7E44"/>
    <w:rsid w:val="0020637D"/>
    <w:rsid w:val="002121D0"/>
    <w:rsid w:val="00215AAE"/>
    <w:rsid w:val="00232581"/>
    <w:rsid w:val="00251ED1"/>
    <w:rsid w:val="00293EAF"/>
    <w:rsid w:val="00293F32"/>
    <w:rsid w:val="002A3CA4"/>
    <w:rsid w:val="002B63C4"/>
    <w:rsid w:val="002C02DE"/>
    <w:rsid w:val="002C2BE9"/>
    <w:rsid w:val="002C6539"/>
    <w:rsid w:val="002D5F5D"/>
    <w:rsid w:val="002E37FF"/>
    <w:rsid w:val="002F4908"/>
    <w:rsid w:val="002F5464"/>
    <w:rsid w:val="0030630F"/>
    <w:rsid w:val="00327914"/>
    <w:rsid w:val="003326BD"/>
    <w:rsid w:val="00340785"/>
    <w:rsid w:val="00346980"/>
    <w:rsid w:val="00354E3D"/>
    <w:rsid w:val="00376F50"/>
    <w:rsid w:val="003837BF"/>
    <w:rsid w:val="003A225C"/>
    <w:rsid w:val="003B3A08"/>
    <w:rsid w:val="003B61D2"/>
    <w:rsid w:val="003B68C1"/>
    <w:rsid w:val="003D07AD"/>
    <w:rsid w:val="003D1A2E"/>
    <w:rsid w:val="003D383D"/>
    <w:rsid w:val="003D4160"/>
    <w:rsid w:val="003E2B8D"/>
    <w:rsid w:val="003E6E7A"/>
    <w:rsid w:val="003E7335"/>
    <w:rsid w:val="003F27E0"/>
    <w:rsid w:val="003F506A"/>
    <w:rsid w:val="003F6070"/>
    <w:rsid w:val="003F6FAE"/>
    <w:rsid w:val="0042011E"/>
    <w:rsid w:val="0042601C"/>
    <w:rsid w:val="00427D75"/>
    <w:rsid w:val="00447ED8"/>
    <w:rsid w:val="00457107"/>
    <w:rsid w:val="00457133"/>
    <w:rsid w:val="00457BC9"/>
    <w:rsid w:val="00460443"/>
    <w:rsid w:val="004645D7"/>
    <w:rsid w:val="00470C1E"/>
    <w:rsid w:val="0048169E"/>
    <w:rsid w:val="00485228"/>
    <w:rsid w:val="0048733B"/>
    <w:rsid w:val="00491265"/>
    <w:rsid w:val="004967DF"/>
    <w:rsid w:val="004A1E6C"/>
    <w:rsid w:val="004A4A08"/>
    <w:rsid w:val="004A4F35"/>
    <w:rsid w:val="004B4FE9"/>
    <w:rsid w:val="004C42AE"/>
    <w:rsid w:val="004D0131"/>
    <w:rsid w:val="004E6FE0"/>
    <w:rsid w:val="00520B7F"/>
    <w:rsid w:val="00527AFA"/>
    <w:rsid w:val="00531266"/>
    <w:rsid w:val="005357A5"/>
    <w:rsid w:val="00547ADF"/>
    <w:rsid w:val="00547C1E"/>
    <w:rsid w:val="005513D6"/>
    <w:rsid w:val="005630F8"/>
    <w:rsid w:val="0056335F"/>
    <w:rsid w:val="00576DA7"/>
    <w:rsid w:val="005B16E7"/>
    <w:rsid w:val="005D1925"/>
    <w:rsid w:val="005D76B0"/>
    <w:rsid w:val="005F5909"/>
    <w:rsid w:val="00615AC5"/>
    <w:rsid w:val="00620A06"/>
    <w:rsid w:val="00623F5C"/>
    <w:rsid w:val="00635979"/>
    <w:rsid w:val="0064397D"/>
    <w:rsid w:val="00664A8B"/>
    <w:rsid w:val="00673D95"/>
    <w:rsid w:val="006772ED"/>
    <w:rsid w:val="006867BE"/>
    <w:rsid w:val="00687D51"/>
    <w:rsid w:val="00690E4B"/>
    <w:rsid w:val="0069343F"/>
    <w:rsid w:val="00695BDA"/>
    <w:rsid w:val="006A392F"/>
    <w:rsid w:val="006B0EF4"/>
    <w:rsid w:val="006B2A1B"/>
    <w:rsid w:val="006B48ED"/>
    <w:rsid w:val="006C1646"/>
    <w:rsid w:val="006C1E2E"/>
    <w:rsid w:val="006C38AC"/>
    <w:rsid w:val="006C5097"/>
    <w:rsid w:val="006C553F"/>
    <w:rsid w:val="006D180D"/>
    <w:rsid w:val="006D57C6"/>
    <w:rsid w:val="006E5060"/>
    <w:rsid w:val="006E5C7E"/>
    <w:rsid w:val="00702886"/>
    <w:rsid w:val="00706782"/>
    <w:rsid w:val="00711091"/>
    <w:rsid w:val="007130C8"/>
    <w:rsid w:val="0073058D"/>
    <w:rsid w:val="00731FD8"/>
    <w:rsid w:val="0073790C"/>
    <w:rsid w:val="0074608C"/>
    <w:rsid w:val="0075390B"/>
    <w:rsid w:val="007568E8"/>
    <w:rsid w:val="00773DAA"/>
    <w:rsid w:val="00783D94"/>
    <w:rsid w:val="00791964"/>
    <w:rsid w:val="007B6D99"/>
    <w:rsid w:val="007F4C07"/>
    <w:rsid w:val="007F732C"/>
    <w:rsid w:val="0080406F"/>
    <w:rsid w:val="008068E1"/>
    <w:rsid w:val="00812925"/>
    <w:rsid w:val="00821DD4"/>
    <w:rsid w:val="008369B8"/>
    <w:rsid w:val="00840399"/>
    <w:rsid w:val="008413A8"/>
    <w:rsid w:val="008623AE"/>
    <w:rsid w:val="008764E7"/>
    <w:rsid w:val="008801BC"/>
    <w:rsid w:val="0088031F"/>
    <w:rsid w:val="008849F7"/>
    <w:rsid w:val="00891B53"/>
    <w:rsid w:val="00894C34"/>
    <w:rsid w:val="008A1F04"/>
    <w:rsid w:val="008A629D"/>
    <w:rsid w:val="008B5EB1"/>
    <w:rsid w:val="008B6A32"/>
    <w:rsid w:val="008C1624"/>
    <w:rsid w:val="008C17DA"/>
    <w:rsid w:val="008E7182"/>
    <w:rsid w:val="008F5E38"/>
    <w:rsid w:val="008F7A7F"/>
    <w:rsid w:val="00901CF8"/>
    <w:rsid w:val="0090777C"/>
    <w:rsid w:val="009278A7"/>
    <w:rsid w:val="009346B2"/>
    <w:rsid w:val="0093506A"/>
    <w:rsid w:val="00951AD3"/>
    <w:rsid w:val="00954C35"/>
    <w:rsid w:val="00960A3C"/>
    <w:rsid w:val="00964ADC"/>
    <w:rsid w:val="0097251B"/>
    <w:rsid w:val="00977FED"/>
    <w:rsid w:val="009A23D6"/>
    <w:rsid w:val="009A6FFC"/>
    <w:rsid w:val="009B527C"/>
    <w:rsid w:val="009B6E9B"/>
    <w:rsid w:val="009C269B"/>
    <w:rsid w:val="009C4BA5"/>
    <w:rsid w:val="009D21AA"/>
    <w:rsid w:val="009F168E"/>
    <w:rsid w:val="00A02108"/>
    <w:rsid w:val="00A0669D"/>
    <w:rsid w:val="00A32391"/>
    <w:rsid w:val="00A3588F"/>
    <w:rsid w:val="00A36FEC"/>
    <w:rsid w:val="00A43102"/>
    <w:rsid w:val="00A576D7"/>
    <w:rsid w:val="00A70CA8"/>
    <w:rsid w:val="00A710D4"/>
    <w:rsid w:val="00A75C4C"/>
    <w:rsid w:val="00A86E3A"/>
    <w:rsid w:val="00AA1884"/>
    <w:rsid w:val="00AA65DD"/>
    <w:rsid w:val="00AA771C"/>
    <w:rsid w:val="00AB6476"/>
    <w:rsid w:val="00AB7578"/>
    <w:rsid w:val="00AD4BBF"/>
    <w:rsid w:val="00AD7358"/>
    <w:rsid w:val="00AE253A"/>
    <w:rsid w:val="00AE6FE1"/>
    <w:rsid w:val="00AF2506"/>
    <w:rsid w:val="00AF6F02"/>
    <w:rsid w:val="00B01682"/>
    <w:rsid w:val="00B10150"/>
    <w:rsid w:val="00B1241B"/>
    <w:rsid w:val="00B147B6"/>
    <w:rsid w:val="00B15111"/>
    <w:rsid w:val="00B15CE7"/>
    <w:rsid w:val="00B23B84"/>
    <w:rsid w:val="00B24AE3"/>
    <w:rsid w:val="00B2500F"/>
    <w:rsid w:val="00B4037B"/>
    <w:rsid w:val="00B47EFD"/>
    <w:rsid w:val="00B54BBB"/>
    <w:rsid w:val="00B6716C"/>
    <w:rsid w:val="00B674E4"/>
    <w:rsid w:val="00B718C5"/>
    <w:rsid w:val="00B8517D"/>
    <w:rsid w:val="00B85D71"/>
    <w:rsid w:val="00B8680E"/>
    <w:rsid w:val="00B94656"/>
    <w:rsid w:val="00BA7C79"/>
    <w:rsid w:val="00BB3DE4"/>
    <w:rsid w:val="00BB65B3"/>
    <w:rsid w:val="00BB6AD1"/>
    <w:rsid w:val="00BD741D"/>
    <w:rsid w:val="00BD7E03"/>
    <w:rsid w:val="00BE2067"/>
    <w:rsid w:val="00BE3B92"/>
    <w:rsid w:val="00BE69C4"/>
    <w:rsid w:val="00C0213D"/>
    <w:rsid w:val="00C044E5"/>
    <w:rsid w:val="00C073A0"/>
    <w:rsid w:val="00C1755D"/>
    <w:rsid w:val="00C36D11"/>
    <w:rsid w:val="00C41B1C"/>
    <w:rsid w:val="00C73CAE"/>
    <w:rsid w:val="00C82174"/>
    <w:rsid w:val="00C86A8F"/>
    <w:rsid w:val="00C975DF"/>
    <w:rsid w:val="00CA6B24"/>
    <w:rsid w:val="00CB0D5D"/>
    <w:rsid w:val="00CB5512"/>
    <w:rsid w:val="00CC3B15"/>
    <w:rsid w:val="00CC6D71"/>
    <w:rsid w:val="00CF7FE3"/>
    <w:rsid w:val="00D009D0"/>
    <w:rsid w:val="00D05401"/>
    <w:rsid w:val="00D10CA4"/>
    <w:rsid w:val="00D117AE"/>
    <w:rsid w:val="00D20223"/>
    <w:rsid w:val="00D24718"/>
    <w:rsid w:val="00D455C0"/>
    <w:rsid w:val="00D508AA"/>
    <w:rsid w:val="00D67578"/>
    <w:rsid w:val="00D7010C"/>
    <w:rsid w:val="00D7641E"/>
    <w:rsid w:val="00D8757B"/>
    <w:rsid w:val="00D96068"/>
    <w:rsid w:val="00DA248A"/>
    <w:rsid w:val="00DA5334"/>
    <w:rsid w:val="00DF1B80"/>
    <w:rsid w:val="00DF2AA3"/>
    <w:rsid w:val="00DF5946"/>
    <w:rsid w:val="00E06D71"/>
    <w:rsid w:val="00E149FC"/>
    <w:rsid w:val="00E16EF2"/>
    <w:rsid w:val="00E176A9"/>
    <w:rsid w:val="00E3159F"/>
    <w:rsid w:val="00E56355"/>
    <w:rsid w:val="00E60CDB"/>
    <w:rsid w:val="00E720E8"/>
    <w:rsid w:val="00E845D7"/>
    <w:rsid w:val="00EB13FB"/>
    <w:rsid w:val="00EB73DF"/>
    <w:rsid w:val="00EC2C09"/>
    <w:rsid w:val="00EC7DD2"/>
    <w:rsid w:val="00ED4053"/>
    <w:rsid w:val="00EF0B1C"/>
    <w:rsid w:val="00EF3047"/>
    <w:rsid w:val="00F04A82"/>
    <w:rsid w:val="00F07B36"/>
    <w:rsid w:val="00F3086D"/>
    <w:rsid w:val="00F451CB"/>
    <w:rsid w:val="00F472A5"/>
    <w:rsid w:val="00F509BB"/>
    <w:rsid w:val="00F567D6"/>
    <w:rsid w:val="00F7403A"/>
    <w:rsid w:val="00F8230A"/>
    <w:rsid w:val="00F849B9"/>
    <w:rsid w:val="00F85898"/>
    <w:rsid w:val="00F96F2F"/>
    <w:rsid w:val="00FA6FE8"/>
    <w:rsid w:val="00FB4C0B"/>
    <w:rsid w:val="00FC3452"/>
    <w:rsid w:val="00FE0503"/>
    <w:rsid w:val="00FE59BB"/>
    <w:rsid w:val="00FF4945"/>
    <w:rsid w:val="03EA652F"/>
    <w:rsid w:val="068C23F1"/>
    <w:rsid w:val="0F662FD1"/>
    <w:rsid w:val="2DD77C1F"/>
    <w:rsid w:val="2FBEA3ED"/>
    <w:rsid w:val="35D5594A"/>
    <w:rsid w:val="3F5364D0"/>
    <w:rsid w:val="3FB669C5"/>
    <w:rsid w:val="3FFFF9FB"/>
    <w:rsid w:val="42D91B73"/>
    <w:rsid w:val="45B1049F"/>
    <w:rsid w:val="48E00D7F"/>
    <w:rsid w:val="4D8F5AD1"/>
    <w:rsid w:val="4FD85B68"/>
    <w:rsid w:val="56F3ED1F"/>
    <w:rsid w:val="5BDAD62B"/>
    <w:rsid w:val="5DD73A26"/>
    <w:rsid w:val="5FBDCCA3"/>
    <w:rsid w:val="5FD0495B"/>
    <w:rsid w:val="5FFEDE07"/>
    <w:rsid w:val="63F77885"/>
    <w:rsid w:val="65ED52E0"/>
    <w:rsid w:val="66543B85"/>
    <w:rsid w:val="6D9FF7CC"/>
    <w:rsid w:val="6F77BE8E"/>
    <w:rsid w:val="6FDF6391"/>
    <w:rsid w:val="77C780CF"/>
    <w:rsid w:val="7ADFE020"/>
    <w:rsid w:val="7AE37912"/>
    <w:rsid w:val="7DDB2237"/>
    <w:rsid w:val="7DDF75B8"/>
    <w:rsid w:val="7DFF4D25"/>
    <w:rsid w:val="7EBD0667"/>
    <w:rsid w:val="7EFD0233"/>
    <w:rsid w:val="7F559BE9"/>
    <w:rsid w:val="7FDF2008"/>
    <w:rsid w:val="7FFF2BA9"/>
    <w:rsid w:val="7FFFE328"/>
    <w:rsid w:val="877F0D52"/>
    <w:rsid w:val="9DEDD90B"/>
    <w:rsid w:val="9E7E8651"/>
    <w:rsid w:val="9FFFC562"/>
    <w:rsid w:val="A1FB3F68"/>
    <w:rsid w:val="B9EB94E4"/>
    <w:rsid w:val="BBED0C9E"/>
    <w:rsid w:val="BFD77FEF"/>
    <w:rsid w:val="C5F60B78"/>
    <w:rsid w:val="DE9F3B77"/>
    <w:rsid w:val="DFF7595C"/>
    <w:rsid w:val="E3FC14F8"/>
    <w:rsid w:val="E7DFC2A5"/>
    <w:rsid w:val="EAE74117"/>
    <w:rsid w:val="EBB310CB"/>
    <w:rsid w:val="ECB53D5B"/>
    <w:rsid w:val="EE6DF732"/>
    <w:rsid w:val="F3FE383D"/>
    <w:rsid w:val="F77F453F"/>
    <w:rsid w:val="F7B72730"/>
    <w:rsid w:val="FAFF619B"/>
    <w:rsid w:val="FBA40A03"/>
    <w:rsid w:val="FBD7F92B"/>
    <w:rsid w:val="FFC1F351"/>
    <w:rsid w:val="FFDB489F"/>
    <w:rsid w:val="FFFC1C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79" w:lineRule="atLeas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spacing w:line="700" w:lineRule="exact"/>
      <w:ind w:firstLine="0" w:firstLineChars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qFormat/>
    <w:uiPriority w:val="0"/>
    <w:pPr>
      <w:outlineLvl w:val="1"/>
    </w:pPr>
    <w:rPr>
      <w:rFonts w:eastAsia="黑体"/>
      <w:bCs/>
      <w:szCs w:val="32"/>
    </w:rPr>
  </w:style>
  <w:style w:type="paragraph" w:styleId="4">
    <w:name w:val="heading 3"/>
    <w:basedOn w:val="1"/>
    <w:next w:val="1"/>
    <w:link w:val="31"/>
    <w:qFormat/>
    <w:uiPriority w:val="0"/>
    <w:pPr>
      <w:outlineLvl w:val="2"/>
    </w:pPr>
    <w:rPr>
      <w:rFonts w:eastAsia="楷体_GB2312"/>
      <w:b/>
      <w:bCs/>
      <w:szCs w:val="32"/>
    </w:rPr>
  </w:style>
  <w:style w:type="paragraph" w:styleId="5">
    <w:name w:val="heading 4"/>
    <w:basedOn w:val="1"/>
    <w:next w:val="1"/>
    <w:link w:val="24"/>
    <w:qFormat/>
    <w:uiPriority w:val="0"/>
    <w:pPr>
      <w:spacing w:before="25" w:beforeLines="25" w:after="25" w:afterLines="25" w:line="500" w:lineRule="exact"/>
      <w:ind w:firstLine="0" w:firstLineChars="0"/>
      <w:jc w:val="center"/>
      <w:outlineLvl w:val="3"/>
    </w:pPr>
    <w:rPr>
      <w:rFonts w:eastAsia="方正小标宋简体"/>
      <w:bCs/>
      <w:sz w:val="36"/>
      <w:szCs w:val="28"/>
    </w:rPr>
  </w:style>
  <w:style w:type="paragraph" w:styleId="6">
    <w:name w:val="heading 5"/>
    <w:basedOn w:val="1"/>
    <w:next w:val="1"/>
    <w:link w:val="25"/>
    <w:qFormat/>
    <w:uiPriority w:val="0"/>
    <w:pPr>
      <w:spacing w:before="5" w:after="5" w:line="500" w:lineRule="exact"/>
      <w:ind w:firstLine="0" w:firstLineChars="0"/>
      <w:outlineLvl w:val="4"/>
    </w:pPr>
    <w:rPr>
      <w:rFonts w:eastAsia="方正小标宋简体"/>
      <w:bCs/>
      <w:sz w:val="36"/>
      <w:szCs w:val="28"/>
    </w:rPr>
  </w:style>
  <w:style w:type="paragraph" w:styleId="7">
    <w:name w:val="heading 7"/>
    <w:basedOn w:val="1"/>
    <w:next w:val="1"/>
    <w:qFormat/>
    <w:uiPriority w:val="0"/>
    <w:pPr>
      <w:keepNext/>
      <w:keepLines/>
      <w:spacing w:before="240" w:after="64" w:line="320" w:lineRule="atLeast"/>
      <w:outlineLvl w:val="6"/>
    </w:pPr>
    <w:rPr>
      <w:b/>
      <w:bCs/>
      <w:sz w:val="24"/>
    </w:rPr>
  </w:style>
  <w:style w:type="character" w:default="1" w:styleId="18">
    <w:name w:val="Default Paragraph Font"/>
    <w:semiHidden/>
    <w:uiPriority w:val="0"/>
  </w:style>
  <w:style w:type="table" w:default="1" w:styleId="1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9">
    <w:name w:val="Plain Text"/>
    <w:basedOn w:val="1"/>
    <w:link w:val="26"/>
    <w:qFormat/>
    <w:uiPriority w:val="0"/>
    <w:pPr>
      <w:adjustRightInd/>
      <w:snapToGrid/>
      <w:spacing w:line="240" w:lineRule="auto"/>
      <w:ind w:firstLine="0" w:firstLineChars="0"/>
    </w:pPr>
    <w:rPr>
      <w:rFonts w:ascii="宋体" w:hAnsi="Courier New" w:eastAsia="宋体" w:cs="Courier New"/>
      <w:sz w:val="21"/>
      <w:szCs w:val="21"/>
    </w:rPr>
  </w:style>
  <w:style w:type="paragraph" w:styleId="10">
    <w:name w:val="Date"/>
    <w:basedOn w:val="1"/>
    <w:next w:val="1"/>
    <w:qFormat/>
    <w:uiPriority w:val="0"/>
    <w:pPr>
      <w:ind w:left="100" w:leftChars="2500"/>
    </w:pPr>
  </w:style>
  <w:style w:type="paragraph" w:styleId="11">
    <w:name w:val="Body Text Indent 2"/>
    <w:basedOn w:val="1"/>
    <w:qFormat/>
    <w:uiPriority w:val="0"/>
    <w:pPr>
      <w:adjustRightInd/>
      <w:snapToGrid/>
      <w:spacing w:line="240" w:lineRule="auto"/>
      <w:ind w:firstLine="420"/>
    </w:pPr>
    <w:rPr>
      <w:rFonts w:ascii="仿宋_GB2312"/>
      <w:color w:val="FF6600"/>
      <w:sz w:val="21"/>
    </w:rPr>
  </w:style>
  <w:style w:type="paragraph" w:styleId="12">
    <w:name w:val="Balloon Text"/>
    <w:basedOn w:val="1"/>
    <w:link w:val="27"/>
    <w:semiHidden/>
    <w:uiPriority w:val="0"/>
    <w:pPr>
      <w:adjustRightInd/>
      <w:snapToGrid/>
      <w:spacing w:line="240" w:lineRule="auto"/>
      <w:ind w:firstLine="0" w:firstLineChars="0"/>
    </w:pPr>
    <w:rPr>
      <w:rFonts w:eastAsia="宋体"/>
      <w:sz w:val="18"/>
      <w:szCs w:val="18"/>
    </w:rPr>
  </w:style>
  <w:style w:type="paragraph" w:styleId="13">
    <w:name w:val="footer"/>
    <w:basedOn w:val="1"/>
    <w:link w:val="28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2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5">
    <w:name w:val="HTML Preformatted"/>
    <w:basedOn w:val="1"/>
    <w:link w:val="30"/>
    <w:semiHidden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table" w:styleId="17">
    <w:name w:val="Table Grid"/>
    <w:basedOn w:val="16"/>
    <w:uiPriority w:val="0"/>
    <w:pPr>
      <w:widowControl w:val="0"/>
      <w:adjustRightInd w:val="0"/>
      <w:snapToGrid w:val="0"/>
      <w:spacing w:line="590" w:lineRule="atLeast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  <w:rPr>
      <w:b/>
    </w:rPr>
  </w:style>
  <w:style w:type="character" w:styleId="20">
    <w:name w:val="page number"/>
    <w:uiPriority w:val="0"/>
  </w:style>
  <w:style w:type="character" w:customStyle="1" w:styleId="21">
    <w:name w:val="标题 1 Char"/>
    <w:link w:val="2"/>
    <w:locked/>
    <w:uiPriority w:val="0"/>
    <w:rPr>
      <w:rFonts w:eastAsia="方正小标宋简体"/>
      <w:bCs/>
      <w:kern w:val="44"/>
      <w:sz w:val="44"/>
      <w:szCs w:val="44"/>
    </w:rPr>
  </w:style>
  <w:style w:type="character" w:customStyle="1" w:styleId="22">
    <w:name w:val="标题 2 Char"/>
    <w:link w:val="3"/>
    <w:qFormat/>
    <w:uiPriority w:val="0"/>
    <w:rPr>
      <w:rFonts w:eastAsia="黑体"/>
      <w:bCs/>
      <w:kern w:val="2"/>
      <w:sz w:val="32"/>
      <w:szCs w:val="32"/>
    </w:rPr>
  </w:style>
  <w:style w:type="character" w:customStyle="1" w:styleId="23">
    <w:name w:val="标题 3 Char"/>
    <w:link w:val="4"/>
    <w:qFormat/>
    <w:uiPriority w:val="0"/>
    <w:rPr>
      <w:rFonts w:eastAsia="楷体_GB2312"/>
      <w:b/>
      <w:bCs/>
      <w:kern w:val="2"/>
      <w:sz w:val="32"/>
      <w:szCs w:val="32"/>
    </w:rPr>
  </w:style>
  <w:style w:type="character" w:customStyle="1" w:styleId="24">
    <w:name w:val="标题 4 Char1"/>
    <w:link w:val="5"/>
    <w:locked/>
    <w:uiPriority w:val="0"/>
    <w:rPr>
      <w:rFonts w:eastAsia="方正小标宋简体"/>
      <w:bCs/>
      <w:kern w:val="2"/>
      <w:sz w:val="36"/>
      <w:szCs w:val="28"/>
    </w:rPr>
  </w:style>
  <w:style w:type="character" w:customStyle="1" w:styleId="25">
    <w:name w:val="标题 5 Char"/>
    <w:link w:val="6"/>
    <w:semiHidden/>
    <w:uiPriority w:val="0"/>
    <w:rPr>
      <w:rFonts w:eastAsia="方正小标宋简体"/>
      <w:bCs/>
      <w:kern w:val="2"/>
      <w:sz w:val="36"/>
      <w:szCs w:val="28"/>
    </w:rPr>
  </w:style>
  <w:style w:type="character" w:customStyle="1" w:styleId="26">
    <w:name w:val="纯文本 Char"/>
    <w:link w:val="9"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27">
    <w:name w:val="批注框文本 Char"/>
    <w:link w:val="12"/>
    <w:semiHidden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8">
    <w:name w:val="页脚 Char"/>
    <w:link w:val="13"/>
    <w:semiHidden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29">
    <w:name w:val="页眉 Char"/>
    <w:link w:val="14"/>
    <w:semiHidden/>
    <w:uiPriority w:val="0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30">
    <w:name w:val="HTML 预设格式 Char"/>
    <w:link w:val="15"/>
    <w:semiHidden/>
    <w:locked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31">
    <w:name w:val="标题 3 Char1"/>
    <w:link w:val="4"/>
    <w:qFormat/>
    <w:uiPriority w:val="0"/>
    <w:rPr>
      <w:rFonts w:eastAsia="楷体_GB2312"/>
      <w:b/>
      <w:bCs/>
      <w:kern w:val="2"/>
      <w:sz w:val="32"/>
      <w:szCs w:val="32"/>
    </w:rPr>
  </w:style>
  <w:style w:type="character" w:customStyle="1" w:styleId="32">
    <w:name w:val="标题 4 Char"/>
    <w:uiPriority w:val="0"/>
    <w:rPr>
      <w:rFonts w:eastAsia="仿宋_GB2312"/>
      <w:bCs/>
      <w:kern w:val="2"/>
      <w:sz w:val="32"/>
      <w:szCs w:val="28"/>
      <w:lang w:val="en-US" w:eastAsia="zh-CN" w:bidi="ar-SA"/>
    </w:rPr>
  </w:style>
  <w:style w:type="character" w:customStyle="1" w:styleId="33">
    <w:name w:val="15"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34">
    <w:name w:val="p0"/>
    <w:basedOn w:val="1"/>
    <w:uiPriority w:val="0"/>
    <w:pPr>
      <w:widowControl/>
      <w:adjustRightInd/>
      <w:snapToGrid/>
      <w:spacing w:line="240" w:lineRule="auto"/>
      <w:ind w:firstLine="0" w:firstLineChars="0"/>
    </w:pPr>
    <w:rPr>
      <w:rFonts w:eastAsia="宋体"/>
      <w:kern w:val="0"/>
      <w:sz w:val="21"/>
      <w:szCs w:val="21"/>
    </w:rPr>
  </w:style>
  <w:style w:type="paragraph" w:customStyle="1" w:styleId="35">
    <w:name w:val="表头"/>
    <w:basedOn w:val="1"/>
    <w:uiPriority w:val="0"/>
    <w:pPr>
      <w:spacing w:before="80" w:after="80" w:line="280" w:lineRule="atLeast"/>
      <w:ind w:firstLine="0" w:firstLineChars="0"/>
      <w:jc w:val="center"/>
    </w:pPr>
    <w:rPr>
      <w:rFonts w:eastAsia="黑体" w:cs="宋体"/>
      <w:sz w:val="24"/>
    </w:rPr>
  </w:style>
  <w:style w:type="paragraph" w:customStyle="1" w:styleId="36">
    <w:name w:val="custom_unionstyle"/>
    <w:basedOn w:val="1"/>
    <w:uiPriority w:val="0"/>
    <w:pPr>
      <w:widowControl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paragraph" w:customStyle="1" w:styleId="37">
    <w:name w:val="表内文字"/>
    <w:basedOn w:val="1"/>
    <w:uiPriority w:val="0"/>
    <w:pPr>
      <w:spacing w:before="60" w:after="60" w:line="280" w:lineRule="atLeast"/>
      <w:ind w:firstLine="0" w:firstLineChars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857e8339-97e5-4e51-8fbb-e9cbdd6629a5</errorID>
      <errorWord>分</errorWord>
      <group>L1_Word</group>
      <groupName>字词问题</groupName>
      <ability>L2_Typo</ability>
      <abilityName>字词错误</abilityName>
      <candidateList>
        <item>分为</item>
      </candidateList>
      <explain/>
      <paraID>7A79B7A5</paraID>
      <start>152</start>
      <end>153</end>
      <status>unmodified</status>
      <modifiedWord/>
      <trackRevisions>false</trackRevisions>
    </reviewItem>
    <reviewItem>
      <errorID>9c9d577b-57f3-441d-a2e8-41b14845aa55</errorID>
      <errorWord>不</errorWord>
      <group>L1_Word</group>
      <groupName>字词问题</groupName>
      <ability>L2_Typo</ability>
      <abilityName>字词错误</abilityName>
      <candidateList>
        <item>量不</item>
      </candidateList>
      <explain/>
      <paraID>5E2DF029</paraID>
      <start>89</start>
      <end>90</end>
      <status>unmodified</status>
      <modifiedWord/>
      <trackRevisions>false</trackRevisions>
    </reviewItem>
    <reviewItem>
      <errorID>d7ab3760-590f-45ec-b687-832c90c97013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6F7D73A2</paraID>
      <start>76</start>
      <end>77</end>
      <status>unmodified</status>
      <modifiedWord/>
      <trackRevisions>false</trackRevisions>
    </reviewItem>
    <reviewItem>
      <errorID>a30abb3e-d227-4b1b-bb94-4c95728ad13d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6F7D73A2</paraID>
      <start>80</start>
      <end>81</end>
      <status>unmodified</status>
      <modifiedWord/>
      <trackRevisions>false</trackRevisions>
    </reviewItem>
    <reviewItem>
      <errorID>68b674cb-927e-47cf-99e5-e62a948c2129</errorID>
      <errorWord>”的</errorWord>
      <group>L1_Word</group>
      <groupName>字词问题</groupName>
      <ability>L2_Typo</ability>
      <abilityName>字词错误</abilityName>
      <candidateList>
        <item>”</item>
      </candidateList>
      <explain/>
      <paraID>6F7D73A2</paraID>
      <start>119</start>
      <end>121</end>
      <status>unmodified</status>
      <modifiedWord/>
      <trackRevisions>false</trackRevisions>
    </reviewItem>
    <reviewItem>
      <errorID>73907fc1-2309-4607-a5c8-1ec6c6c6a1b2</errorID>
      <errorWord>并</errorWord>
      <group>L1_Word</group>
      <groupName>字词问题</groupName>
      <ability>L2_Typo</ability>
      <abilityName>字词错误</abilityName>
      <candidateList>
        <item>且</item>
      </candidateList>
      <explain/>
      <paraID>40327EE3</paraID>
      <start>59</start>
      <end>60</end>
      <status>unmodified</status>
      <modifiedWord/>
      <trackRevisions>false</trackRevisions>
    </reviewItem>
    <reviewItem>
      <errorID>cd6c67f5-d87a-44f5-91dd-538dcc27ff5d</errorID>
      <errorWord>相关</errorWord>
      <group>L1_Word</group>
      <groupName>字词问题</groupName>
      <ability>L2_Typo</ability>
      <abilityName>字词错误</abilityName>
      <candidateList>
        <item>将相关</item>
      </candidateList>
      <explain/>
      <paraID>5F4242FC</paraID>
      <start>20</start>
      <end>22</end>
      <status>unmodified</status>
      <modifiedWord/>
      <trackRevisions>false</trackRevisions>
    </reviewItem>
    <reviewItem>
      <errorID>92073627-c173-4ea5-bb27-3770f252a343</errorID>
      <errorWord>置后</errorWord>
      <group>L1_Grammar</group>
      <groupName>语法问题</groupName>
      <ability>L2_Grammar</ability>
      <abilityName>语法错误</abilityName>
      <candidateList>
        <item>置于清单之后</item>
      </candidateList>
      <explain/>
      <paraID>5F4242FC</paraID>
      <start>33</start>
      <end>35</end>
      <status>unmodified</status>
      <modifiedWord/>
      <trackRevisions>false</trackRevisions>
    </reviewItem>
    <reviewItem>
      <errorID>13050d65-e207-424d-9a90-6fd861124b61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61FE1C3A</paraID>
      <start>24</start>
      <end>25</end>
      <status>unmodified</status>
      <modifiedWord/>
      <trackRevisions>false</trackRevisions>
    </reviewItem>
    <reviewItem>
      <errorID>e7f620d9-a9d9-4748-9a7d-b67517f09a0e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 770B723</paraID>
      <start>33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f656b05-7656-4808-aa56-2aea3af96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8</Pages>
  <Words>4813</Words>
  <Characters>5152</Characters>
  <Lines>42</Lines>
  <Paragraphs>11</Paragraphs>
  <TotalTime>5</TotalTime>
  <ScaleCrop>false</ScaleCrop>
  <LinksUpToDate>false</LinksUpToDate>
  <CharactersWithSpaces>5414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2026-09-21T00:15:00Z</dcterms:created>
  <dc:creator>walkinnet</dc:creator>
  <cp:lastModifiedBy>Rocy</cp:lastModifiedBy>
  <cp:lastPrinted>2026-09-21T00:51:00Z</cp:lastPrinted>
  <dcterms:modified xsi:type="dcterms:W3CDTF">2026-09-21T07:53:38Z</dcterms:modified>
  <dc:title>湘农业函〔2014〕  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225CFB36E84B46DF9208E512207A2E49_13</vt:lpwstr>
  </property>
  <property fmtid="{D5CDD505-2E9C-101B-9397-08002B2CF9AE}" pid="4" name="KSOTemplateDocerSaveRecord">
    <vt:lpwstr>eyJoZGlkIjoiZjFhZmRjOGM0MGE5MDIyYzE2OTA3YmU0MjIwZjhkNGYiLCJ1c2VySWQiOiIzNzEwMTY1OTEifQ==</vt:lpwstr>
  </property>
</Properties>
</file>